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CDC4B" w14:textId="4399CC38" w:rsidR="00FF79E8" w:rsidRPr="006E3112" w:rsidRDefault="006E3112" w:rsidP="00FF79E8">
      <w:pPr>
        <w:rPr>
          <w:rFonts w:ascii="Arial" w:hAnsi="Arial" w:cs="Arial"/>
          <w:b/>
          <w:bCs/>
          <w:color w:val="000000" w:themeColor="text1"/>
          <w:sz w:val="36"/>
          <w:szCs w:val="30"/>
        </w:rPr>
      </w:pPr>
      <w:r w:rsidRPr="006E3112">
        <w:rPr>
          <w:rFonts w:ascii="Arial" w:hAnsi="Arial" w:cs="Arial"/>
          <w:b/>
          <w:color w:val="000000" w:themeColor="text1"/>
          <w:sz w:val="36"/>
          <w:szCs w:val="30"/>
        </w:rPr>
        <w:t>EDITAL</w:t>
      </w:r>
      <w:r w:rsidR="00FF79E8" w:rsidRPr="006E3112">
        <w:rPr>
          <w:rFonts w:ascii="Arial" w:hAnsi="Arial" w:cs="Arial"/>
          <w:b/>
          <w:color w:val="000000" w:themeColor="text1"/>
          <w:sz w:val="36"/>
          <w:szCs w:val="30"/>
        </w:rPr>
        <w:t xml:space="preserve"> DE PREGÃO ELETRÔNICO</w:t>
      </w:r>
      <w:r w:rsidRPr="006E3112">
        <w:rPr>
          <w:rFonts w:ascii="Arial" w:hAnsi="Arial" w:cs="Arial"/>
          <w:b/>
          <w:bCs/>
          <w:color w:val="000000" w:themeColor="text1"/>
          <w:sz w:val="36"/>
          <w:szCs w:val="30"/>
        </w:rPr>
        <w:t xml:space="preserve"> Nº </w:t>
      </w:r>
      <w:r w:rsidR="00576A10">
        <w:rPr>
          <w:rFonts w:ascii="Arial" w:hAnsi="Arial" w:cs="Arial"/>
          <w:b/>
          <w:color w:val="000000" w:themeColor="text1"/>
          <w:sz w:val="36"/>
          <w:szCs w:val="30"/>
        </w:rPr>
        <w:t>009/2024</w:t>
      </w:r>
      <w:r w:rsidR="00562F58" w:rsidRPr="006E3112">
        <w:rPr>
          <w:rFonts w:ascii="Arial" w:hAnsi="Arial" w:cs="Arial"/>
          <w:b/>
          <w:color w:val="000000" w:themeColor="text1"/>
          <w:sz w:val="36"/>
          <w:szCs w:val="30"/>
        </w:rPr>
        <w:tab/>
      </w:r>
    </w:p>
    <w:p w14:paraId="1E1BF17B" w14:textId="77777777" w:rsidR="00FF79E8" w:rsidRPr="0002323A" w:rsidRDefault="00FF79E8" w:rsidP="00FF79E8">
      <w:pPr>
        <w:spacing w:line="259" w:lineRule="auto"/>
        <w:rPr>
          <w:rFonts w:ascii="Arial" w:hAnsi="Arial" w:cs="Arial"/>
          <w:b/>
          <w:bCs/>
          <w:color w:val="000000" w:themeColor="text1"/>
          <w:sz w:val="28"/>
          <w:szCs w:val="28"/>
        </w:rPr>
      </w:pPr>
      <w:bookmarkStart w:id="0" w:name="_GoBack"/>
      <w:bookmarkEnd w:id="0"/>
    </w:p>
    <w:p w14:paraId="310BB30F" w14:textId="77777777" w:rsidR="00FF79E8" w:rsidRPr="0002323A" w:rsidRDefault="00FF79E8" w:rsidP="00FF79E8">
      <w:pPr>
        <w:spacing w:line="259" w:lineRule="auto"/>
        <w:rPr>
          <w:rFonts w:ascii="Arial" w:hAnsi="Arial" w:cs="Arial"/>
          <w:b/>
          <w:bCs/>
          <w:color w:val="000000" w:themeColor="text1"/>
          <w:sz w:val="26"/>
          <w:szCs w:val="26"/>
        </w:rPr>
      </w:pPr>
      <w:r w:rsidRPr="0002323A">
        <w:rPr>
          <w:rFonts w:ascii="Arial" w:hAnsi="Arial" w:cs="Arial"/>
          <w:b/>
          <w:bCs/>
          <w:color w:val="000000" w:themeColor="text1"/>
          <w:sz w:val="32"/>
          <w:szCs w:val="32"/>
        </w:rPr>
        <w:t>CONTRATANTE</w:t>
      </w:r>
    </w:p>
    <w:p w14:paraId="28E102D8" w14:textId="77777777" w:rsidR="00FF79E8" w:rsidRPr="0002323A" w:rsidRDefault="00FF79E8" w:rsidP="00FF79E8">
      <w:pPr>
        <w:rPr>
          <w:rFonts w:ascii="Arial" w:hAnsi="Arial" w:cs="Arial"/>
          <w:color w:val="000000" w:themeColor="text1"/>
          <w:sz w:val="26"/>
          <w:szCs w:val="26"/>
        </w:rPr>
      </w:pPr>
      <w:r>
        <w:rPr>
          <w:rFonts w:ascii="Arial" w:hAnsi="Arial" w:cs="Arial"/>
          <w:color w:val="000000" w:themeColor="text1"/>
          <w:sz w:val="26"/>
          <w:szCs w:val="26"/>
        </w:rPr>
        <w:t>FUNDO MUNICIPAL DE SAÚDE DE RIO BANANAL</w:t>
      </w:r>
    </w:p>
    <w:p w14:paraId="18911010" w14:textId="77777777" w:rsidR="00244403" w:rsidRPr="00100C0B" w:rsidRDefault="00244403" w:rsidP="00127AAA">
      <w:pPr>
        <w:rPr>
          <w:rFonts w:ascii="Arial" w:hAnsi="Arial" w:cs="Arial"/>
          <w:b/>
          <w:bCs/>
          <w:color w:val="000000" w:themeColor="text1"/>
          <w:sz w:val="32"/>
          <w:szCs w:val="32"/>
        </w:rPr>
      </w:pPr>
    </w:p>
    <w:p w14:paraId="4E10416A" w14:textId="1B39EEF6" w:rsidR="00127AAA" w:rsidRPr="00100C0B" w:rsidRDefault="00127AAA" w:rsidP="00127AAA">
      <w:pPr>
        <w:rPr>
          <w:rFonts w:ascii="Arial" w:hAnsi="Arial" w:cs="Arial"/>
          <w:b/>
          <w:bCs/>
          <w:color w:val="000000" w:themeColor="text1"/>
          <w:sz w:val="26"/>
          <w:szCs w:val="26"/>
        </w:rPr>
      </w:pPr>
      <w:r w:rsidRPr="00100C0B">
        <w:rPr>
          <w:rFonts w:ascii="Arial" w:hAnsi="Arial" w:cs="Arial"/>
          <w:b/>
          <w:bCs/>
          <w:color w:val="000000" w:themeColor="text1"/>
          <w:sz w:val="32"/>
          <w:szCs w:val="32"/>
        </w:rPr>
        <w:t>OBJETO</w:t>
      </w:r>
    </w:p>
    <w:p w14:paraId="4ADD50E3" w14:textId="1012795F" w:rsidR="007103E1" w:rsidRPr="00100C0B" w:rsidRDefault="00802258" w:rsidP="007103E1">
      <w:pPr>
        <w:jc w:val="both"/>
        <w:rPr>
          <w:rFonts w:ascii="Arial" w:hAnsi="Arial" w:cs="Arial"/>
          <w:color w:val="000000" w:themeColor="text1"/>
          <w:sz w:val="28"/>
          <w:szCs w:val="28"/>
        </w:rPr>
      </w:pPr>
      <w:r>
        <w:rPr>
          <w:rFonts w:ascii="Arial" w:hAnsi="Arial" w:cs="Arial"/>
          <w:color w:val="000000" w:themeColor="text1"/>
          <w:sz w:val="28"/>
          <w:szCs w:val="28"/>
        </w:rPr>
        <w:t xml:space="preserve">REGISTRO DE PREÇOS PARA AQUISIÇÃO DE </w:t>
      </w:r>
      <w:r w:rsidR="00822384">
        <w:rPr>
          <w:rFonts w:ascii="Arial" w:hAnsi="Arial" w:cs="Arial"/>
          <w:color w:val="000000" w:themeColor="text1"/>
          <w:sz w:val="28"/>
          <w:szCs w:val="28"/>
        </w:rPr>
        <w:t>MATERIAIS MÉDICOS</w:t>
      </w:r>
    </w:p>
    <w:p w14:paraId="1B0054E5" w14:textId="77777777" w:rsidR="00D66234" w:rsidRPr="00100C0B" w:rsidRDefault="00D66234" w:rsidP="0E03D98A">
      <w:pPr>
        <w:rPr>
          <w:rFonts w:ascii="Arial" w:hAnsi="Arial" w:cs="Arial"/>
          <w:color w:val="000000" w:themeColor="text1"/>
          <w:sz w:val="28"/>
          <w:szCs w:val="28"/>
        </w:rPr>
      </w:pPr>
    </w:p>
    <w:p w14:paraId="5629E71A" w14:textId="77777777" w:rsidR="00323B51" w:rsidRPr="00F62428" w:rsidRDefault="00323B51" w:rsidP="00323B51">
      <w:pPr>
        <w:rPr>
          <w:rFonts w:ascii="Arial" w:hAnsi="Arial" w:cs="Arial"/>
          <w:b/>
          <w:color w:val="000000" w:themeColor="text1"/>
          <w:sz w:val="28"/>
          <w:szCs w:val="28"/>
        </w:rPr>
      </w:pPr>
      <w:r>
        <w:rPr>
          <w:rFonts w:ascii="Arial" w:hAnsi="Arial" w:cs="Arial"/>
          <w:b/>
          <w:color w:val="000000" w:themeColor="text1"/>
          <w:sz w:val="28"/>
          <w:szCs w:val="28"/>
        </w:rPr>
        <w:t xml:space="preserve">CÓDIGO </w:t>
      </w:r>
      <w:r w:rsidRPr="00F62428">
        <w:rPr>
          <w:rFonts w:ascii="Arial" w:hAnsi="Arial" w:cs="Arial"/>
          <w:b/>
          <w:color w:val="000000" w:themeColor="text1"/>
          <w:sz w:val="28"/>
          <w:szCs w:val="28"/>
        </w:rPr>
        <w:t>CIDADES CONTRATAÇÕES</w:t>
      </w:r>
    </w:p>
    <w:p w14:paraId="2093C2A3" w14:textId="477C11D3" w:rsidR="00323B51" w:rsidRDefault="00323B51" w:rsidP="00323B51">
      <w:pPr>
        <w:rPr>
          <w:rFonts w:ascii="Arial" w:hAnsi="Arial" w:cs="Arial"/>
          <w:color w:val="000000" w:themeColor="text1"/>
          <w:sz w:val="26"/>
          <w:szCs w:val="26"/>
        </w:rPr>
      </w:pPr>
      <w:r w:rsidRPr="00323B51">
        <w:rPr>
          <w:rFonts w:ascii="Arial" w:hAnsi="Arial" w:cs="Arial"/>
          <w:color w:val="000000" w:themeColor="text1"/>
          <w:sz w:val="26"/>
          <w:szCs w:val="26"/>
        </w:rPr>
        <w:t>2024.059</w:t>
      </w:r>
      <w:proofErr w:type="gramStart"/>
      <w:r w:rsidRPr="00323B51">
        <w:rPr>
          <w:rFonts w:ascii="Arial" w:hAnsi="Arial" w:cs="Arial"/>
          <w:color w:val="000000" w:themeColor="text1"/>
          <w:sz w:val="26"/>
          <w:szCs w:val="26"/>
        </w:rPr>
        <w:t>E0500001.</w:t>
      </w:r>
      <w:proofErr w:type="gramEnd"/>
      <w:r w:rsidRPr="00323B51">
        <w:rPr>
          <w:rFonts w:ascii="Arial" w:hAnsi="Arial" w:cs="Arial"/>
          <w:color w:val="000000" w:themeColor="text1"/>
          <w:sz w:val="26"/>
          <w:szCs w:val="26"/>
        </w:rPr>
        <w:t>02.0004</w:t>
      </w:r>
    </w:p>
    <w:p w14:paraId="4EB8EEE9" w14:textId="77777777" w:rsidR="00D66234" w:rsidRPr="00100C0B" w:rsidRDefault="00D66234" w:rsidP="0E03D98A">
      <w:pPr>
        <w:rPr>
          <w:rFonts w:ascii="Arial" w:hAnsi="Arial" w:cs="Arial"/>
          <w:color w:val="000000" w:themeColor="text1"/>
          <w:sz w:val="28"/>
          <w:szCs w:val="28"/>
        </w:rPr>
      </w:pPr>
    </w:p>
    <w:p w14:paraId="73DE36BB" w14:textId="06712331" w:rsidR="00127AAA" w:rsidRPr="00100C0B" w:rsidRDefault="00127AAA" w:rsidP="00127AAA">
      <w:pPr>
        <w:rPr>
          <w:rFonts w:ascii="Arial" w:hAnsi="Arial" w:cs="Arial"/>
          <w:b/>
          <w:bCs/>
          <w:color w:val="000000" w:themeColor="text1"/>
          <w:sz w:val="26"/>
          <w:szCs w:val="26"/>
        </w:rPr>
      </w:pPr>
      <w:r w:rsidRPr="00100C0B">
        <w:rPr>
          <w:rFonts w:ascii="Arial" w:hAnsi="Arial" w:cs="Arial"/>
          <w:b/>
          <w:bCs/>
          <w:color w:val="000000" w:themeColor="text1"/>
          <w:sz w:val="32"/>
          <w:szCs w:val="32"/>
        </w:rPr>
        <w:t>VALOR</w:t>
      </w:r>
      <w:r w:rsidRPr="00100C0B">
        <w:rPr>
          <w:rFonts w:ascii="Arial" w:hAnsi="Arial" w:cs="Arial"/>
          <w:b/>
          <w:bCs/>
          <w:color w:val="000000" w:themeColor="text1"/>
          <w:sz w:val="26"/>
          <w:szCs w:val="26"/>
        </w:rPr>
        <w:t xml:space="preserve"> </w:t>
      </w:r>
      <w:r w:rsidRPr="00100C0B">
        <w:rPr>
          <w:rFonts w:ascii="Arial" w:hAnsi="Arial" w:cs="Arial"/>
          <w:b/>
          <w:bCs/>
          <w:color w:val="000000" w:themeColor="text1"/>
          <w:sz w:val="32"/>
          <w:szCs w:val="32"/>
        </w:rPr>
        <w:t>TOTAL DA CONTRATAÇÃO</w:t>
      </w:r>
    </w:p>
    <w:p w14:paraId="611CB109" w14:textId="640A4026" w:rsidR="00127AAA" w:rsidRDefault="00822384" w:rsidP="00127AAA">
      <w:pPr>
        <w:rPr>
          <w:rFonts w:ascii="Arial" w:hAnsi="Arial" w:cs="Arial"/>
          <w:b/>
          <w:bCs/>
          <w:color w:val="000000" w:themeColor="text1"/>
          <w:sz w:val="28"/>
          <w:szCs w:val="28"/>
        </w:rPr>
      </w:pPr>
      <w:r w:rsidRPr="00822384">
        <w:rPr>
          <w:rFonts w:ascii="Arial" w:hAnsi="Arial" w:cs="Arial"/>
          <w:b/>
          <w:bCs/>
          <w:color w:val="000000" w:themeColor="text1"/>
          <w:sz w:val="28"/>
          <w:szCs w:val="28"/>
        </w:rPr>
        <w:t>R$ 405.758,64 (</w:t>
      </w:r>
      <w:proofErr w:type="gramStart"/>
      <w:r w:rsidRPr="00822384">
        <w:rPr>
          <w:rFonts w:ascii="Arial" w:hAnsi="Arial" w:cs="Arial"/>
          <w:b/>
          <w:bCs/>
          <w:color w:val="000000" w:themeColor="text1"/>
          <w:sz w:val="28"/>
          <w:szCs w:val="28"/>
        </w:rPr>
        <w:t>quatrocentos e cinco mil, setecentos e cinquenta e</w:t>
      </w:r>
      <w:proofErr w:type="gramEnd"/>
      <w:r w:rsidRPr="00822384">
        <w:rPr>
          <w:rFonts w:ascii="Arial" w:hAnsi="Arial" w:cs="Arial"/>
          <w:b/>
          <w:bCs/>
          <w:color w:val="000000" w:themeColor="text1"/>
          <w:sz w:val="28"/>
          <w:szCs w:val="28"/>
        </w:rPr>
        <w:t xml:space="preserve"> oito reais e sessenta e quatro centavos)</w:t>
      </w:r>
    </w:p>
    <w:p w14:paraId="784BE74A" w14:textId="77777777" w:rsidR="00822384" w:rsidRPr="00100C0B" w:rsidRDefault="00822384" w:rsidP="00127AAA">
      <w:pPr>
        <w:rPr>
          <w:rFonts w:ascii="Arial" w:hAnsi="Arial" w:cs="Arial"/>
          <w:color w:val="000000" w:themeColor="text1"/>
          <w:sz w:val="26"/>
          <w:szCs w:val="26"/>
        </w:rPr>
      </w:pPr>
    </w:p>
    <w:p w14:paraId="4D2900ED" w14:textId="7E6E8AFE" w:rsidR="00127AAA" w:rsidRPr="00100C0B" w:rsidRDefault="00805832" w:rsidP="00127AAA">
      <w:pPr>
        <w:rPr>
          <w:rFonts w:ascii="Arial" w:hAnsi="Arial" w:cs="Arial"/>
          <w:b/>
          <w:bCs/>
          <w:color w:val="000000" w:themeColor="text1"/>
          <w:sz w:val="26"/>
          <w:szCs w:val="26"/>
        </w:rPr>
      </w:pPr>
      <w:r w:rsidRPr="00100C0B">
        <w:rPr>
          <w:rFonts w:ascii="Arial" w:hAnsi="Arial" w:cs="Arial"/>
          <w:b/>
          <w:bCs/>
          <w:color w:val="000000" w:themeColor="text1"/>
          <w:sz w:val="32"/>
          <w:szCs w:val="32"/>
        </w:rPr>
        <w:t>DATA</w:t>
      </w:r>
      <w:r w:rsidR="00C96959" w:rsidRPr="00100C0B">
        <w:rPr>
          <w:rFonts w:ascii="Arial" w:hAnsi="Arial" w:cs="Arial"/>
          <w:b/>
          <w:bCs/>
          <w:color w:val="000000" w:themeColor="text1"/>
          <w:sz w:val="32"/>
          <w:szCs w:val="32"/>
        </w:rPr>
        <w:t xml:space="preserve"> DA SESSÃO PÚBLICA</w:t>
      </w:r>
    </w:p>
    <w:p w14:paraId="391561D5" w14:textId="7DC4B17A" w:rsidR="00127AAA" w:rsidRPr="00100C0B" w:rsidRDefault="006927AE" w:rsidP="00127AAA">
      <w:pPr>
        <w:rPr>
          <w:rFonts w:ascii="Arial" w:hAnsi="Arial" w:cs="Arial"/>
          <w:b/>
          <w:bCs/>
          <w:color w:val="000000" w:themeColor="text1"/>
          <w:sz w:val="28"/>
          <w:szCs w:val="28"/>
        </w:rPr>
      </w:pPr>
      <w:r w:rsidRPr="00100C0B">
        <w:rPr>
          <w:rFonts w:ascii="Arial" w:hAnsi="Arial" w:cs="Arial"/>
          <w:color w:val="000000" w:themeColor="text1"/>
          <w:sz w:val="28"/>
          <w:szCs w:val="28"/>
        </w:rPr>
        <w:t>Dia</w:t>
      </w:r>
      <w:r w:rsidR="00127AAA" w:rsidRPr="00100C0B">
        <w:rPr>
          <w:rFonts w:ascii="Arial" w:hAnsi="Arial" w:cs="Arial"/>
          <w:color w:val="000000" w:themeColor="text1"/>
          <w:sz w:val="28"/>
          <w:szCs w:val="28"/>
        </w:rPr>
        <w:t xml:space="preserve"> </w:t>
      </w:r>
      <w:r w:rsidR="00576A10">
        <w:rPr>
          <w:rFonts w:ascii="Arial" w:hAnsi="Arial" w:cs="Arial"/>
          <w:b/>
          <w:bCs/>
          <w:color w:val="000000" w:themeColor="text1"/>
          <w:sz w:val="28"/>
          <w:szCs w:val="28"/>
        </w:rPr>
        <w:t>11/09/2024</w:t>
      </w:r>
      <w:r w:rsidR="00127AAA" w:rsidRPr="00100C0B">
        <w:rPr>
          <w:rFonts w:ascii="Arial" w:hAnsi="Arial" w:cs="Arial"/>
          <w:b/>
          <w:bCs/>
          <w:color w:val="000000" w:themeColor="text1"/>
          <w:sz w:val="28"/>
          <w:szCs w:val="28"/>
        </w:rPr>
        <w:t xml:space="preserve"> </w:t>
      </w:r>
      <w:r w:rsidR="00127AAA" w:rsidRPr="00100C0B">
        <w:rPr>
          <w:rFonts w:ascii="Arial" w:hAnsi="Arial" w:cs="Arial"/>
          <w:color w:val="000000" w:themeColor="text1"/>
          <w:sz w:val="28"/>
          <w:szCs w:val="28"/>
        </w:rPr>
        <w:t xml:space="preserve">às </w:t>
      </w:r>
      <w:r w:rsidR="00576A10">
        <w:rPr>
          <w:rFonts w:ascii="Arial" w:hAnsi="Arial" w:cs="Arial"/>
          <w:b/>
          <w:bCs/>
          <w:color w:val="000000" w:themeColor="text1"/>
          <w:sz w:val="28"/>
          <w:szCs w:val="28"/>
        </w:rPr>
        <w:t>08</w:t>
      </w:r>
      <w:r w:rsidR="00127AAA" w:rsidRPr="00100C0B">
        <w:rPr>
          <w:rFonts w:ascii="Arial" w:hAnsi="Arial" w:cs="Arial"/>
          <w:b/>
          <w:bCs/>
          <w:color w:val="000000" w:themeColor="text1"/>
          <w:sz w:val="28"/>
          <w:szCs w:val="28"/>
        </w:rPr>
        <w:t>h</w:t>
      </w:r>
      <w:r w:rsidR="00323B51">
        <w:rPr>
          <w:rFonts w:ascii="Arial" w:hAnsi="Arial" w:cs="Arial"/>
          <w:b/>
          <w:bCs/>
          <w:color w:val="000000" w:themeColor="text1"/>
          <w:sz w:val="28"/>
          <w:szCs w:val="28"/>
        </w:rPr>
        <w:t>30min</w:t>
      </w:r>
      <w:r w:rsidR="0083414A" w:rsidRPr="00100C0B">
        <w:rPr>
          <w:rFonts w:ascii="Arial" w:hAnsi="Arial" w:cs="Arial"/>
          <w:b/>
          <w:bCs/>
          <w:color w:val="000000" w:themeColor="text1"/>
          <w:sz w:val="28"/>
          <w:szCs w:val="28"/>
        </w:rPr>
        <w:t xml:space="preserve"> (horário de Brasília)</w:t>
      </w:r>
    </w:p>
    <w:p w14:paraId="154269C0" w14:textId="77777777" w:rsidR="0083414A" w:rsidRPr="00100C0B" w:rsidRDefault="0083414A" w:rsidP="00127AAA">
      <w:pPr>
        <w:rPr>
          <w:rFonts w:ascii="Arial" w:hAnsi="Arial" w:cs="Arial"/>
          <w:b/>
          <w:bCs/>
          <w:color w:val="000000" w:themeColor="text1"/>
          <w:sz w:val="26"/>
          <w:szCs w:val="26"/>
        </w:rPr>
      </w:pPr>
    </w:p>
    <w:p w14:paraId="2C96FB23" w14:textId="77777777" w:rsidR="00FF79E8" w:rsidRPr="0002323A" w:rsidRDefault="00FF79E8" w:rsidP="00FF79E8">
      <w:pPr>
        <w:jc w:val="both"/>
        <w:rPr>
          <w:rFonts w:ascii="Arial" w:hAnsi="Arial" w:cs="Arial"/>
          <w:caps/>
          <w:color w:val="000000" w:themeColor="text1"/>
          <w:sz w:val="32"/>
          <w:szCs w:val="32"/>
        </w:rPr>
      </w:pPr>
      <w:r w:rsidRPr="0002323A">
        <w:rPr>
          <w:rFonts w:ascii="Arial" w:hAnsi="Arial" w:cs="Arial"/>
          <w:b/>
          <w:bCs/>
          <w:caps/>
          <w:color w:val="000000" w:themeColor="text1"/>
          <w:sz w:val="32"/>
          <w:szCs w:val="32"/>
        </w:rPr>
        <w:t>Critério de Julgamento:</w:t>
      </w:r>
    </w:p>
    <w:p w14:paraId="372D2B15" w14:textId="77777777" w:rsidR="00FF79E8" w:rsidRDefault="00FF79E8" w:rsidP="00FF79E8">
      <w:pPr>
        <w:jc w:val="both"/>
        <w:rPr>
          <w:rFonts w:ascii="Arial" w:hAnsi="Arial" w:cs="Arial"/>
          <w:sz w:val="28"/>
          <w:szCs w:val="28"/>
        </w:rPr>
      </w:pPr>
      <w:r w:rsidRPr="009E79C7">
        <w:rPr>
          <w:rFonts w:ascii="Arial" w:hAnsi="Arial" w:cs="Arial"/>
          <w:sz w:val="28"/>
          <w:szCs w:val="28"/>
        </w:rPr>
        <w:t>Menor preço por lote.</w:t>
      </w:r>
    </w:p>
    <w:p w14:paraId="0EA262EB" w14:textId="77777777" w:rsidR="00FF79E8" w:rsidRDefault="00FF79E8" w:rsidP="00FF79E8">
      <w:pPr>
        <w:jc w:val="both"/>
        <w:rPr>
          <w:rFonts w:ascii="Arial" w:hAnsi="Arial" w:cs="Arial"/>
          <w:sz w:val="28"/>
          <w:szCs w:val="28"/>
        </w:rPr>
      </w:pPr>
    </w:p>
    <w:p w14:paraId="16162B69" w14:textId="77777777" w:rsidR="00FF79E8" w:rsidRPr="009E79C7" w:rsidRDefault="00FF79E8" w:rsidP="00FF79E8">
      <w:pPr>
        <w:jc w:val="both"/>
        <w:rPr>
          <w:rFonts w:ascii="Arial" w:hAnsi="Arial" w:cs="Arial"/>
          <w:sz w:val="28"/>
          <w:szCs w:val="28"/>
        </w:rPr>
      </w:pPr>
      <w:r w:rsidRPr="00F62428">
        <w:rPr>
          <w:rFonts w:ascii="Arial" w:hAnsi="Arial" w:cs="Arial"/>
          <w:b/>
          <w:sz w:val="28"/>
          <w:szCs w:val="28"/>
        </w:rPr>
        <w:t>OBSERVAÇÃO QUANTO AO CRITÉRIO DE JULGAMENTO:</w:t>
      </w:r>
      <w:r w:rsidRPr="00F62428">
        <w:rPr>
          <w:rFonts w:ascii="Arial" w:hAnsi="Arial" w:cs="Arial"/>
          <w:sz w:val="28"/>
          <w:szCs w:val="28"/>
        </w:rPr>
        <w:t xml:space="preserve"> Fica definido o critério de menor valor por lote. No entanto cabe esclarecer que cada lote disporá de apenas um item, ou mais de um item com descrição idêntica se tratando um mesmo produto, mas que será adquirido por um único valor unitário, não ferindo o Princípio da Economicidade.</w:t>
      </w:r>
    </w:p>
    <w:p w14:paraId="06B98453" w14:textId="77777777" w:rsidR="00FF79E8" w:rsidRDefault="00FF79E8" w:rsidP="00FF79E8">
      <w:pPr>
        <w:jc w:val="both"/>
        <w:rPr>
          <w:rFonts w:ascii="Arial" w:hAnsi="Arial" w:cs="Arial"/>
          <w:sz w:val="28"/>
          <w:szCs w:val="28"/>
        </w:rPr>
      </w:pPr>
    </w:p>
    <w:p w14:paraId="38CEE9B6" w14:textId="77777777" w:rsidR="00FF79E8" w:rsidRPr="0002323A" w:rsidRDefault="00FF79E8" w:rsidP="00FF79E8">
      <w:pPr>
        <w:jc w:val="both"/>
        <w:rPr>
          <w:rFonts w:ascii="Arial" w:hAnsi="Arial" w:cs="Arial"/>
          <w:caps/>
          <w:color w:val="000000" w:themeColor="text1"/>
          <w:sz w:val="32"/>
          <w:szCs w:val="32"/>
        </w:rPr>
      </w:pPr>
      <w:r w:rsidRPr="0002323A">
        <w:rPr>
          <w:rFonts w:ascii="Arial" w:hAnsi="Arial" w:cs="Arial"/>
          <w:b/>
          <w:bCs/>
          <w:caps/>
          <w:color w:val="000000" w:themeColor="text1"/>
          <w:sz w:val="32"/>
          <w:szCs w:val="32"/>
        </w:rPr>
        <w:t>Modo de disputa:</w:t>
      </w:r>
    </w:p>
    <w:p w14:paraId="74E8B1C6" w14:textId="77777777" w:rsidR="00FF79E8" w:rsidRPr="009E79C7" w:rsidRDefault="00FF79E8" w:rsidP="00FF79E8">
      <w:pPr>
        <w:jc w:val="both"/>
        <w:rPr>
          <w:rFonts w:ascii="Arial" w:hAnsi="Arial" w:cs="Arial"/>
          <w:sz w:val="28"/>
          <w:szCs w:val="28"/>
        </w:rPr>
      </w:pPr>
      <w:r>
        <w:rPr>
          <w:rFonts w:ascii="Arial" w:hAnsi="Arial" w:cs="Arial"/>
          <w:sz w:val="28"/>
          <w:szCs w:val="28"/>
        </w:rPr>
        <w:t>ABERTO</w:t>
      </w:r>
    </w:p>
    <w:p w14:paraId="4AF48309" w14:textId="77777777" w:rsidR="006927AE" w:rsidRPr="00100C0B" w:rsidRDefault="006927AE" w:rsidP="00127AAA">
      <w:pPr>
        <w:rPr>
          <w:rFonts w:ascii="Arial" w:hAnsi="Arial" w:cs="Arial"/>
          <w:b/>
          <w:bCs/>
          <w:color w:val="000000" w:themeColor="text1"/>
          <w:sz w:val="26"/>
          <w:szCs w:val="26"/>
        </w:rPr>
      </w:pPr>
    </w:p>
    <w:p w14:paraId="7D4BDBD4" w14:textId="77777777" w:rsidR="00127AAA" w:rsidRPr="00100C0B" w:rsidRDefault="00127AAA" w:rsidP="00127AAA">
      <w:pPr>
        <w:rPr>
          <w:rFonts w:ascii="Arial" w:hAnsi="Arial" w:cs="Arial"/>
          <w:b/>
          <w:bCs/>
          <w:color w:val="000000" w:themeColor="text1"/>
          <w:sz w:val="32"/>
          <w:szCs w:val="32"/>
        </w:rPr>
      </w:pPr>
      <w:r w:rsidRPr="00100C0B">
        <w:rPr>
          <w:rFonts w:ascii="Arial" w:hAnsi="Arial" w:cs="Arial"/>
          <w:b/>
          <w:bCs/>
          <w:color w:val="000000" w:themeColor="text1"/>
          <w:sz w:val="32"/>
          <w:szCs w:val="32"/>
        </w:rPr>
        <w:t>PREFERÊNCIA ME/EPP/EQUIPARADAS</w:t>
      </w:r>
    </w:p>
    <w:p w14:paraId="29E64201" w14:textId="38F2CBB9" w:rsidR="00244403" w:rsidRPr="00100C0B" w:rsidRDefault="00822384" w:rsidP="00127AAA">
      <w:pPr>
        <w:rPr>
          <w:rFonts w:ascii="Arial" w:hAnsi="Arial" w:cs="Arial"/>
          <w:b/>
          <w:bCs/>
          <w:color w:val="000000" w:themeColor="text1"/>
          <w:sz w:val="28"/>
          <w:szCs w:val="28"/>
        </w:rPr>
      </w:pPr>
      <w:r>
        <w:rPr>
          <w:rFonts w:ascii="Arial" w:hAnsi="Arial" w:cs="Arial"/>
          <w:bCs/>
          <w:sz w:val="26"/>
          <w:szCs w:val="26"/>
        </w:rPr>
        <w:t>NÃO</w:t>
      </w:r>
      <w:r w:rsidR="008B274B">
        <w:rPr>
          <w:rFonts w:ascii="Arial" w:hAnsi="Arial" w:cs="Arial"/>
          <w:bCs/>
          <w:sz w:val="26"/>
          <w:szCs w:val="26"/>
        </w:rPr>
        <w:t xml:space="preserve">, </w:t>
      </w:r>
      <w:r>
        <w:rPr>
          <w:rFonts w:ascii="Arial" w:hAnsi="Arial" w:cs="Arial"/>
          <w:bCs/>
          <w:sz w:val="26"/>
          <w:szCs w:val="26"/>
        </w:rPr>
        <w:t xml:space="preserve">ABERTO A AMPLA </w:t>
      </w:r>
      <w:proofErr w:type="gramStart"/>
      <w:r>
        <w:rPr>
          <w:rFonts w:ascii="Arial" w:hAnsi="Arial" w:cs="Arial"/>
          <w:bCs/>
          <w:sz w:val="26"/>
          <w:szCs w:val="26"/>
        </w:rPr>
        <w:t>CONCORRÊNCIA</w:t>
      </w:r>
      <w:proofErr w:type="gramEnd"/>
    </w:p>
    <w:p w14:paraId="2C43EFC9" w14:textId="77777777" w:rsidR="000C7B6C" w:rsidRPr="00100C0B" w:rsidRDefault="000C7B6C" w:rsidP="00127AAA">
      <w:pPr>
        <w:rPr>
          <w:rFonts w:ascii="Arial" w:hAnsi="Arial" w:cs="Arial"/>
          <w:b/>
          <w:bCs/>
          <w:color w:val="000000" w:themeColor="text1"/>
          <w:sz w:val="28"/>
          <w:szCs w:val="28"/>
        </w:rPr>
      </w:pPr>
    </w:p>
    <w:p w14:paraId="4552C1F8" w14:textId="28BE67A0" w:rsidR="008B274B" w:rsidRDefault="008B274B">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2B9A226B" w14:textId="77777777" w:rsidR="000C7B6C" w:rsidRPr="00100C0B" w:rsidRDefault="000C7B6C" w:rsidP="00127AAA">
      <w:pPr>
        <w:rPr>
          <w:rFonts w:ascii="Arial" w:hAnsi="Arial" w:cs="Arial"/>
          <w:b/>
          <w:bCs/>
          <w:color w:val="000000" w:themeColor="text1"/>
          <w:sz w:val="28"/>
          <w:szCs w:val="28"/>
        </w:rPr>
      </w:pPr>
    </w:p>
    <w:sdt>
      <w:sdtPr>
        <w:rPr>
          <w:rFonts w:ascii="Arial" w:eastAsia="Times New Roman" w:hAnsi="Arial" w:cs="Arial"/>
          <w:color w:val="000000" w:themeColor="text1"/>
          <w:sz w:val="22"/>
          <w:szCs w:val="22"/>
        </w:rPr>
        <w:id w:val="-615513808"/>
        <w:docPartObj>
          <w:docPartGallery w:val="Table of Contents"/>
          <w:docPartUnique/>
        </w:docPartObj>
      </w:sdtPr>
      <w:sdtEndPr>
        <w:rPr>
          <w:rFonts w:eastAsiaTheme="minorEastAsia"/>
          <w:b/>
          <w:bCs/>
        </w:rPr>
      </w:sdtEndPr>
      <w:sdtContent>
        <w:p w14:paraId="18DDBE87" w14:textId="321688BE" w:rsidR="003F579D" w:rsidRPr="00100C0B" w:rsidRDefault="0002323A" w:rsidP="0002323A">
          <w:pPr>
            <w:pStyle w:val="CabealhodoSumrio"/>
            <w:jc w:val="center"/>
            <w:rPr>
              <w:rFonts w:ascii="Arial" w:hAnsi="Arial" w:cs="Arial"/>
              <w:b/>
              <w:color w:val="000000" w:themeColor="text1"/>
              <w:sz w:val="22"/>
              <w:szCs w:val="22"/>
            </w:rPr>
          </w:pPr>
          <w:r w:rsidRPr="00100C0B">
            <w:rPr>
              <w:rFonts w:ascii="Arial" w:hAnsi="Arial" w:cs="Arial"/>
              <w:b/>
              <w:color w:val="000000" w:themeColor="text1"/>
              <w:sz w:val="22"/>
              <w:szCs w:val="22"/>
            </w:rPr>
            <w:t>SUMÁRIO</w:t>
          </w:r>
        </w:p>
        <w:p w14:paraId="0DE30D79" w14:textId="77777777" w:rsidR="003F579D" w:rsidRPr="00100C0B" w:rsidRDefault="003F579D" w:rsidP="003F579D">
          <w:pPr>
            <w:rPr>
              <w:rFonts w:ascii="Arial" w:hAnsi="Arial" w:cs="Arial"/>
              <w:color w:val="000000" w:themeColor="text1"/>
            </w:rPr>
          </w:pPr>
        </w:p>
        <w:p w14:paraId="1E91DDA3" w14:textId="2C31A40D" w:rsidR="00D639DA" w:rsidRPr="00100C0B" w:rsidRDefault="003F579D">
          <w:pPr>
            <w:pStyle w:val="Sumrio1"/>
            <w:rPr>
              <w:rFonts w:asciiTheme="minorHAnsi" w:eastAsiaTheme="minorEastAsia" w:hAnsiTheme="minorHAnsi" w:cstheme="minorBidi"/>
              <w:noProof/>
              <w:color w:val="000000" w:themeColor="text1"/>
              <w:sz w:val="22"/>
              <w:szCs w:val="22"/>
            </w:rPr>
          </w:pPr>
          <w:r w:rsidRPr="00100C0B">
            <w:rPr>
              <w:rFonts w:cs="Arial"/>
              <w:color w:val="000000" w:themeColor="text1"/>
              <w:sz w:val="22"/>
              <w:szCs w:val="22"/>
            </w:rPr>
            <w:fldChar w:fldCharType="begin"/>
          </w:r>
          <w:r w:rsidRPr="00100C0B">
            <w:rPr>
              <w:rFonts w:cs="Arial"/>
              <w:color w:val="000000" w:themeColor="text1"/>
              <w:sz w:val="22"/>
              <w:szCs w:val="22"/>
            </w:rPr>
            <w:instrText xml:space="preserve"> TOC \o "1-3" \h \z \u </w:instrText>
          </w:r>
          <w:r w:rsidRPr="00100C0B">
            <w:rPr>
              <w:rFonts w:cs="Arial"/>
              <w:color w:val="000000" w:themeColor="text1"/>
              <w:sz w:val="22"/>
              <w:szCs w:val="22"/>
            </w:rPr>
            <w:fldChar w:fldCharType="separate"/>
          </w:r>
          <w:hyperlink w:anchor="_Toc135469223" w:history="1">
            <w:r w:rsidR="00D639DA" w:rsidRPr="00100C0B">
              <w:rPr>
                <w:rStyle w:val="Hyperlink"/>
                <w:noProof/>
                <w:color w:val="000000" w:themeColor="text1"/>
                <w:lang w:eastAsia="en-US"/>
              </w:rPr>
              <w:t>1.</w:t>
            </w:r>
            <w:r w:rsidR="00D639DA" w:rsidRPr="00100C0B">
              <w:rPr>
                <w:rFonts w:asciiTheme="minorHAnsi" w:eastAsiaTheme="minorEastAsia" w:hAnsiTheme="minorHAnsi" w:cstheme="minorBidi"/>
                <w:noProof/>
                <w:color w:val="000000" w:themeColor="text1"/>
                <w:sz w:val="22"/>
                <w:szCs w:val="22"/>
              </w:rPr>
              <w:tab/>
            </w:r>
            <w:r w:rsidR="00D639DA" w:rsidRPr="00100C0B">
              <w:rPr>
                <w:rStyle w:val="Hyperlink"/>
                <w:noProof/>
                <w:color w:val="000000" w:themeColor="text1"/>
                <w:lang w:eastAsia="en-US"/>
              </w:rPr>
              <w:t>DO OBJETO</w:t>
            </w:r>
            <w:r w:rsidR="00D639DA" w:rsidRPr="00100C0B">
              <w:rPr>
                <w:noProof/>
                <w:webHidden/>
                <w:color w:val="000000" w:themeColor="text1"/>
              </w:rPr>
              <w:tab/>
            </w:r>
            <w:r w:rsidR="00D639DA" w:rsidRPr="00100C0B">
              <w:rPr>
                <w:noProof/>
                <w:webHidden/>
                <w:color w:val="000000" w:themeColor="text1"/>
              </w:rPr>
              <w:fldChar w:fldCharType="begin"/>
            </w:r>
            <w:r w:rsidR="00D639DA" w:rsidRPr="00100C0B">
              <w:rPr>
                <w:noProof/>
                <w:webHidden/>
                <w:color w:val="000000" w:themeColor="text1"/>
              </w:rPr>
              <w:instrText xml:space="preserve"> PAGEREF _Toc135469223 \h </w:instrText>
            </w:r>
            <w:r w:rsidR="00D639DA" w:rsidRPr="00100C0B">
              <w:rPr>
                <w:noProof/>
                <w:webHidden/>
                <w:color w:val="000000" w:themeColor="text1"/>
              </w:rPr>
            </w:r>
            <w:r w:rsidR="00D639DA" w:rsidRPr="00100C0B">
              <w:rPr>
                <w:noProof/>
                <w:webHidden/>
                <w:color w:val="000000" w:themeColor="text1"/>
              </w:rPr>
              <w:fldChar w:fldCharType="separate"/>
            </w:r>
            <w:r w:rsidR="000E3B6C">
              <w:rPr>
                <w:noProof/>
                <w:webHidden/>
                <w:color w:val="000000" w:themeColor="text1"/>
              </w:rPr>
              <w:t>3</w:t>
            </w:r>
            <w:r w:rsidR="00D639DA" w:rsidRPr="00100C0B">
              <w:rPr>
                <w:noProof/>
                <w:webHidden/>
                <w:color w:val="000000" w:themeColor="text1"/>
              </w:rPr>
              <w:fldChar w:fldCharType="end"/>
            </w:r>
          </w:hyperlink>
        </w:p>
        <w:p w14:paraId="5CF06C16" w14:textId="4127EB62"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24" w:history="1">
            <w:r w:rsidR="00D639DA" w:rsidRPr="00802258">
              <w:rPr>
                <w:rStyle w:val="Hyperlink"/>
                <w:noProof/>
                <w:color w:val="000000" w:themeColor="text1"/>
              </w:rPr>
              <w:t>2.</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 xml:space="preserve">DO REGISTRO DE PREÇOS </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_Toc135469224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3</w:t>
            </w:r>
            <w:r w:rsidR="00D639DA" w:rsidRPr="00802258">
              <w:rPr>
                <w:noProof/>
                <w:webHidden/>
                <w:color w:val="000000" w:themeColor="text1"/>
              </w:rPr>
              <w:fldChar w:fldCharType="end"/>
            </w:r>
          </w:hyperlink>
        </w:p>
        <w:p w14:paraId="0E6F78D6" w14:textId="63D03554"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25" w:history="1">
            <w:r w:rsidR="00D639DA" w:rsidRPr="00802258">
              <w:rPr>
                <w:rStyle w:val="Hyperlink"/>
                <w:noProof/>
                <w:color w:val="000000" w:themeColor="text1"/>
              </w:rPr>
              <w:t>3.</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PARTICIPAÇÃO NA LICITAÇÃO</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_Toc135469225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3</w:t>
            </w:r>
            <w:r w:rsidR="00D639DA" w:rsidRPr="00802258">
              <w:rPr>
                <w:noProof/>
                <w:webHidden/>
                <w:color w:val="000000" w:themeColor="text1"/>
              </w:rPr>
              <w:fldChar w:fldCharType="end"/>
            </w:r>
          </w:hyperlink>
        </w:p>
        <w:p w14:paraId="657B7259" w14:textId="7628EC54"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26" w:history="1">
            <w:r w:rsidR="00D639DA" w:rsidRPr="00802258">
              <w:rPr>
                <w:rStyle w:val="Hyperlink"/>
                <w:noProof/>
                <w:color w:val="000000" w:themeColor="text1"/>
              </w:rPr>
              <w:t>4.</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APRESENTAÇÃO DA PROPOSTA E DOS DOCUMENTOS DE HABILITAÇÃO</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_Toc135469226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5</w:t>
            </w:r>
            <w:r w:rsidR="00D639DA" w:rsidRPr="00802258">
              <w:rPr>
                <w:noProof/>
                <w:webHidden/>
                <w:color w:val="000000" w:themeColor="text1"/>
              </w:rPr>
              <w:fldChar w:fldCharType="end"/>
            </w:r>
          </w:hyperlink>
        </w:p>
        <w:p w14:paraId="4BDE9A8C" w14:textId="46E3E8AA"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27" w:history="1">
            <w:r w:rsidR="00D639DA" w:rsidRPr="00802258">
              <w:rPr>
                <w:rStyle w:val="Hyperlink"/>
                <w:noProof/>
                <w:color w:val="000000" w:themeColor="text1"/>
              </w:rPr>
              <w:t>5.</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DO PREENCHIMENTO DA PROPOSTA</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_Toc135469227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6</w:t>
            </w:r>
            <w:r w:rsidR="00D639DA" w:rsidRPr="00802258">
              <w:rPr>
                <w:noProof/>
                <w:webHidden/>
                <w:color w:val="000000" w:themeColor="text1"/>
              </w:rPr>
              <w:fldChar w:fldCharType="end"/>
            </w:r>
          </w:hyperlink>
        </w:p>
        <w:p w14:paraId="35DBBB03" w14:textId="12E49953"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28" w:history="1">
            <w:r w:rsidR="00D639DA" w:rsidRPr="00802258">
              <w:rPr>
                <w:rStyle w:val="Hyperlink"/>
                <w:noProof/>
                <w:color w:val="000000" w:themeColor="text1"/>
              </w:rPr>
              <w:t>6.</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ABERTURA DA SESSÃO, CLASSIFICAÇÃO DAS PROPOSTAS E FORMULAÇÃO DE LANCES</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_Toc135469228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7</w:t>
            </w:r>
            <w:r w:rsidR="00D639DA" w:rsidRPr="00802258">
              <w:rPr>
                <w:noProof/>
                <w:webHidden/>
                <w:color w:val="000000" w:themeColor="text1"/>
              </w:rPr>
              <w:fldChar w:fldCharType="end"/>
            </w:r>
          </w:hyperlink>
        </w:p>
        <w:p w14:paraId="49A226E0" w14:textId="2D8668B7"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29" w:history="1">
            <w:r w:rsidR="00D639DA" w:rsidRPr="00802258">
              <w:rPr>
                <w:rStyle w:val="Hyperlink"/>
                <w:noProof/>
                <w:color w:val="000000" w:themeColor="text1"/>
              </w:rPr>
              <w:t>7.</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FASE DE JULGAMENTO</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_Toc135469229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11</w:t>
            </w:r>
            <w:r w:rsidR="00D639DA" w:rsidRPr="00802258">
              <w:rPr>
                <w:noProof/>
                <w:webHidden/>
                <w:color w:val="000000" w:themeColor="text1"/>
              </w:rPr>
              <w:fldChar w:fldCharType="end"/>
            </w:r>
          </w:hyperlink>
        </w:p>
        <w:p w14:paraId="6CBA2F79" w14:textId="34A0A07D"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30" w:history="1">
            <w:r w:rsidR="00D639DA" w:rsidRPr="00802258">
              <w:rPr>
                <w:rStyle w:val="Hyperlink"/>
                <w:noProof/>
                <w:color w:val="000000" w:themeColor="text1"/>
              </w:rPr>
              <w:t>8.</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FASE DE HABILITAÇÃO</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_Toc135469230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13</w:t>
            </w:r>
            <w:r w:rsidR="00D639DA" w:rsidRPr="00802258">
              <w:rPr>
                <w:noProof/>
                <w:webHidden/>
                <w:color w:val="000000" w:themeColor="text1"/>
              </w:rPr>
              <w:fldChar w:fldCharType="end"/>
            </w:r>
          </w:hyperlink>
        </w:p>
        <w:p w14:paraId="3DBC1577" w14:textId="6C7665AB" w:rsidR="00D639DA" w:rsidRPr="00802258" w:rsidRDefault="00576A10">
          <w:pPr>
            <w:pStyle w:val="Sumrio1"/>
            <w:rPr>
              <w:rFonts w:asciiTheme="minorHAnsi" w:eastAsiaTheme="minorEastAsia" w:hAnsiTheme="minorHAnsi" w:cstheme="minorBidi"/>
              <w:noProof/>
              <w:color w:val="000000" w:themeColor="text1"/>
              <w:sz w:val="22"/>
              <w:szCs w:val="22"/>
            </w:rPr>
          </w:pPr>
          <w:hyperlink w:anchor="_Toc135469231" w:history="1">
            <w:r w:rsidR="00D639DA" w:rsidRPr="00802258">
              <w:rPr>
                <w:rStyle w:val="Hyperlink"/>
                <w:noProof/>
                <w:color w:val="000000" w:themeColor="text1"/>
              </w:rPr>
              <w:t>9.</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ATA DE REGISTRO DE PREÇOS</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_Toc135469231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14</w:t>
            </w:r>
            <w:r w:rsidR="00D639DA" w:rsidRPr="00802258">
              <w:rPr>
                <w:noProof/>
                <w:webHidden/>
                <w:color w:val="000000" w:themeColor="text1"/>
              </w:rPr>
              <w:fldChar w:fldCharType="end"/>
            </w:r>
          </w:hyperlink>
        </w:p>
        <w:p w14:paraId="73904E45" w14:textId="2BB48707" w:rsidR="00D639DA" w:rsidRPr="00100C0B" w:rsidRDefault="00576A10">
          <w:pPr>
            <w:pStyle w:val="Sumrio1"/>
            <w:rPr>
              <w:rFonts w:asciiTheme="minorHAnsi" w:eastAsiaTheme="minorEastAsia" w:hAnsiTheme="minorHAnsi" w:cstheme="minorBidi"/>
              <w:noProof/>
              <w:color w:val="000000" w:themeColor="text1"/>
              <w:sz w:val="22"/>
              <w:szCs w:val="22"/>
            </w:rPr>
          </w:pPr>
          <w:hyperlink w:anchor="_Toc135469232" w:history="1">
            <w:r w:rsidR="00D639DA" w:rsidRPr="00802258">
              <w:rPr>
                <w:rStyle w:val="Hyperlink"/>
                <w:noProof/>
                <w:color w:val="000000" w:themeColor="text1"/>
              </w:rPr>
              <w:t>10.</w:t>
            </w:r>
            <w:r w:rsidR="00D639DA" w:rsidRPr="00802258">
              <w:rPr>
                <w:rFonts w:asciiTheme="minorHAnsi" w:eastAsiaTheme="minorEastAsia" w:hAnsiTheme="minorHAnsi" w:cstheme="minorBidi"/>
                <w:noProof/>
                <w:color w:val="000000" w:themeColor="text1"/>
                <w:sz w:val="22"/>
                <w:szCs w:val="22"/>
              </w:rPr>
              <w:tab/>
            </w:r>
            <w:r w:rsidR="00D639DA" w:rsidRPr="00802258">
              <w:rPr>
                <w:rStyle w:val="Hyperlink"/>
                <w:noProof/>
                <w:color w:val="000000" w:themeColor="text1"/>
              </w:rPr>
              <w:t>DA FORMAÇÃO DO CADASTRO DE RESERVA</w:t>
            </w:r>
            <w:r w:rsidR="00D639DA" w:rsidRPr="00802258">
              <w:rPr>
                <w:noProof/>
                <w:webHidden/>
                <w:color w:val="000000" w:themeColor="text1"/>
              </w:rPr>
              <w:tab/>
            </w:r>
            <w:r w:rsidR="00D639DA" w:rsidRPr="00802258">
              <w:rPr>
                <w:noProof/>
                <w:webHidden/>
                <w:color w:val="000000" w:themeColor="text1"/>
              </w:rPr>
              <w:fldChar w:fldCharType="begin"/>
            </w:r>
            <w:r w:rsidR="00D639DA" w:rsidRPr="00802258">
              <w:rPr>
                <w:noProof/>
                <w:webHidden/>
                <w:color w:val="000000" w:themeColor="text1"/>
              </w:rPr>
              <w:instrText xml:space="preserve"> PAGEREF _Toc135469232 \h </w:instrText>
            </w:r>
            <w:r w:rsidR="00D639DA" w:rsidRPr="00802258">
              <w:rPr>
                <w:noProof/>
                <w:webHidden/>
                <w:color w:val="000000" w:themeColor="text1"/>
              </w:rPr>
            </w:r>
            <w:r w:rsidR="00D639DA" w:rsidRPr="00802258">
              <w:rPr>
                <w:noProof/>
                <w:webHidden/>
                <w:color w:val="000000" w:themeColor="text1"/>
              </w:rPr>
              <w:fldChar w:fldCharType="separate"/>
            </w:r>
            <w:r w:rsidR="000E3B6C">
              <w:rPr>
                <w:noProof/>
                <w:webHidden/>
                <w:color w:val="000000" w:themeColor="text1"/>
              </w:rPr>
              <w:t>15</w:t>
            </w:r>
            <w:r w:rsidR="00D639DA" w:rsidRPr="00802258">
              <w:rPr>
                <w:noProof/>
                <w:webHidden/>
                <w:color w:val="000000" w:themeColor="text1"/>
              </w:rPr>
              <w:fldChar w:fldCharType="end"/>
            </w:r>
          </w:hyperlink>
        </w:p>
        <w:p w14:paraId="02179752" w14:textId="1AFEB984" w:rsidR="00D639DA" w:rsidRPr="00100C0B" w:rsidRDefault="00576A10">
          <w:pPr>
            <w:pStyle w:val="Sumrio1"/>
            <w:rPr>
              <w:rFonts w:asciiTheme="minorHAnsi" w:eastAsiaTheme="minorEastAsia" w:hAnsiTheme="minorHAnsi" w:cstheme="minorBidi"/>
              <w:noProof/>
              <w:color w:val="000000" w:themeColor="text1"/>
              <w:sz w:val="22"/>
              <w:szCs w:val="22"/>
            </w:rPr>
          </w:pPr>
          <w:hyperlink w:anchor="_Toc135469233" w:history="1">
            <w:r w:rsidR="00D639DA" w:rsidRPr="00100C0B">
              <w:rPr>
                <w:rStyle w:val="Hyperlink"/>
                <w:noProof/>
                <w:color w:val="000000" w:themeColor="text1"/>
              </w:rPr>
              <w:t>11.</w:t>
            </w:r>
            <w:r w:rsidR="00D639DA" w:rsidRPr="00100C0B">
              <w:rPr>
                <w:rFonts w:asciiTheme="minorHAnsi" w:eastAsiaTheme="minorEastAsia" w:hAnsiTheme="minorHAnsi" w:cstheme="minorBidi"/>
                <w:noProof/>
                <w:color w:val="000000" w:themeColor="text1"/>
                <w:sz w:val="22"/>
                <w:szCs w:val="22"/>
              </w:rPr>
              <w:tab/>
            </w:r>
            <w:r w:rsidR="00D639DA" w:rsidRPr="00100C0B">
              <w:rPr>
                <w:rStyle w:val="Hyperlink"/>
                <w:noProof/>
                <w:color w:val="000000" w:themeColor="text1"/>
              </w:rPr>
              <w:t>DOS RECURSOS</w:t>
            </w:r>
            <w:r w:rsidR="00D639DA" w:rsidRPr="00100C0B">
              <w:rPr>
                <w:noProof/>
                <w:webHidden/>
                <w:color w:val="000000" w:themeColor="text1"/>
              </w:rPr>
              <w:tab/>
            </w:r>
            <w:r w:rsidR="00D639DA" w:rsidRPr="00100C0B">
              <w:rPr>
                <w:noProof/>
                <w:webHidden/>
                <w:color w:val="000000" w:themeColor="text1"/>
              </w:rPr>
              <w:fldChar w:fldCharType="begin"/>
            </w:r>
            <w:r w:rsidR="00D639DA" w:rsidRPr="00100C0B">
              <w:rPr>
                <w:noProof/>
                <w:webHidden/>
                <w:color w:val="000000" w:themeColor="text1"/>
              </w:rPr>
              <w:instrText xml:space="preserve"> PAGEREF _Toc135469233 \h </w:instrText>
            </w:r>
            <w:r w:rsidR="00D639DA" w:rsidRPr="00100C0B">
              <w:rPr>
                <w:noProof/>
                <w:webHidden/>
                <w:color w:val="000000" w:themeColor="text1"/>
              </w:rPr>
            </w:r>
            <w:r w:rsidR="00D639DA" w:rsidRPr="00100C0B">
              <w:rPr>
                <w:noProof/>
                <w:webHidden/>
                <w:color w:val="000000" w:themeColor="text1"/>
              </w:rPr>
              <w:fldChar w:fldCharType="separate"/>
            </w:r>
            <w:r w:rsidR="000E3B6C">
              <w:rPr>
                <w:noProof/>
                <w:webHidden/>
                <w:color w:val="000000" w:themeColor="text1"/>
              </w:rPr>
              <w:t>16</w:t>
            </w:r>
            <w:r w:rsidR="00D639DA" w:rsidRPr="00100C0B">
              <w:rPr>
                <w:noProof/>
                <w:webHidden/>
                <w:color w:val="000000" w:themeColor="text1"/>
              </w:rPr>
              <w:fldChar w:fldCharType="end"/>
            </w:r>
          </w:hyperlink>
        </w:p>
        <w:p w14:paraId="5E14C7C7" w14:textId="1311F0BE" w:rsidR="00D639DA" w:rsidRPr="00100C0B" w:rsidRDefault="00576A10">
          <w:pPr>
            <w:pStyle w:val="Sumrio1"/>
            <w:rPr>
              <w:rFonts w:asciiTheme="minorHAnsi" w:eastAsiaTheme="minorEastAsia" w:hAnsiTheme="minorHAnsi" w:cstheme="minorBidi"/>
              <w:noProof/>
              <w:color w:val="000000" w:themeColor="text1"/>
              <w:sz w:val="22"/>
              <w:szCs w:val="22"/>
            </w:rPr>
          </w:pPr>
          <w:hyperlink w:anchor="_Toc135469234" w:history="1">
            <w:r w:rsidR="00D639DA" w:rsidRPr="00100C0B">
              <w:rPr>
                <w:rStyle w:val="Hyperlink"/>
                <w:noProof/>
                <w:color w:val="000000" w:themeColor="text1"/>
              </w:rPr>
              <w:t>12.</w:t>
            </w:r>
            <w:r w:rsidR="00D639DA" w:rsidRPr="00100C0B">
              <w:rPr>
                <w:rFonts w:asciiTheme="minorHAnsi" w:eastAsiaTheme="minorEastAsia" w:hAnsiTheme="minorHAnsi" w:cstheme="minorBidi"/>
                <w:noProof/>
                <w:color w:val="000000" w:themeColor="text1"/>
                <w:sz w:val="22"/>
                <w:szCs w:val="22"/>
              </w:rPr>
              <w:tab/>
            </w:r>
            <w:r w:rsidR="00D639DA" w:rsidRPr="00100C0B">
              <w:rPr>
                <w:rStyle w:val="Hyperlink"/>
                <w:noProof/>
                <w:color w:val="000000" w:themeColor="text1"/>
              </w:rPr>
              <w:t>DAS INFRAÇÕES ADMINISTRATIVAS E SANÇÕES</w:t>
            </w:r>
            <w:r w:rsidR="00D639DA" w:rsidRPr="00100C0B">
              <w:rPr>
                <w:noProof/>
                <w:webHidden/>
                <w:color w:val="000000" w:themeColor="text1"/>
              </w:rPr>
              <w:tab/>
            </w:r>
            <w:r w:rsidR="00D639DA" w:rsidRPr="00100C0B">
              <w:rPr>
                <w:noProof/>
                <w:webHidden/>
                <w:color w:val="000000" w:themeColor="text1"/>
              </w:rPr>
              <w:fldChar w:fldCharType="begin"/>
            </w:r>
            <w:r w:rsidR="00D639DA" w:rsidRPr="00100C0B">
              <w:rPr>
                <w:noProof/>
                <w:webHidden/>
                <w:color w:val="000000" w:themeColor="text1"/>
              </w:rPr>
              <w:instrText xml:space="preserve"> PAGEREF _Toc135469234 \h </w:instrText>
            </w:r>
            <w:r w:rsidR="00D639DA" w:rsidRPr="00100C0B">
              <w:rPr>
                <w:noProof/>
                <w:webHidden/>
                <w:color w:val="000000" w:themeColor="text1"/>
              </w:rPr>
            </w:r>
            <w:r w:rsidR="00D639DA" w:rsidRPr="00100C0B">
              <w:rPr>
                <w:noProof/>
                <w:webHidden/>
                <w:color w:val="000000" w:themeColor="text1"/>
              </w:rPr>
              <w:fldChar w:fldCharType="separate"/>
            </w:r>
            <w:r w:rsidR="000E3B6C">
              <w:rPr>
                <w:noProof/>
                <w:webHidden/>
                <w:color w:val="000000" w:themeColor="text1"/>
              </w:rPr>
              <w:t>16</w:t>
            </w:r>
            <w:r w:rsidR="00D639DA" w:rsidRPr="00100C0B">
              <w:rPr>
                <w:noProof/>
                <w:webHidden/>
                <w:color w:val="000000" w:themeColor="text1"/>
              </w:rPr>
              <w:fldChar w:fldCharType="end"/>
            </w:r>
          </w:hyperlink>
        </w:p>
        <w:p w14:paraId="5E4116D4" w14:textId="23E84C35" w:rsidR="00D639DA" w:rsidRPr="00100C0B" w:rsidRDefault="00576A10">
          <w:pPr>
            <w:pStyle w:val="Sumrio1"/>
            <w:rPr>
              <w:rFonts w:asciiTheme="minorHAnsi" w:eastAsiaTheme="minorEastAsia" w:hAnsiTheme="minorHAnsi" w:cstheme="minorBidi"/>
              <w:noProof/>
              <w:color w:val="000000" w:themeColor="text1"/>
              <w:sz w:val="22"/>
              <w:szCs w:val="22"/>
            </w:rPr>
          </w:pPr>
          <w:hyperlink w:anchor="_Toc135469235" w:history="1">
            <w:r w:rsidR="00D639DA" w:rsidRPr="00100C0B">
              <w:rPr>
                <w:rStyle w:val="Hyperlink"/>
                <w:noProof/>
                <w:color w:val="000000" w:themeColor="text1"/>
              </w:rPr>
              <w:t>13.</w:t>
            </w:r>
            <w:r w:rsidR="00D639DA" w:rsidRPr="00100C0B">
              <w:rPr>
                <w:rFonts w:asciiTheme="minorHAnsi" w:eastAsiaTheme="minorEastAsia" w:hAnsiTheme="minorHAnsi" w:cstheme="minorBidi"/>
                <w:noProof/>
                <w:color w:val="000000" w:themeColor="text1"/>
                <w:sz w:val="22"/>
                <w:szCs w:val="22"/>
              </w:rPr>
              <w:tab/>
            </w:r>
            <w:r w:rsidR="00D639DA" w:rsidRPr="00100C0B">
              <w:rPr>
                <w:rStyle w:val="Hyperlink"/>
                <w:noProof/>
                <w:color w:val="000000" w:themeColor="text1"/>
              </w:rPr>
              <w:t>DA IMPUGNAÇÃO AO EDITAL E DO PEDIDO DE ESCLARECIMENTO</w:t>
            </w:r>
            <w:r w:rsidR="00D639DA" w:rsidRPr="00100C0B">
              <w:rPr>
                <w:noProof/>
                <w:webHidden/>
                <w:color w:val="000000" w:themeColor="text1"/>
              </w:rPr>
              <w:tab/>
            </w:r>
            <w:r w:rsidR="00D639DA" w:rsidRPr="00100C0B">
              <w:rPr>
                <w:noProof/>
                <w:webHidden/>
                <w:color w:val="000000" w:themeColor="text1"/>
              </w:rPr>
              <w:fldChar w:fldCharType="begin"/>
            </w:r>
            <w:r w:rsidR="00D639DA" w:rsidRPr="00100C0B">
              <w:rPr>
                <w:noProof/>
                <w:webHidden/>
                <w:color w:val="000000" w:themeColor="text1"/>
              </w:rPr>
              <w:instrText xml:space="preserve"> PAGEREF _Toc135469235 \h </w:instrText>
            </w:r>
            <w:r w:rsidR="00D639DA" w:rsidRPr="00100C0B">
              <w:rPr>
                <w:noProof/>
                <w:webHidden/>
                <w:color w:val="000000" w:themeColor="text1"/>
              </w:rPr>
            </w:r>
            <w:r w:rsidR="00D639DA" w:rsidRPr="00100C0B">
              <w:rPr>
                <w:noProof/>
                <w:webHidden/>
                <w:color w:val="000000" w:themeColor="text1"/>
              </w:rPr>
              <w:fldChar w:fldCharType="separate"/>
            </w:r>
            <w:r w:rsidR="000E3B6C">
              <w:rPr>
                <w:noProof/>
                <w:webHidden/>
                <w:color w:val="000000" w:themeColor="text1"/>
              </w:rPr>
              <w:t>16</w:t>
            </w:r>
            <w:r w:rsidR="00D639DA" w:rsidRPr="00100C0B">
              <w:rPr>
                <w:noProof/>
                <w:webHidden/>
                <w:color w:val="000000" w:themeColor="text1"/>
              </w:rPr>
              <w:fldChar w:fldCharType="end"/>
            </w:r>
          </w:hyperlink>
        </w:p>
        <w:p w14:paraId="0215A553" w14:textId="2553E0CA" w:rsidR="00D639DA" w:rsidRPr="00100C0B" w:rsidRDefault="00576A10">
          <w:pPr>
            <w:pStyle w:val="Sumrio1"/>
            <w:rPr>
              <w:rFonts w:asciiTheme="minorHAnsi" w:eastAsiaTheme="minorEastAsia" w:hAnsiTheme="minorHAnsi" w:cstheme="minorBidi"/>
              <w:noProof/>
              <w:color w:val="000000" w:themeColor="text1"/>
              <w:sz w:val="22"/>
              <w:szCs w:val="22"/>
            </w:rPr>
          </w:pPr>
          <w:hyperlink w:anchor="_Toc135469236" w:history="1">
            <w:r w:rsidR="00D639DA" w:rsidRPr="00100C0B">
              <w:rPr>
                <w:rStyle w:val="Hyperlink"/>
                <w:noProof/>
                <w:color w:val="000000" w:themeColor="text1"/>
              </w:rPr>
              <w:t>14.</w:t>
            </w:r>
            <w:r w:rsidR="00D639DA" w:rsidRPr="00100C0B">
              <w:rPr>
                <w:rFonts w:asciiTheme="minorHAnsi" w:eastAsiaTheme="minorEastAsia" w:hAnsiTheme="minorHAnsi" w:cstheme="minorBidi"/>
                <w:noProof/>
                <w:color w:val="000000" w:themeColor="text1"/>
                <w:sz w:val="22"/>
                <w:szCs w:val="22"/>
              </w:rPr>
              <w:tab/>
            </w:r>
            <w:r w:rsidR="00D639DA" w:rsidRPr="00100C0B">
              <w:rPr>
                <w:rStyle w:val="Hyperlink"/>
                <w:noProof/>
                <w:color w:val="000000" w:themeColor="text1"/>
              </w:rPr>
              <w:t>DAS DISPOSIÇÕES GERAIS</w:t>
            </w:r>
            <w:r w:rsidR="00D639DA" w:rsidRPr="00100C0B">
              <w:rPr>
                <w:noProof/>
                <w:webHidden/>
                <w:color w:val="000000" w:themeColor="text1"/>
              </w:rPr>
              <w:tab/>
            </w:r>
            <w:r w:rsidR="00D639DA" w:rsidRPr="00100C0B">
              <w:rPr>
                <w:noProof/>
                <w:webHidden/>
                <w:color w:val="000000" w:themeColor="text1"/>
              </w:rPr>
              <w:fldChar w:fldCharType="begin"/>
            </w:r>
            <w:r w:rsidR="00D639DA" w:rsidRPr="00100C0B">
              <w:rPr>
                <w:noProof/>
                <w:webHidden/>
                <w:color w:val="000000" w:themeColor="text1"/>
              </w:rPr>
              <w:instrText xml:space="preserve"> PAGEREF _Toc135469236 \h </w:instrText>
            </w:r>
            <w:r w:rsidR="00D639DA" w:rsidRPr="00100C0B">
              <w:rPr>
                <w:noProof/>
                <w:webHidden/>
                <w:color w:val="000000" w:themeColor="text1"/>
              </w:rPr>
            </w:r>
            <w:r w:rsidR="00D639DA" w:rsidRPr="00100C0B">
              <w:rPr>
                <w:noProof/>
                <w:webHidden/>
                <w:color w:val="000000" w:themeColor="text1"/>
              </w:rPr>
              <w:fldChar w:fldCharType="separate"/>
            </w:r>
            <w:r w:rsidR="000E3B6C">
              <w:rPr>
                <w:noProof/>
                <w:webHidden/>
                <w:color w:val="000000" w:themeColor="text1"/>
              </w:rPr>
              <w:t>18</w:t>
            </w:r>
            <w:r w:rsidR="00D639DA" w:rsidRPr="00100C0B">
              <w:rPr>
                <w:noProof/>
                <w:webHidden/>
                <w:color w:val="000000" w:themeColor="text1"/>
              </w:rPr>
              <w:fldChar w:fldCharType="end"/>
            </w:r>
          </w:hyperlink>
        </w:p>
        <w:p w14:paraId="3C969B82" w14:textId="1374209F" w:rsidR="003F579D" w:rsidRPr="00100C0B" w:rsidRDefault="003F579D" w:rsidP="003F579D">
          <w:pPr>
            <w:rPr>
              <w:rFonts w:ascii="Arial" w:hAnsi="Arial" w:cs="Arial"/>
              <w:b/>
              <w:bCs/>
              <w:color w:val="000000" w:themeColor="text1"/>
              <w:sz w:val="22"/>
              <w:szCs w:val="22"/>
            </w:rPr>
          </w:pPr>
          <w:r w:rsidRPr="00100C0B">
            <w:rPr>
              <w:rFonts w:ascii="Arial" w:hAnsi="Arial" w:cs="Arial"/>
              <w:b/>
              <w:bCs/>
              <w:color w:val="000000" w:themeColor="text1"/>
              <w:sz w:val="22"/>
              <w:szCs w:val="22"/>
            </w:rPr>
            <w:fldChar w:fldCharType="end"/>
          </w:r>
        </w:p>
      </w:sdtContent>
    </w:sdt>
    <w:p w14:paraId="632273BE" w14:textId="44B57903" w:rsidR="00355BB3" w:rsidRPr="00100C0B" w:rsidRDefault="00355BB3">
      <w:pPr>
        <w:rPr>
          <w:rFonts w:ascii="Arial" w:hAnsi="Arial" w:cs="Arial"/>
          <w:b/>
          <w:bCs/>
          <w:color w:val="000000" w:themeColor="text1"/>
          <w:sz w:val="28"/>
          <w:szCs w:val="28"/>
        </w:rPr>
      </w:pPr>
      <w:r w:rsidRPr="00100C0B">
        <w:rPr>
          <w:rFonts w:ascii="Arial" w:hAnsi="Arial" w:cs="Arial"/>
          <w:b/>
          <w:bCs/>
          <w:color w:val="000000" w:themeColor="text1"/>
          <w:sz w:val="28"/>
          <w:szCs w:val="28"/>
        </w:rPr>
        <w:br w:type="page"/>
      </w:r>
    </w:p>
    <w:p w14:paraId="79841B6D" w14:textId="5F9EBA29" w:rsidR="008F330B" w:rsidRPr="00100C0B" w:rsidRDefault="003C7A23" w:rsidP="008F330B">
      <w:pPr>
        <w:spacing w:beforeLines="120" w:before="288" w:afterLines="120" w:after="288" w:line="312" w:lineRule="auto"/>
        <w:ind w:firstLine="567"/>
        <w:jc w:val="center"/>
        <w:rPr>
          <w:rFonts w:ascii="Arial" w:eastAsia="Times New Roman" w:hAnsi="Arial" w:cs="Arial"/>
          <w:b/>
          <w:color w:val="000000" w:themeColor="text1"/>
          <w:sz w:val="20"/>
          <w:szCs w:val="20"/>
        </w:rPr>
      </w:pPr>
      <w:r w:rsidRPr="00100C0B">
        <w:rPr>
          <w:rFonts w:ascii="Arial" w:hAnsi="Arial" w:cs="Arial"/>
          <w:b/>
          <w:color w:val="000000" w:themeColor="text1"/>
          <w:sz w:val="20"/>
          <w:szCs w:val="20"/>
        </w:rPr>
        <w:lastRenderedPageBreak/>
        <w:t xml:space="preserve">PREGÃO ELETRÔNICO Nº </w:t>
      </w:r>
      <w:r w:rsidR="00576A10">
        <w:rPr>
          <w:rFonts w:ascii="Arial" w:hAnsi="Arial" w:cs="Arial"/>
          <w:b/>
          <w:color w:val="000000" w:themeColor="text1"/>
          <w:sz w:val="20"/>
          <w:szCs w:val="20"/>
        </w:rPr>
        <w:t>009/2024</w:t>
      </w:r>
    </w:p>
    <w:p w14:paraId="379CE23A" w14:textId="4243A438" w:rsidR="003C7A23" w:rsidRPr="00100C0B" w:rsidRDefault="003C7A23" w:rsidP="008F330B">
      <w:pPr>
        <w:spacing w:beforeLines="120" w:before="288" w:afterLines="120" w:after="288" w:line="312" w:lineRule="auto"/>
        <w:ind w:firstLine="567"/>
        <w:jc w:val="center"/>
        <w:rPr>
          <w:rFonts w:ascii="Arial" w:hAnsi="Arial" w:cs="Arial"/>
          <w:b/>
          <w:color w:val="000000" w:themeColor="text1"/>
          <w:sz w:val="20"/>
          <w:szCs w:val="20"/>
        </w:rPr>
      </w:pPr>
      <w:r w:rsidRPr="00100C0B">
        <w:rPr>
          <w:rFonts w:ascii="Arial" w:hAnsi="Arial" w:cs="Arial"/>
          <w:color w:val="000000" w:themeColor="text1"/>
          <w:sz w:val="20"/>
          <w:szCs w:val="20"/>
        </w:rPr>
        <w:t>(Processo Administrativo n</w:t>
      </w:r>
      <w:r w:rsidRPr="00100C0B">
        <w:rPr>
          <w:rFonts w:ascii="Arial" w:hAnsi="Arial" w:cs="Arial"/>
          <w:bCs/>
          <w:color w:val="000000" w:themeColor="text1"/>
          <w:sz w:val="20"/>
          <w:szCs w:val="20"/>
        </w:rPr>
        <w:t>°</w:t>
      </w:r>
      <w:r w:rsidR="005F1AEF">
        <w:rPr>
          <w:rFonts w:ascii="Arial" w:hAnsi="Arial" w:cs="Arial"/>
          <w:bCs/>
          <w:color w:val="000000" w:themeColor="text1"/>
          <w:sz w:val="20"/>
          <w:szCs w:val="20"/>
        </w:rPr>
        <w:t xml:space="preserve"> </w:t>
      </w:r>
      <w:r w:rsidR="00822384">
        <w:rPr>
          <w:rFonts w:ascii="Arial" w:hAnsi="Arial" w:cs="Arial"/>
          <w:bCs/>
          <w:color w:val="000000" w:themeColor="text1"/>
          <w:sz w:val="20"/>
          <w:szCs w:val="20"/>
        </w:rPr>
        <w:t>1321/2024 e seguintes</w:t>
      </w:r>
      <w:r w:rsidRPr="00100C0B">
        <w:rPr>
          <w:rFonts w:ascii="Arial" w:hAnsi="Arial" w:cs="Arial"/>
          <w:bCs/>
          <w:color w:val="000000" w:themeColor="text1"/>
          <w:sz w:val="20"/>
          <w:szCs w:val="20"/>
        </w:rPr>
        <w:t>)</w:t>
      </w:r>
    </w:p>
    <w:p w14:paraId="189F9374" w14:textId="790AB41B" w:rsidR="003C7A23" w:rsidRPr="00100C0B" w:rsidRDefault="003C7A23" w:rsidP="00472728">
      <w:pPr>
        <w:pStyle w:val="Nivel2"/>
        <w:numPr>
          <w:ilvl w:val="0"/>
          <w:numId w:val="0"/>
        </w:numPr>
        <w:tabs>
          <w:tab w:val="decimal" w:pos="426"/>
        </w:tabs>
        <w:rPr>
          <w:rFonts w:eastAsia="Times New Roman"/>
          <w:color w:val="000000" w:themeColor="text1"/>
        </w:rPr>
      </w:pPr>
      <w:r w:rsidRPr="00100C0B">
        <w:rPr>
          <w:color w:val="000000" w:themeColor="text1"/>
        </w:rPr>
        <w:t xml:space="preserve">Torna-se público que </w:t>
      </w:r>
      <w:r w:rsidR="0002323A" w:rsidRPr="00100C0B">
        <w:t>O FUNDO MUNICIPAL DE SAÚDE DE RIO BANANAL, pessoa jurídica de direito público interno, inscrito no CNPJ nº 11.429.173/0001-46, por meio do Setor de Licitação e Compras, sediado na Rua João Cipriano, nº 491, São Sebastião – Centro – CEP: 29920-000</w:t>
      </w:r>
      <w:proofErr w:type="gramStart"/>
      <w:r w:rsidRPr="00100C0B">
        <w:rPr>
          <w:color w:val="000000" w:themeColor="text1"/>
        </w:rPr>
        <w:t>, realizará</w:t>
      </w:r>
      <w:proofErr w:type="gramEnd"/>
      <w:r w:rsidRPr="00100C0B">
        <w:rPr>
          <w:color w:val="000000" w:themeColor="text1"/>
        </w:rPr>
        <w:t xml:space="preserve"> licitação</w:t>
      </w:r>
      <w:r w:rsidRPr="001524F5">
        <w:rPr>
          <w:color w:val="000000" w:themeColor="text1"/>
        </w:rPr>
        <w:t>,</w:t>
      </w:r>
      <w:r w:rsidR="007103E1" w:rsidRPr="001524F5">
        <w:rPr>
          <w:color w:val="000000" w:themeColor="text1"/>
        </w:rPr>
        <w:t xml:space="preserve"> para registro de preços,</w:t>
      </w:r>
      <w:r w:rsidRPr="001524F5">
        <w:rPr>
          <w:color w:val="000000" w:themeColor="text1"/>
        </w:rPr>
        <w:t xml:space="preserve"> na</w:t>
      </w:r>
      <w:r w:rsidRPr="00100C0B">
        <w:rPr>
          <w:color w:val="000000" w:themeColor="text1"/>
        </w:rPr>
        <w:t xml:space="preserve"> modalidade PREGÃO, na forma ELETRÔNICA,</w:t>
      </w:r>
      <w:r w:rsidRPr="00100C0B">
        <w:rPr>
          <w:rFonts w:eastAsia="Times New Roman"/>
          <w:color w:val="000000" w:themeColor="text1"/>
        </w:rPr>
        <w:t xml:space="preserve"> </w:t>
      </w:r>
      <w:r w:rsidRPr="00100C0B">
        <w:rPr>
          <w:color w:val="000000" w:themeColor="text1"/>
        </w:rPr>
        <w:t xml:space="preserve">nos termos da </w:t>
      </w:r>
      <w:hyperlink r:id="rId12" w:history="1">
        <w:r w:rsidRPr="00100C0B">
          <w:rPr>
            <w:rStyle w:val="Hyperlink"/>
            <w:color w:val="000000" w:themeColor="text1"/>
          </w:rPr>
          <w:t>Lei nº 14.133, de</w:t>
        </w:r>
        <w:r w:rsidR="007103E1" w:rsidRPr="00100C0B">
          <w:rPr>
            <w:rStyle w:val="Hyperlink"/>
            <w:color w:val="000000" w:themeColor="text1"/>
          </w:rPr>
          <w:t xml:space="preserve"> 1º de abril de</w:t>
        </w:r>
        <w:r w:rsidRPr="00100C0B">
          <w:rPr>
            <w:rStyle w:val="Hyperlink"/>
            <w:color w:val="000000" w:themeColor="text1"/>
          </w:rPr>
          <w:t xml:space="preserve"> 2021</w:t>
        </w:r>
      </w:hyperlink>
      <w:r w:rsidR="00C52608" w:rsidRPr="00100C0B">
        <w:rPr>
          <w:rStyle w:val="Hyperlink"/>
          <w:color w:val="000000" w:themeColor="text1"/>
          <w:u w:val="none"/>
        </w:rPr>
        <w:t>, Decreto Municipal nº 2.474 de 19 de dezembro de 2022</w:t>
      </w:r>
      <w:r w:rsidRPr="00100C0B">
        <w:rPr>
          <w:color w:val="000000" w:themeColor="text1"/>
        </w:rPr>
        <w:t>, e demais legislação aplicável e, ainda, de acordo com as condições estabelecidas neste Edital</w:t>
      </w:r>
      <w:r w:rsidRPr="00100C0B">
        <w:rPr>
          <w:rFonts w:eastAsia="Times New Roman"/>
          <w:color w:val="000000" w:themeColor="text1"/>
        </w:rPr>
        <w:t>.</w:t>
      </w:r>
    </w:p>
    <w:p w14:paraId="00B217AE" w14:textId="77777777" w:rsidR="003C7A23" w:rsidRPr="00100C0B" w:rsidRDefault="003C7A23" w:rsidP="00BE6E3A">
      <w:pPr>
        <w:pStyle w:val="Nivel01"/>
        <w:tabs>
          <w:tab w:val="left" w:pos="2184"/>
        </w:tabs>
        <w:spacing w:beforeLines="100" w:before="240" w:afterLines="0" w:after="0"/>
        <w:ind w:left="357" w:hanging="357"/>
        <w:rPr>
          <w:lang w:eastAsia="en-US"/>
        </w:rPr>
      </w:pPr>
      <w:bookmarkStart w:id="1" w:name="_Toc135469223"/>
      <w:r w:rsidRPr="00100C0B">
        <w:rPr>
          <w:lang w:eastAsia="en-US"/>
        </w:rPr>
        <w:t>DO OBJETO</w:t>
      </w:r>
      <w:bookmarkEnd w:id="1"/>
    </w:p>
    <w:p w14:paraId="4B43170C" w14:textId="45D5950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w:t>
      </w:r>
      <w:r w:rsidR="00F80C58">
        <w:rPr>
          <w:color w:val="000000" w:themeColor="text1"/>
        </w:rPr>
        <w:t xml:space="preserve">objeto </w:t>
      </w:r>
      <w:proofErr w:type="gramStart"/>
      <w:r w:rsidR="00F80C58">
        <w:rPr>
          <w:color w:val="000000" w:themeColor="text1"/>
        </w:rPr>
        <w:t>da presente</w:t>
      </w:r>
      <w:proofErr w:type="gramEnd"/>
      <w:r w:rsidR="00F80C58">
        <w:rPr>
          <w:color w:val="000000" w:themeColor="text1"/>
        </w:rPr>
        <w:t xml:space="preserve"> licitação é o Registro de Preços para</w:t>
      </w:r>
      <w:r w:rsidRPr="00100C0B">
        <w:rPr>
          <w:color w:val="000000" w:themeColor="text1"/>
        </w:rPr>
        <w:t xml:space="preserve"> </w:t>
      </w:r>
      <w:r w:rsidR="005F1AEF">
        <w:rPr>
          <w:color w:val="000000" w:themeColor="text1"/>
        </w:rPr>
        <w:t xml:space="preserve">aquisição de </w:t>
      </w:r>
      <w:r w:rsidR="00822384">
        <w:rPr>
          <w:color w:val="000000" w:themeColor="text1"/>
        </w:rPr>
        <w:t xml:space="preserve">Materiais Médicos </w:t>
      </w:r>
      <w:r w:rsidRPr="00100C0B">
        <w:rPr>
          <w:color w:val="000000" w:themeColor="text1"/>
        </w:rPr>
        <w:t>conforme condições, quantidades e exigências estabelecidas neste Edital e seus anexos.</w:t>
      </w:r>
    </w:p>
    <w:p w14:paraId="67D800F9" w14:textId="3BF4D90B" w:rsidR="003C7A23" w:rsidRDefault="003C7A23" w:rsidP="0061290B">
      <w:pPr>
        <w:pStyle w:val="Nivel2"/>
        <w:tabs>
          <w:tab w:val="decimal" w:pos="426"/>
        </w:tabs>
        <w:ind w:left="0" w:firstLine="0"/>
        <w:rPr>
          <w:color w:val="000000" w:themeColor="text1"/>
        </w:rPr>
      </w:pPr>
      <w:r w:rsidRPr="0061290B">
        <w:rPr>
          <w:color w:val="000000" w:themeColor="text1"/>
        </w:rPr>
        <w:t xml:space="preserve">A licitação será dividida em </w:t>
      </w:r>
      <w:r w:rsidR="001524F5" w:rsidRPr="0061290B">
        <w:rPr>
          <w:color w:val="000000" w:themeColor="text1"/>
        </w:rPr>
        <w:t>lotes</w:t>
      </w:r>
      <w:r w:rsidRPr="0061290B">
        <w:rPr>
          <w:color w:val="000000" w:themeColor="text1"/>
        </w:rPr>
        <w:t xml:space="preserve">, conforme tabela constante do Termo de Referência, facultando-se ao licitante a participação em quantos itens </w:t>
      </w:r>
      <w:proofErr w:type="gramStart"/>
      <w:r w:rsidRPr="0061290B">
        <w:rPr>
          <w:color w:val="000000" w:themeColor="text1"/>
        </w:rPr>
        <w:t>forem</w:t>
      </w:r>
      <w:proofErr w:type="gramEnd"/>
      <w:r w:rsidRPr="0061290B">
        <w:rPr>
          <w:color w:val="000000" w:themeColor="text1"/>
        </w:rPr>
        <w:t xml:space="preserve"> de seu interesse.</w:t>
      </w:r>
    </w:p>
    <w:p w14:paraId="09453385" w14:textId="5FAE7E0C" w:rsidR="007103E1" w:rsidRPr="001524F5" w:rsidRDefault="007103E1" w:rsidP="00BE6E3A">
      <w:pPr>
        <w:pStyle w:val="Nivel01"/>
        <w:tabs>
          <w:tab w:val="left" w:pos="2184"/>
        </w:tabs>
        <w:spacing w:beforeLines="100" w:before="240" w:afterLines="0" w:after="0"/>
        <w:ind w:left="357" w:hanging="357"/>
      </w:pPr>
      <w:bookmarkStart w:id="2" w:name="_Toc135469224"/>
      <w:r w:rsidRPr="001524F5">
        <w:t xml:space="preserve">DO REGISTRO DE PREÇOS </w:t>
      </w:r>
      <w:bookmarkEnd w:id="2"/>
    </w:p>
    <w:p w14:paraId="3ED61FCD" w14:textId="77C6073B" w:rsidR="007103E1" w:rsidRPr="001524F5" w:rsidRDefault="007103E1" w:rsidP="00472728">
      <w:pPr>
        <w:pStyle w:val="Nivel2"/>
        <w:tabs>
          <w:tab w:val="decimal" w:pos="426"/>
        </w:tabs>
        <w:ind w:left="0" w:firstLine="0"/>
        <w:rPr>
          <w:color w:val="auto"/>
        </w:rPr>
      </w:pPr>
      <w:r w:rsidRPr="001524F5">
        <w:rPr>
          <w:color w:val="auto"/>
        </w:rPr>
        <w:t xml:space="preserve">As regras referentes aos órgãos </w:t>
      </w:r>
      <w:proofErr w:type="gramStart"/>
      <w:r w:rsidRPr="001524F5">
        <w:rPr>
          <w:color w:val="auto"/>
        </w:rPr>
        <w:t>gerenciador e participantes</w:t>
      </w:r>
      <w:proofErr w:type="gramEnd"/>
      <w:r w:rsidRPr="001524F5">
        <w:rPr>
          <w:color w:val="auto"/>
        </w:rPr>
        <w:t>, bem como a eventuais adesões são as que constam da minuta de Ata de Registro de Preços</w:t>
      </w:r>
      <w:r w:rsidR="008E7D8A" w:rsidRPr="001524F5">
        <w:rPr>
          <w:color w:val="auto"/>
        </w:rPr>
        <w:t>.</w:t>
      </w:r>
    </w:p>
    <w:p w14:paraId="362AFB15" w14:textId="77777777" w:rsidR="003C7A23" w:rsidRPr="00100C0B" w:rsidRDefault="003C7A23" w:rsidP="00BE6E3A">
      <w:pPr>
        <w:pStyle w:val="Nivel01"/>
        <w:tabs>
          <w:tab w:val="left" w:pos="2184"/>
        </w:tabs>
        <w:spacing w:beforeLines="100" w:before="240" w:afterLines="0" w:after="0"/>
        <w:ind w:left="357" w:hanging="357"/>
      </w:pPr>
      <w:bookmarkStart w:id="3" w:name="_Toc135469225"/>
      <w:r w:rsidRPr="00100C0B">
        <w:t>DA PARTICIPAÇÃO NA LICITAÇÃO</w:t>
      </w:r>
      <w:bookmarkEnd w:id="3"/>
    </w:p>
    <w:p w14:paraId="6CFE3240" w14:textId="4A3CC108" w:rsidR="00FE2690" w:rsidRPr="00100C0B" w:rsidRDefault="00FE2690" w:rsidP="00472728">
      <w:pPr>
        <w:pStyle w:val="Nivel2"/>
        <w:tabs>
          <w:tab w:val="decimal" w:pos="426"/>
        </w:tabs>
        <w:ind w:left="0" w:firstLine="0"/>
        <w:rPr>
          <w:color w:val="000000" w:themeColor="text1"/>
        </w:rPr>
      </w:pPr>
      <w:bookmarkStart w:id="4" w:name="_Hlk135302270"/>
      <w:r w:rsidRPr="00100C0B">
        <w:rPr>
          <w:color w:val="000000" w:themeColor="text1"/>
        </w:rPr>
        <w:t xml:space="preserve">Poderão participar deste Pregão os interessados que estiverem </w:t>
      </w:r>
      <w:bookmarkEnd w:id="4"/>
      <w:r w:rsidR="0002323A" w:rsidRPr="00100C0B">
        <w:t>previamente credenciados perante o Sistema Eletrônico, por meio do site:</w:t>
      </w:r>
      <w:r w:rsidR="0002323A" w:rsidRPr="00100C0B">
        <w:rPr>
          <w:b/>
        </w:rPr>
        <w:t xml:space="preserve"> </w:t>
      </w:r>
      <w:proofErr w:type="gramStart"/>
      <w:r w:rsidR="0002323A" w:rsidRPr="00100C0B">
        <w:rPr>
          <w:b/>
          <w:color w:val="C00000"/>
        </w:rPr>
        <w:t>licitanet.com.</w:t>
      </w:r>
      <w:proofErr w:type="gramEnd"/>
      <w:r w:rsidR="0002323A" w:rsidRPr="00100C0B">
        <w:rPr>
          <w:b/>
          <w:color w:val="C00000"/>
        </w:rPr>
        <w:t>br.</w:t>
      </w:r>
    </w:p>
    <w:p w14:paraId="150F85FA"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licitante responsabiliza-se exclusiva e formalmente pelas transações efetuadas em seu nome, assume como firmes e verdadeiras suas propostas e seus lances, inclusive os atos </w:t>
      </w:r>
      <w:proofErr w:type="gramStart"/>
      <w:r w:rsidRPr="00100C0B">
        <w:rPr>
          <w:color w:val="000000" w:themeColor="text1"/>
        </w:rPr>
        <w:t>praticados diretamente ou por seu representante, excluída</w:t>
      </w:r>
      <w:proofErr w:type="gramEnd"/>
      <w:r w:rsidRPr="00100C0B">
        <w:rPr>
          <w:color w:val="000000" w:themeColor="text1"/>
        </w:rPr>
        <w:t xml:space="preserve"> a responsabilidade do provedor do sistema ou do órgão ou entidade promotora da licitação por eventuais danos decorrentes de uso indevido das credenciais de acesso, ainda que por terceiros.</w:t>
      </w:r>
    </w:p>
    <w:p w14:paraId="0F938E1B"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É de responsabilidade </w:t>
      </w:r>
      <w:proofErr w:type="gramStart"/>
      <w:r w:rsidRPr="00100C0B">
        <w:rPr>
          <w:color w:val="000000" w:themeColor="text1"/>
        </w:rPr>
        <w:t>do cadastrado conferir</w:t>
      </w:r>
      <w:proofErr w:type="gramEnd"/>
      <w:r w:rsidRPr="00100C0B">
        <w:rPr>
          <w:color w:val="000000" w:themeColor="text1"/>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A não observância do disposto no item anterior poderá ensejar desclassificação no momento da habilitação.</w:t>
      </w:r>
    </w:p>
    <w:p w14:paraId="0E744A58" w14:textId="216119E8" w:rsidR="003C7A23" w:rsidRPr="00244D2C" w:rsidRDefault="003C7A23" w:rsidP="00472728">
      <w:pPr>
        <w:pStyle w:val="Nivel2"/>
        <w:tabs>
          <w:tab w:val="decimal" w:pos="426"/>
        </w:tabs>
        <w:ind w:left="0" w:firstLine="0"/>
        <w:rPr>
          <w:rFonts w:eastAsia="Times New Roman"/>
          <w:color w:val="000000" w:themeColor="text1"/>
        </w:rPr>
      </w:pPr>
      <w:r w:rsidRPr="00100C0B">
        <w:rPr>
          <w:color w:val="000000" w:themeColor="text1"/>
        </w:rPr>
        <w:t xml:space="preserve">Será concedido tratamento favorecido para as microempresas e empresas de pequeno porte, para as sociedades cooperativas </w:t>
      </w:r>
      <w:r w:rsidRPr="00100C0B">
        <w:rPr>
          <w:rFonts w:eastAsia="Times New Roman"/>
          <w:color w:val="000000" w:themeColor="text1"/>
        </w:rPr>
        <w:t xml:space="preserve">mencionadas no </w:t>
      </w:r>
      <w:hyperlink r:id="rId13" w:anchor="art16">
        <w:r w:rsidRPr="00100C0B">
          <w:rPr>
            <w:rStyle w:val="Hyperlink"/>
            <w:rFonts w:eastAsia="Times New Roman"/>
            <w:color w:val="000000" w:themeColor="text1"/>
          </w:rPr>
          <w:t xml:space="preserve">artigo </w:t>
        </w:r>
        <w:r w:rsidRPr="00100C0B">
          <w:rPr>
            <w:rStyle w:val="Hyperlink"/>
            <w:color w:val="000000" w:themeColor="text1"/>
          </w:rPr>
          <w:t>16 da Lei nº 14.133, de 2021</w:t>
        </w:r>
      </w:hyperlink>
      <w:r w:rsidRPr="00100C0B">
        <w:rPr>
          <w:color w:val="000000" w:themeColor="text1"/>
        </w:rPr>
        <w:t xml:space="preserve">, para o agricultor familiar, o produtor rural pessoa física e para o microempreendedor individual - MEI, nos limites previstos da </w:t>
      </w:r>
      <w:hyperlink r:id="rId14">
        <w:r w:rsidRPr="00100C0B">
          <w:rPr>
            <w:rStyle w:val="Hyperlink"/>
            <w:color w:val="000000" w:themeColor="text1"/>
          </w:rPr>
          <w:t>Lei Complementar nº 123, de 2006</w:t>
        </w:r>
      </w:hyperlink>
      <w:r w:rsidR="00D433A0" w:rsidRPr="00100C0B">
        <w:rPr>
          <w:color w:val="000000" w:themeColor="text1"/>
        </w:rPr>
        <w:t xml:space="preserve"> e do Decreto n.º 8.538, de 2015.</w:t>
      </w:r>
    </w:p>
    <w:p w14:paraId="0B48A5FC" w14:textId="77777777" w:rsidR="00244D2C" w:rsidRPr="00244D2C" w:rsidRDefault="00244D2C" w:rsidP="00472728">
      <w:pPr>
        <w:pStyle w:val="Nivel2"/>
        <w:tabs>
          <w:tab w:val="decimal" w:pos="426"/>
        </w:tabs>
        <w:ind w:left="0" w:firstLine="0"/>
        <w:rPr>
          <w:rFonts w:eastAsia="Times New Roman"/>
          <w:color w:val="000000" w:themeColor="text1"/>
        </w:rPr>
      </w:pPr>
      <w:bookmarkStart w:id="5" w:name="_Ref164416177"/>
      <w:r w:rsidRPr="00244D2C">
        <w:rPr>
          <w:rFonts w:eastAsia="Times New Roman"/>
          <w:color w:val="000000" w:themeColor="text1"/>
        </w:rPr>
        <w:t>Não poderão disputar esta licitação:</w:t>
      </w:r>
      <w:bookmarkEnd w:id="5"/>
    </w:p>
    <w:p w14:paraId="341C241D" w14:textId="77777777" w:rsidR="003C7A23" w:rsidRPr="00100C0B" w:rsidRDefault="003C7A23" w:rsidP="00472728">
      <w:pPr>
        <w:pStyle w:val="Nivel3"/>
        <w:tabs>
          <w:tab w:val="decimal" w:pos="1418"/>
        </w:tabs>
        <w:ind w:left="709" w:firstLine="0"/>
        <w:rPr>
          <w:color w:val="000000" w:themeColor="text1"/>
        </w:rPr>
      </w:pPr>
      <w:bookmarkStart w:id="6" w:name="_Ref113883338"/>
      <w:proofErr w:type="gramStart"/>
      <w:r w:rsidRPr="00100C0B">
        <w:rPr>
          <w:color w:val="000000" w:themeColor="text1"/>
        </w:rPr>
        <w:t>aquele</w:t>
      </w:r>
      <w:proofErr w:type="gramEnd"/>
      <w:r w:rsidRPr="00100C0B">
        <w:rPr>
          <w:color w:val="000000" w:themeColor="text1"/>
        </w:rPr>
        <w:t xml:space="preserve"> que não atenda às condições deste Edital e seu(s) anexo(s);</w:t>
      </w:r>
    </w:p>
    <w:p w14:paraId="36A2458D" w14:textId="77777777" w:rsidR="003C7A23" w:rsidRPr="00100C0B" w:rsidRDefault="003C7A23" w:rsidP="00472728">
      <w:pPr>
        <w:pStyle w:val="Nivel3"/>
        <w:tabs>
          <w:tab w:val="decimal" w:pos="1418"/>
        </w:tabs>
        <w:ind w:left="709" w:firstLine="0"/>
        <w:rPr>
          <w:color w:val="000000" w:themeColor="text1"/>
        </w:rPr>
      </w:pPr>
      <w:bookmarkStart w:id="7" w:name="_Ref114659912"/>
      <w:proofErr w:type="gramStart"/>
      <w:r w:rsidRPr="00100C0B">
        <w:rPr>
          <w:color w:val="000000" w:themeColor="text1"/>
        </w:rPr>
        <w:t>autor</w:t>
      </w:r>
      <w:proofErr w:type="gramEnd"/>
      <w:r w:rsidRPr="00100C0B">
        <w:rPr>
          <w:color w:val="000000" w:themeColor="text1"/>
        </w:rPr>
        <w:t xml:space="preserve"> do anteprojeto, do projeto básico ou do projeto executivo, pessoa física ou jurídica, quando a licitação versar sobre serviços ou fornecimento de bens a ele relacionados;</w:t>
      </w:r>
      <w:bookmarkEnd w:id="6"/>
      <w:bookmarkEnd w:id="7"/>
    </w:p>
    <w:p w14:paraId="0A5303F9" w14:textId="77777777" w:rsidR="003C7A23" w:rsidRPr="00100C0B" w:rsidRDefault="003C7A23" w:rsidP="00472728">
      <w:pPr>
        <w:pStyle w:val="Nivel3"/>
        <w:tabs>
          <w:tab w:val="decimal" w:pos="1418"/>
        </w:tabs>
        <w:ind w:left="709" w:firstLine="0"/>
        <w:rPr>
          <w:color w:val="000000" w:themeColor="text1"/>
        </w:rPr>
      </w:pPr>
      <w:bookmarkStart w:id="8" w:name="_Ref114659913"/>
      <w:bookmarkStart w:id="9" w:name="_Ref113883339"/>
      <w:proofErr w:type="gramStart"/>
      <w:r w:rsidRPr="00100C0B">
        <w:rPr>
          <w:color w:val="000000" w:themeColor="text1"/>
        </w:rPr>
        <w:lastRenderedPageBreak/>
        <w:t>empresa</w:t>
      </w:r>
      <w:proofErr w:type="gramEnd"/>
      <w:r w:rsidRPr="00100C0B">
        <w:rPr>
          <w:color w:val="000000" w:themeColor="text1"/>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100C0B">
        <w:rPr>
          <w:color w:val="000000" w:themeColor="text1"/>
        </w:rPr>
        <w:t xml:space="preserve"> </w:t>
      </w:r>
      <w:bookmarkEnd w:id="9"/>
    </w:p>
    <w:p w14:paraId="2DCC2174" w14:textId="77777777" w:rsidR="003C7A23" w:rsidRPr="00100C0B" w:rsidRDefault="003C7A23" w:rsidP="00472728">
      <w:pPr>
        <w:pStyle w:val="Nivel3"/>
        <w:tabs>
          <w:tab w:val="decimal" w:pos="1418"/>
        </w:tabs>
        <w:ind w:left="709" w:firstLine="0"/>
        <w:rPr>
          <w:color w:val="000000" w:themeColor="text1"/>
        </w:rPr>
      </w:pPr>
      <w:bookmarkStart w:id="10" w:name="_Ref113883003"/>
      <w:proofErr w:type="gramStart"/>
      <w:r w:rsidRPr="00100C0B">
        <w:rPr>
          <w:color w:val="000000" w:themeColor="text1"/>
        </w:rPr>
        <w:t>pessoa</w:t>
      </w:r>
      <w:proofErr w:type="gramEnd"/>
      <w:r w:rsidRPr="00100C0B">
        <w:rPr>
          <w:color w:val="000000" w:themeColor="text1"/>
        </w:rPr>
        <w:t xml:space="preserve"> física ou jurídica que se encontre, ao tempo da licitação, impossibilitada de participar da licitação em decorrência de sanção que lhe foi imposta;</w:t>
      </w:r>
      <w:bookmarkEnd w:id="10"/>
    </w:p>
    <w:p w14:paraId="0B2C2940"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aquele</w:t>
      </w:r>
      <w:proofErr w:type="gramEnd"/>
      <w:r w:rsidRPr="00100C0B">
        <w:rPr>
          <w:color w:val="000000" w:themeColor="text1"/>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100C0B" w:rsidRDefault="003C7A23" w:rsidP="00472728">
      <w:pPr>
        <w:pStyle w:val="Nivel3"/>
        <w:tabs>
          <w:tab w:val="decimal" w:pos="1418"/>
        </w:tabs>
        <w:ind w:left="709" w:firstLine="0"/>
        <w:rPr>
          <w:color w:val="000000" w:themeColor="text1"/>
        </w:rPr>
      </w:pPr>
      <w:bookmarkStart w:id="11" w:name="_Ref113883579"/>
      <w:proofErr w:type="gramStart"/>
      <w:r w:rsidRPr="00100C0B">
        <w:rPr>
          <w:color w:val="000000" w:themeColor="text1"/>
        </w:rPr>
        <w:t>empresas</w:t>
      </w:r>
      <w:proofErr w:type="gramEnd"/>
      <w:r w:rsidRPr="00100C0B">
        <w:rPr>
          <w:color w:val="000000" w:themeColor="text1"/>
        </w:rPr>
        <w:t xml:space="preserve"> controladoras, controladas ou coligadas, nos termos da Lei nº 6.404, de 15 de dezembro de 1976, concorrendo entre si;</w:t>
      </w:r>
      <w:bookmarkEnd w:id="11"/>
    </w:p>
    <w:p w14:paraId="3620BBE9"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pessoa</w:t>
      </w:r>
      <w:proofErr w:type="gramEnd"/>
      <w:r w:rsidRPr="00100C0B">
        <w:rPr>
          <w:color w:val="000000" w:themeColor="text1"/>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100C0B" w:rsidRDefault="003C7A23" w:rsidP="00472728">
      <w:pPr>
        <w:pStyle w:val="Nivel3"/>
        <w:tabs>
          <w:tab w:val="decimal" w:pos="1418"/>
        </w:tabs>
        <w:ind w:left="709" w:firstLine="0"/>
        <w:rPr>
          <w:color w:val="000000" w:themeColor="text1"/>
        </w:rPr>
      </w:pPr>
      <w:bookmarkStart w:id="12" w:name="_Ref113962336"/>
      <w:proofErr w:type="gramStart"/>
      <w:r w:rsidRPr="00100C0B">
        <w:rPr>
          <w:color w:val="000000" w:themeColor="text1"/>
        </w:rPr>
        <w:t>agente</w:t>
      </w:r>
      <w:proofErr w:type="gramEnd"/>
      <w:r w:rsidRPr="00100C0B">
        <w:rPr>
          <w:color w:val="000000" w:themeColor="text1"/>
        </w:rPr>
        <w:t xml:space="preserve"> público do órgão ou entidade licitante;</w:t>
      </w:r>
      <w:bookmarkEnd w:id="12"/>
    </w:p>
    <w:p w14:paraId="3F4B2521" w14:textId="77777777" w:rsidR="003C7A23" w:rsidRPr="00100C0B" w:rsidRDefault="003C7A23" w:rsidP="0013423F">
      <w:pPr>
        <w:pStyle w:val="Nivel3"/>
        <w:tabs>
          <w:tab w:val="decimal" w:pos="1418"/>
        </w:tabs>
        <w:ind w:left="709" w:firstLine="0"/>
        <w:rPr>
          <w:i/>
          <w:color w:val="000000" w:themeColor="text1"/>
        </w:rPr>
      </w:pPr>
      <w:bookmarkStart w:id="13" w:name="_Ref164412938"/>
      <w:proofErr w:type="gramStart"/>
      <w:r w:rsidRPr="00100C0B">
        <w:rPr>
          <w:color w:val="000000" w:themeColor="text1"/>
        </w:rPr>
        <w:t>pessoas</w:t>
      </w:r>
      <w:proofErr w:type="gramEnd"/>
      <w:r w:rsidRPr="00100C0B">
        <w:rPr>
          <w:color w:val="000000" w:themeColor="text1"/>
        </w:rPr>
        <w:t xml:space="preserve"> jurídicas reunidas em consórcio;</w:t>
      </w:r>
      <w:bookmarkEnd w:id="13"/>
    </w:p>
    <w:p w14:paraId="58D1E852"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Organizações da Sociedade Civil de Interesse Público - OSCIP, atuando nessa condição;</w:t>
      </w:r>
    </w:p>
    <w:p w14:paraId="07CA7526" w14:textId="252B8DE2"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100C0B">
          <w:rPr>
            <w:rStyle w:val="Hyperlink"/>
            <w:color w:val="000000" w:themeColor="text1"/>
          </w:rPr>
          <w:t>§ 1º do art. 9º da Lei nº 14.133, de 2021</w:t>
        </w:r>
      </w:hyperlink>
      <w:r w:rsidRPr="00100C0B">
        <w:rPr>
          <w:color w:val="000000" w:themeColor="text1"/>
        </w:rPr>
        <w:t>.</w:t>
      </w:r>
    </w:p>
    <w:p w14:paraId="7CFCE0BB" w14:textId="70CF7F8D"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impedimento de que trata o item </w:t>
      </w:r>
      <w:r w:rsidRPr="00100C0B">
        <w:rPr>
          <w:color w:val="000000" w:themeColor="text1"/>
        </w:rPr>
        <w:fldChar w:fldCharType="begin"/>
      </w:r>
      <w:r w:rsidRPr="00100C0B">
        <w:rPr>
          <w:color w:val="000000" w:themeColor="text1"/>
        </w:rPr>
        <w:instrText xml:space="preserve"> REF _Ref113883003 \r \h  \* MERGEFORMAT </w:instrText>
      </w:r>
      <w:r w:rsidRPr="00100C0B">
        <w:rPr>
          <w:color w:val="000000" w:themeColor="text1"/>
        </w:rPr>
      </w:r>
      <w:r w:rsidRPr="00100C0B">
        <w:rPr>
          <w:color w:val="000000" w:themeColor="text1"/>
        </w:rPr>
        <w:fldChar w:fldCharType="separate"/>
      </w:r>
      <w:r w:rsidR="000E3B6C">
        <w:rPr>
          <w:color w:val="000000" w:themeColor="text1"/>
        </w:rPr>
        <w:t>3.6.4</w:t>
      </w:r>
      <w:r w:rsidRPr="00100C0B">
        <w:rPr>
          <w:color w:val="000000" w:themeColor="text1"/>
        </w:rPr>
        <w:fldChar w:fldCharType="end"/>
      </w:r>
      <w:r w:rsidRPr="00100C0B">
        <w:rPr>
          <w:color w:val="000000" w:themeColor="text1"/>
        </w:rPr>
        <w:t xml:space="preserve"> será também </w:t>
      </w:r>
      <w:proofErr w:type="gramStart"/>
      <w:r w:rsidRPr="00100C0B">
        <w:rPr>
          <w:color w:val="000000" w:themeColor="text1"/>
        </w:rPr>
        <w:t>aplicado</w:t>
      </w:r>
      <w:proofErr w:type="gramEnd"/>
      <w:r w:rsidRPr="00100C0B">
        <w:rPr>
          <w:color w:val="000000" w:themeColor="text1"/>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100C0B" w:rsidRDefault="003C7A23" w:rsidP="00472728">
      <w:pPr>
        <w:pStyle w:val="Nivel2"/>
        <w:tabs>
          <w:tab w:val="decimal" w:pos="426"/>
        </w:tabs>
        <w:ind w:left="0" w:firstLine="0"/>
        <w:rPr>
          <w:color w:val="000000" w:themeColor="text1"/>
        </w:rPr>
      </w:pPr>
      <w:bookmarkStart w:id="14" w:name="art14§2"/>
      <w:bookmarkEnd w:id="14"/>
      <w:r w:rsidRPr="00100C0B">
        <w:rPr>
          <w:color w:val="000000" w:themeColor="text1"/>
        </w:rPr>
        <w:t xml:space="preserve">A critério da Administração e exclusivamente a seu serviço, o autor dos projetos e a empresa a que se referem os itens </w:t>
      </w:r>
      <w:r w:rsidRPr="00100C0B">
        <w:rPr>
          <w:color w:val="000000" w:themeColor="text1"/>
        </w:rPr>
        <w:fldChar w:fldCharType="begin"/>
      </w:r>
      <w:r w:rsidRPr="00100C0B">
        <w:rPr>
          <w:color w:val="000000" w:themeColor="text1"/>
        </w:rPr>
        <w:instrText xml:space="preserve"> REF _Ref114659912 \r \h  \* MERGEFORMAT </w:instrText>
      </w:r>
      <w:r w:rsidRPr="00100C0B">
        <w:rPr>
          <w:color w:val="000000" w:themeColor="text1"/>
        </w:rPr>
      </w:r>
      <w:r w:rsidRPr="00100C0B">
        <w:rPr>
          <w:color w:val="000000" w:themeColor="text1"/>
        </w:rPr>
        <w:fldChar w:fldCharType="separate"/>
      </w:r>
      <w:r w:rsidR="000E3B6C">
        <w:rPr>
          <w:color w:val="000000" w:themeColor="text1"/>
        </w:rPr>
        <w:t>3.6.2</w:t>
      </w:r>
      <w:r w:rsidRPr="00100C0B">
        <w:rPr>
          <w:color w:val="000000" w:themeColor="text1"/>
        </w:rPr>
        <w:fldChar w:fldCharType="end"/>
      </w:r>
      <w:r w:rsidRPr="00100C0B">
        <w:rPr>
          <w:color w:val="000000" w:themeColor="text1"/>
        </w:rPr>
        <w:t xml:space="preserve"> e </w:t>
      </w:r>
      <w:r w:rsidRPr="00100C0B">
        <w:rPr>
          <w:color w:val="000000" w:themeColor="text1"/>
        </w:rPr>
        <w:fldChar w:fldCharType="begin"/>
      </w:r>
      <w:r w:rsidRPr="00100C0B">
        <w:rPr>
          <w:color w:val="000000" w:themeColor="text1"/>
        </w:rPr>
        <w:instrText xml:space="preserve"> REF _Ref114659913 \r \h  \* MERGEFORMAT </w:instrText>
      </w:r>
      <w:r w:rsidRPr="00100C0B">
        <w:rPr>
          <w:color w:val="000000" w:themeColor="text1"/>
        </w:rPr>
      </w:r>
      <w:r w:rsidRPr="00100C0B">
        <w:rPr>
          <w:color w:val="000000" w:themeColor="text1"/>
        </w:rPr>
        <w:fldChar w:fldCharType="separate"/>
      </w:r>
      <w:r w:rsidR="000E3B6C">
        <w:rPr>
          <w:color w:val="000000" w:themeColor="text1"/>
        </w:rPr>
        <w:t>3.6.3</w:t>
      </w:r>
      <w:r w:rsidRPr="00100C0B">
        <w:rPr>
          <w:color w:val="000000" w:themeColor="text1"/>
        </w:rPr>
        <w:fldChar w:fldCharType="end"/>
      </w:r>
      <w:r w:rsidRPr="00100C0B">
        <w:rPr>
          <w:color w:val="000000" w:themeColor="text1"/>
        </w:rPr>
        <w:t xml:space="preserve"> poderão participar no apoio das atividades de planejamento da contratação, de execução da licitação ou de gestão do contrato, desde que </w:t>
      </w:r>
      <w:proofErr w:type="gramStart"/>
      <w:r w:rsidRPr="00100C0B">
        <w:rPr>
          <w:color w:val="000000" w:themeColor="text1"/>
        </w:rPr>
        <w:t>sob supervisão</w:t>
      </w:r>
      <w:proofErr w:type="gramEnd"/>
      <w:r w:rsidRPr="00100C0B">
        <w:rPr>
          <w:color w:val="000000" w:themeColor="text1"/>
        </w:rPr>
        <w:t xml:space="preserve"> exclusiva de agentes públicos do órgão ou entidade.</w:t>
      </w:r>
    </w:p>
    <w:p w14:paraId="05C5E780" w14:textId="77777777" w:rsidR="003C7A23" w:rsidRPr="00100C0B" w:rsidRDefault="003C7A23" w:rsidP="00472728">
      <w:pPr>
        <w:pStyle w:val="Nivel2"/>
        <w:tabs>
          <w:tab w:val="decimal" w:pos="426"/>
        </w:tabs>
        <w:ind w:left="0" w:firstLine="0"/>
        <w:rPr>
          <w:color w:val="000000" w:themeColor="text1"/>
        </w:rPr>
      </w:pPr>
      <w:bookmarkStart w:id="15" w:name="art14§3"/>
      <w:bookmarkEnd w:id="15"/>
      <w:r w:rsidRPr="00100C0B">
        <w:rPr>
          <w:color w:val="000000" w:themeColor="text1"/>
        </w:rPr>
        <w:t>Equiparam-se aos autores do projeto as empresas integrantes do mesmo grupo econômico.</w:t>
      </w:r>
    </w:p>
    <w:p w14:paraId="144ECC01" w14:textId="7DAF73ED" w:rsidR="003C7A23" w:rsidRPr="00100C0B" w:rsidRDefault="003C7A23" w:rsidP="00472728">
      <w:pPr>
        <w:pStyle w:val="Nivel2"/>
        <w:tabs>
          <w:tab w:val="decimal" w:pos="426"/>
        </w:tabs>
        <w:ind w:left="0" w:firstLine="0"/>
        <w:rPr>
          <w:color w:val="000000" w:themeColor="text1"/>
        </w:rPr>
      </w:pPr>
      <w:bookmarkStart w:id="16" w:name="art14§4"/>
      <w:bookmarkEnd w:id="16"/>
      <w:r w:rsidRPr="00100C0B">
        <w:rPr>
          <w:color w:val="000000" w:themeColor="text1"/>
        </w:rPr>
        <w:t xml:space="preserve">O disposto nos itens </w:t>
      </w:r>
      <w:r w:rsidRPr="00100C0B">
        <w:rPr>
          <w:color w:val="000000" w:themeColor="text1"/>
        </w:rPr>
        <w:fldChar w:fldCharType="begin"/>
      </w:r>
      <w:r w:rsidRPr="00100C0B">
        <w:rPr>
          <w:color w:val="000000" w:themeColor="text1"/>
        </w:rPr>
        <w:instrText xml:space="preserve"> REF _Ref114659912 \r \h  \* MERGEFORMAT </w:instrText>
      </w:r>
      <w:r w:rsidRPr="00100C0B">
        <w:rPr>
          <w:color w:val="000000" w:themeColor="text1"/>
        </w:rPr>
      </w:r>
      <w:r w:rsidRPr="00100C0B">
        <w:rPr>
          <w:color w:val="000000" w:themeColor="text1"/>
        </w:rPr>
        <w:fldChar w:fldCharType="separate"/>
      </w:r>
      <w:r w:rsidR="000E3B6C">
        <w:rPr>
          <w:color w:val="000000" w:themeColor="text1"/>
        </w:rPr>
        <w:t>3.6.2</w:t>
      </w:r>
      <w:r w:rsidRPr="00100C0B">
        <w:rPr>
          <w:color w:val="000000" w:themeColor="text1"/>
        </w:rPr>
        <w:fldChar w:fldCharType="end"/>
      </w:r>
      <w:r w:rsidRPr="00100C0B">
        <w:rPr>
          <w:color w:val="000000" w:themeColor="text1"/>
        </w:rPr>
        <w:t xml:space="preserve"> e </w:t>
      </w:r>
      <w:r w:rsidRPr="00100C0B">
        <w:rPr>
          <w:color w:val="000000" w:themeColor="text1"/>
        </w:rPr>
        <w:fldChar w:fldCharType="begin"/>
      </w:r>
      <w:r w:rsidRPr="00100C0B">
        <w:rPr>
          <w:color w:val="000000" w:themeColor="text1"/>
        </w:rPr>
        <w:instrText xml:space="preserve"> REF _Ref114659913 \r \h  \* MERGEFORMAT </w:instrText>
      </w:r>
      <w:r w:rsidRPr="00100C0B">
        <w:rPr>
          <w:color w:val="000000" w:themeColor="text1"/>
        </w:rPr>
      </w:r>
      <w:r w:rsidRPr="00100C0B">
        <w:rPr>
          <w:color w:val="000000" w:themeColor="text1"/>
        </w:rPr>
        <w:fldChar w:fldCharType="separate"/>
      </w:r>
      <w:r w:rsidR="000E3B6C">
        <w:rPr>
          <w:color w:val="000000" w:themeColor="text1"/>
        </w:rPr>
        <w:t>3.6.3</w:t>
      </w:r>
      <w:r w:rsidRPr="00100C0B">
        <w:rPr>
          <w:color w:val="000000" w:themeColor="text1"/>
        </w:rPr>
        <w:fldChar w:fldCharType="end"/>
      </w:r>
      <w:r w:rsidRPr="00100C0B">
        <w:rPr>
          <w:color w:val="000000" w:themeColor="text1"/>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100C0B" w:rsidRDefault="003C7A23" w:rsidP="00472728">
      <w:pPr>
        <w:pStyle w:val="Nivel2"/>
        <w:tabs>
          <w:tab w:val="decimal" w:pos="426"/>
        </w:tabs>
        <w:ind w:left="0" w:firstLine="0"/>
        <w:rPr>
          <w:color w:val="000000" w:themeColor="text1"/>
        </w:rPr>
      </w:pPr>
      <w:bookmarkStart w:id="17" w:name="art14§5"/>
      <w:bookmarkEnd w:id="17"/>
      <w:r w:rsidRPr="00100C0B">
        <w:rPr>
          <w:color w:val="000000" w:themeColor="text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r w:rsidRPr="00100C0B">
          <w:rPr>
            <w:rStyle w:val="Hyperlink"/>
            <w:color w:val="000000" w:themeColor="text1"/>
          </w:rPr>
          <w:t>Lei nº 14.133/2021</w:t>
        </w:r>
      </w:hyperlink>
      <w:r w:rsidRPr="00100C0B">
        <w:rPr>
          <w:color w:val="000000" w:themeColor="text1"/>
        </w:rPr>
        <w:t>.</w:t>
      </w:r>
    </w:p>
    <w:p w14:paraId="2BFAAE96" w14:textId="13C69EA1" w:rsidR="003C7A23" w:rsidRDefault="003C7A23" w:rsidP="00472728">
      <w:pPr>
        <w:pStyle w:val="Nivel2"/>
        <w:tabs>
          <w:tab w:val="decimal" w:pos="426"/>
        </w:tabs>
        <w:ind w:left="0" w:firstLine="0"/>
        <w:rPr>
          <w:color w:val="000000" w:themeColor="text1"/>
        </w:rPr>
      </w:pPr>
      <w:r w:rsidRPr="00100C0B">
        <w:rPr>
          <w:color w:val="000000" w:themeColor="text1"/>
        </w:rPr>
        <w:lastRenderedPageBreak/>
        <w:t xml:space="preserve">A vedação de que trata o item </w:t>
      </w:r>
      <w:r w:rsidRPr="00100C0B">
        <w:rPr>
          <w:color w:val="000000" w:themeColor="text1"/>
        </w:rPr>
        <w:fldChar w:fldCharType="begin"/>
      </w:r>
      <w:r w:rsidRPr="00100C0B">
        <w:rPr>
          <w:color w:val="000000" w:themeColor="text1"/>
        </w:rPr>
        <w:instrText xml:space="preserve"> REF _Ref113962336 \r \h  \* MERGEFORMAT </w:instrText>
      </w:r>
      <w:r w:rsidRPr="00100C0B">
        <w:rPr>
          <w:color w:val="000000" w:themeColor="text1"/>
        </w:rPr>
      </w:r>
      <w:r w:rsidRPr="00100C0B">
        <w:rPr>
          <w:color w:val="000000" w:themeColor="text1"/>
        </w:rPr>
        <w:fldChar w:fldCharType="separate"/>
      </w:r>
      <w:r w:rsidR="000E3B6C">
        <w:rPr>
          <w:color w:val="000000" w:themeColor="text1"/>
        </w:rPr>
        <w:t>3.6.8</w:t>
      </w:r>
      <w:r w:rsidRPr="00100C0B">
        <w:rPr>
          <w:color w:val="000000" w:themeColor="text1"/>
        </w:rPr>
        <w:fldChar w:fldCharType="end"/>
      </w:r>
      <w:r w:rsidRPr="00100C0B">
        <w:rPr>
          <w:color w:val="000000" w:themeColor="text1"/>
        </w:rPr>
        <w:t xml:space="preserve"> estende-se a terceiro que auxilie a condução da contratação na qualidade de integrante de equipe de apoio, profissional especializado ou funcionário ou representante de empresa que preste assessoria técnica.</w:t>
      </w:r>
    </w:p>
    <w:p w14:paraId="60A9CB44" w14:textId="6556E495" w:rsidR="001524F5" w:rsidRPr="000C7D98" w:rsidRDefault="001524F5" w:rsidP="00472728">
      <w:pPr>
        <w:pStyle w:val="Nivel2"/>
        <w:tabs>
          <w:tab w:val="decimal" w:pos="426"/>
        </w:tabs>
        <w:ind w:left="0" w:firstLine="0"/>
      </w:pPr>
      <w:r>
        <w:t xml:space="preserve">A vedação contida no subitem </w:t>
      </w:r>
      <w:r w:rsidRPr="001524F5">
        <w:rPr>
          <w:color w:val="000000" w:themeColor="text1"/>
        </w:rPr>
        <w:fldChar w:fldCharType="begin"/>
      </w:r>
      <w:r w:rsidRPr="001524F5">
        <w:rPr>
          <w:color w:val="000000" w:themeColor="text1"/>
        </w:rPr>
        <w:instrText xml:space="preserve"> REF _Ref164412938 \r \h </w:instrText>
      </w:r>
      <w:r w:rsidRPr="001524F5">
        <w:rPr>
          <w:color w:val="000000" w:themeColor="text1"/>
        </w:rPr>
      </w:r>
      <w:r w:rsidRPr="001524F5">
        <w:rPr>
          <w:color w:val="000000" w:themeColor="text1"/>
        </w:rPr>
        <w:fldChar w:fldCharType="separate"/>
      </w:r>
      <w:r w:rsidR="000E3B6C">
        <w:rPr>
          <w:color w:val="000000" w:themeColor="text1"/>
        </w:rPr>
        <w:t>3.6.9</w:t>
      </w:r>
      <w:r w:rsidRPr="001524F5">
        <w:rPr>
          <w:color w:val="000000" w:themeColor="text1"/>
        </w:rPr>
        <w:fldChar w:fldCharType="end"/>
      </w:r>
      <w:r w:rsidRPr="000C7D98">
        <w:t xml:space="preserve"> deste item se justifica tendo em vista que a admissão de consórcio em objeto de baixa complexidade e de pequeno valor econômico atenta contra o princípio da competitividade, pois permitiria, com o aval do Estado, a união de concorrentes que poderiam muito bem disputar entre si, violando, por via transversa, o principio da competitividade. O objeto da licitação pode ser </w:t>
      </w:r>
      <w:proofErr w:type="gramStart"/>
      <w:r w:rsidRPr="000C7D98">
        <w:t>fornecida</w:t>
      </w:r>
      <w:proofErr w:type="gramEnd"/>
      <w:r w:rsidRPr="000C7D98">
        <w:t xml:space="preserve"> por diversas empresas do mercado. Nessa situação, caso a participação de consórcio fosse permitida, estaria limitando a concorrência, pois as empresas poderiam deixar de disputar individualmente com objetivo de se unir, reduzindo a oportunidade de oferta de um preço mais justo pelo material/serviço. Argumenta-se, ainda, sobre o não cabimento da participação de consórcios no pregão, o fato de as licitações de elevada especialização técnica não poderem ser efetivadas por essa modalidade, o que, a princípio, justifica a vedação, visto que o pregão será adotado para aquisição de bens e serviços comuns.</w:t>
      </w:r>
    </w:p>
    <w:p w14:paraId="4B0879D9" w14:textId="77777777" w:rsidR="003C7A23" w:rsidRPr="00100C0B" w:rsidRDefault="003C7A23" w:rsidP="00BE6E3A">
      <w:pPr>
        <w:pStyle w:val="Nivel01"/>
        <w:tabs>
          <w:tab w:val="left" w:pos="2184"/>
        </w:tabs>
        <w:spacing w:beforeLines="100" w:before="240" w:afterLines="0" w:after="0"/>
        <w:ind w:left="357" w:hanging="357"/>
      </w:pPr>
      <w:bookmarkStart w:id="18" w:name="_Toc135469226"/>
      <w:r w:rsidRPr="00100C0B">
        <w:t>DA APRESENTAÇÃO DA PROPOSTA E DOS DOCUMENTOS DE HABILITAÇÃO</w:t>
      </w:r>
      <w:bookmarkEnd w:id="18"/>
    </w:p>
    <w:p w14:paraId="1F374D01" w14:textId="77777777" w:rsidR="003C7A23" w:rsidRPr="00472728" w:rsidRDefault="003C7A23" w:rsidP="00472728">
      <w:pPr>
        <w:pStyle w:val="Nivel2"/>
        <w:tabs>
          <w:tab w:val="decimal" w:pos="426"/>
        </w:tabs>
        <w:ind w:left="0" w:firstLine="0"/>
        <w:rPr>
          <w:color w:val="000000" w:themeColor="text1"/>
        </w:rPr>
      </w:pPr>
      <w:proofErr w:type="gramStart"/>
      <w:r w:rsidRPr="00472728">
        <w:rPr>
          <w:color w:val="000000" w:themeColor="text1"/>
        </w:rPr>
        <w:t>Na presente</w:t>
      </w:r>
      <w:proofErr w:type="gramEnd"/>
      <w:r w:rsidRPr="00472728">
        <w:rPr>
          <w:color w:val="000000" w:themeColor="text1"/>
        </w:rPr>
        <w:t xml:space="preserve"> licitação, a fase de habilitação sucederá as fases de apresentação de propostas e lances e de julgamento.</w:t>
      </w:r>
    </w:p>
    <w:p w14:paraId="0CDC5BEB" w14:textId="77777777" w:rsidR="003C7A23" w:rsidRPr="00100C0B" w:rsidRDefault="003C7A23" w:rsidP="00472728">
      <w:pPr>
        <w:pStyle w:val="Nivel2"/>
        <w:tabs>
          <w:tab w:val="decimal" w:pos="426"/>
        </w:tabs>
        <w:ind w:left="0" w:firstLine="0"/>
        <w:rPr>
          <w:color w:val="000000" w:themeColor="text1"/>
        </w:rPr>
      </w:pPr>
      <w:bookmarkStart w:id="19" w:name="_Ref113886867"/>
      <w:r w:rsidRPr="00100C0B">
        <w:rPr>
          <w:color w:val="000000" w:themeColor="text1"/>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CBEF247" w14:textId="20E400EB" w:rsidR="003C7A23" w:rsidRPr="00100C0B" w:rsidRDefault="003C7A23" w:rsidP="00472728">
      <w:pPr>
        <w:pStyle w:val="Nivel2"/>
        <w:tabs>
          <w:tab w:val="decimal" w:pos="426"/>
        </w:tabs>
        <w:ind w:left="0" w:firstLine="0"/>
        <w:rPr>
          <w:color w:val="000000" w:themeColor="text1"/>
        </w:rPr>
      </w:pPr>
      <w:bookmarkStart w:id="20" w:name="_Ref113889589"/>
      <w:r w:rsidRPr="00100C0B">
        <w:rPr>
          <w:color w:val="000000" w:themeColor="text1"/>
        </w:rPr>
        <w:t xml:space="preserve">Caso a fase de habilitação anteceda as fases de apresentação de propostas e lances, os licitantes encaminharão, na forma e no </w:t>
      </w:r>
      <w:proofErr w:type="gramStart"/>
      <w:r w:rsidRPr="00100C0B">
        <w:rPr>
          <w:color w:val="000000" w:themeColor="text1"/>
        </w:rPr>
        <w:t>prazo estabelecidos no item anterior</w:t>
      </w:r>
      <w:proofErr w:type="gramEnd"/>
      <w:r w:rsidRPr="00100C0B">
        <w:rPr>
          <w:color w:val="000000" w:themeColor="text1"/>
        </w:rPr>
        <w:t xml:space="preserve">, simultaneamente os documentos de habilitação e a proposta com o preço ou o percentual de desconto, observado o disposto </w:t>
      </w:r>
      <w:r w:rsidR="000C7B6C" w:rsidRPr="00100C0B">
        <w:rPr>
          <w:color w:val="000000" w:themeColor="text1"/>
        </w:rPr>
        <w:t>no subitem</w:t>
      </w:r>
      <w:r w:rsidRPr="00100C0B">
        <w:rPr>
          <w:color w:val="000000" w:themeColor="text1"/>
        </w:rPr>
        <w:t xml:space="preserve"> </w:t>
      </w:r>
      <w:r w:rsidR="00A04F6F">
        <w:rPr>
          <w:color w:val="000000" w:themeColor="text1"/>
        </w:rPr>
        <w:fldChar w:fldCharType="begin"/>
      </w:r>
      <w:r w:rsidR="00A04F6F">
        <w:rPr>
          <w:color w:val="000000" w:themeColor="text1"/>
        </w:rPr>
        <w:instrText xml:space="preserve"> REF _Ref164417676 \r \h </w:instrText>
      </w:r>
      <w:r w:rsidR="00A04F6F">
        <w:rPr>
          <w:color w:val="000000" w:themeColor="text1"/>
        </w:rPr>
      </w:r>
      <w:r w:rsidR="00A04F6F">
        <w:rPr>
          <w:color w:val="000000" w:themeColor="text1"/>
        </w:rPr>
        <w:fldChar w:fldCharType="separate"/>
      </w:r>
      <w:r w:rsidR="000E3B6C">
        <w:rPr>
          <w:color w:val="000000" w:themeColor="text1"/>
        </w:rPr>
        <w:t>8.7</w:t>
      </w:r>
      <w:r w:rsidR="00A04F6F">
        <w:rPr>
          <w:color w:val="000000" w:themeColor="text1"/>
        </w:rPr>
        <w:fldChar w:fldCharType="end"/>
      </w:r>
      <w:r w:rsidRPr="00100C0B">
        <w:rPr>
          <w:color w:val="000000" w:themeColor="text1"/>
        </w:rPr>
        <w:t xml:space="preserve"> deste Edital.</w:t>
      </w:r>
      <w:bookmarkEnd w:id="20"/>
    </w:p>
    <w:p w14:paraId="44617891" w14:textId="77777777" w:rsidR="003C7A23" w:rsidRPr="00100C0B" w:rsidRDefault="003C7A23" w:rsidP="00472728">
      <w:pPr>
        <w:pStyle w:val="Nivel2"/>
        <w:tabs>
          <w:tab w:val="decimal" w:pos="426"/>
        </w:tabs>
        <w:ind w:left="0" w:firstLine="0"/>
        <w:rPr>
          <w:color w:val="000000" w:themeColor="text1"/>
        </w:rPr>
      </w:pPr>
      <w:bookmarkStart w:id="21" w:name="_Ref113968921"/>
      <w:r w:rsidRPr="00100C0B">
        <w:rPr>
          <w:color w:val="000000" w:themeColor="text1"/>
        </w:rPr>
        <w:t>No cadastramento da proposta inicial, o licitante declarará, em campo próprio do sistema, que:</w:t>
      </w:r>
      <w:bookmarkEnd w:id="21"/>
    </w:p>
    <w:p w14:paraId="6A5B265E"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está</w:t>
      </w:r>
      <w:proofErr w:type="gramEnd"/>
      <w:r w:rsidRPr="00100C0B">
        <w:rPr>
          <w:color w:val="000000" w:themeColor="text1"/>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100C0B">
        <w:rPr>
          <w:color w:val="000000" w:themeColor="text1"/>
        </w:rPr>
        <w:t>infralegais</w:t>
      </w:r>
      <w:proofErr w:type="spellEnd"/>
      <w:r w:rsidRPr="00100C0B">
        <w:rPr>
          <w:color w:val="000000" w:themeColor="text1"/>
        </w:rPr>
        <w:t>,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não</w:t>
      </w:r>
      <w:proofErr w:type="gramEnd"/>
      <w:r w:rsidRPr="00100C0B">
        <w:rPr>
          <w:color w:val="000000" w:themeColor="text1"/>
        </w:rPr>
        <w:t xml:space="preserve"> emprega menor de 18 anos em trabalho noturno, perigoso ou insalubre e não emprega menor de 16 anos, salvo menor, a partir de 14 anos, na condição de aprendiz, nos termos do </w:t>
      </w:r>
      <w:hyperlink r:id="rId17" w:anchor="art7" w:history="1">
        <w:r w:rsidRPr="00100C0B">
          <w:rPr>
            <w:rStyle w:val="Hyperlink"/>
            <w:color w:val="000000" w:themeColor="text1"/>
          </w:rPr>
          <w:t>artigo 7°, XXXIII, da Constituição</w:t>
        </w:r>
      </w:hyperlink>
      <w:r w:rsidRPr="00100C0B">
        <w:rPr>
          <w:color w:val="000000" w:themeColor="text1"/>
        </w:rPr>
        <w:t>;</w:t>
      </w:r>
    </w:p>
    <w:p w14:paraId="1F36097B" w14:textId="5528B7C8"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não</w:t>
      </w:r>
      <w:proofErr w:type="gramEnd"/>
      <w:r w:rsidRPr="00100C0B">
        <w:rPr>
          <w:color w:val="000000" w:themeColor="text1"/>
        </w:rPr>
        <w:t xml:space="preserve"> possui</w:t>
      </w:r>
      <w:r w:rsidR="00CC6A5F" w:rsidRPr="00100C0B">
        <w:rPr>
          <w:color w:val="000000" w:themeColor="text1"/>
        </w:rPr>
        <w:t xml:space="preserve"> </w:t>
      </w:r>
      <w:r w:rsidRPr="00100C0B">
        <w:rPr>
          <w:color w:val="000000" w:themeColor="text1"/>
        </w:rPr>
        <w:t xml:space="preserve">empregados executando trabalho degradante ou forçado, observando o disposto nos </w:t>
      </w:r>
      <w:hyperlink r:id="rId18" w:history="1">
        <w:r w:rsidRPr="00100C0B">
          <w:rPr>
            <w:rStyle w:val="Hyperlink"/>
            <w:color w:val="000000" w:themeColor="text1"/>
          </w:rPr>
          <w:t>incisos III e IV do art. 1º e no inciso III do art. 5º da Constituição Federal</w:t>
        </w:r>
      </w:hyperlink>
      <w:r w:rsidRPr="00100C0B">
        <w:rPr>
          <w:color w:val="000000" w:themeColor="text1"/>
        </w:rPr>
        <w:t>;</w:t>
      </w:r>
    </w:p>
    <w:p w14:paraId="7716898C"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cumpre</w:t>
      </w:r>
      <w:proofErr w:type="gramEnd"/>
      <w:r w:rsidRPr="00100C0B">
        <w:rPr>
          <w:color w:val="000000" w:themeColor="text1"/>
        </w:rPr>
        <w:t xml:space="preserve"> as exigências de reserva de cargos para pessoa com deficiência e para reabilitado da Previdência Social, previstas em lei e em outras normas específicas.</w:t>
      </w:r>
    </w:p>
    <w:p w14:paraId="36A7C635" w14:textId="161F49FA"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licitante organizado em cooperativa deverá declarar, ainda, em campo próprio do sistema eletrônico, que cumpre os requisitos estabelecidos no </w:t>
      </w:r>
      <w:hyperlink r:id="rId19" w:anchor="art16">
        <w:r w:rsidRPr="00100C0B">
          <w:rPr>
            <w:rStyle w:val="Hyperlink"/>
            <w:color w:val="000000" w:themeColor="text1"/>
          </w:rPr>
          <w:t>artigo 16 da Lei nº 14.133, de 2021</w:t>
        </w:r>
      </w:hyperlink>
      <w:r w:rsidRPr="00100C0B">
        <w:rPr>
          <w:color w:val="000000" w:themeColor="text1"/>
        </w:rPr>
        <w:t>.</w:t>
      </w:r>
    </w:p>
    <w:p w14:paraId="5D6BACF4" w14:textId="71FF3D8C" w:rsidR="003C7A23" w:rsidRPr="00100C0B" w:rsidRDefault="003C7A23" w:rsidP="00472728">
      <w:pPr>
        <w:pStyle w:val="Nivel2"/>
        <w:tabs>
          <w:tab w:val="decimal" w:pos="426"/>
        </w:tabs>
        <w:ind w:left="0" w:firstLine="0"/>
        <w:rPr>
          <w:color w:val="000000" w:themeColor="text1"/>
        </w:rPr>
      </w:pPr>
      <w:bookmarkStart w:id="22" w:name="_Ref117000019"/>
      <w:r w:rsidRPr="00100C0B">
        <w:rPr>
          <w:color w:val="000000" w:themeColor="text1"/>
        </w:rPr>
        <w:t xml:space="preserve">O fornecedor enquadrado como microempresa, empresa de pequeno porte ou sociedade cooperativa deverá declarar, ainda, em campo próprio do sistema eletrônico, que cumpre os requisitos estabelecidos no </w:t>
      </w:r>
      <w:hyperlink r:id="rId20" w:anchor="art3">
        <w:r w:rsidRPr="00100C0B">
          <w:rPr>
            <w:rStyle w:val="Hyperlink"/>
            <w:color w:val="000000" w:themeColor="text1"/>
          </w:rPr>
          <w:t>artigo 3° da Lei Complementar nº 123, de 2006</w:t>
        </w:r>
      </w:hyperlink>
      <w:r w:rsidRPr="00100C0B">
        <w:rPr>
          <w:color w:val="000000" w:themeColor="text1"/>
        </w:rPr>
        <w:t xml:space="preserve">, estando apto a usufruir do tratamento favorecido </w:t>
      </w:r>
      <w:r w:rsidRPr="00100C0B">
        <w:rPr>
          <w:color w:val="000000" w:themeColor="text1"/>
        </w:rPr>
        <w:lastRenderedPageBreak/>
        <w:t xml:space="preserve">estabelecido em seus </w:t>
      </w:r>
      <w:bookmarkEnd w:id="22"/>
      <w:r w:rsidRPr="00100C0B">
        <w:fldChar w:fldCharType="begin"/>
      </w:r>
      <w:r w:rsidRPr="00100C0B">
        <w:rPr>
          <w:color w:val="000000" w:themeColor="text1"/>
        </w:rPr>
        <w:instrText>HYPERLINK "https://www.planalto.gov.br/ccivil_03/leis/lcp/lcp123.htm" \l "art42"</w:instrText>
      </w:r>
      <w:r w:rsidRPr="00100C0B">
        <w:fldChar w:fldCharType="separate"/>
      </w:r>
      <w:proofErr w:type="spellStart"/>
      <w:r w:rsidRPr="00100C0B">
        <w:rPr>
          <w:rStyle w:val="Hyperlink"/>
          <w:color w:val="000000" w:themeColor="text1"/>
        </w:rPr>
        <w:t>arts</w:t>
      </w:r>
      <w:proofErr w:type="spellEnd"/>
      <w:r w:rsidRPr="00100C0B">
        <w:rPr>
          <w:rStyle w:val="Hyperlink"/>
          <w:color w:val="000000" w:themeColor="text1"/>
        </w:rPr>
        <w:t>. 42 a 49</w:t>
      </w:r>
      <w:r w:rsidRPr="00100C0B">
        <w:rPr>
          <w:rStyle w:val="Hyperlink"/>
          <w:color w:val="000000" w:themeColor="text1"/>
        </w:rPr>
        <w:fldChar w:fldCharType="end"/>
      </w:r>
      <w:r w:rsidRPr="00100C0B">
        <w:rPr>
          <w:color w:val="000000" w:themeColor="text1"/>
        </w:rPr>
        <w:t xml:space="preserve">, observado o disposto nos </w:t>
      </w:r>
      <w:hyperlink r:id="rId21" w:anchor="art4§1">
        <w:r w:rsidRPr="00100C0B">
          <w:rPr>
            <w:rStyle w:val="Hyperlink"/>
            <w:color w:val="000000" w:themeColor="text1"/>
          </w:rPr>
          <w:t xml:space="preserve">§§ 1º ao 3º do art. 4º, da Lei n.º 14.133, de </w:t>
        </w:r>
        <w:proofErr w:type="gramStart"/>
        <w:r w:rsidRPr="00100C0B">
          <w:rPr>
            <w:rStyle w:val="Hyperlink"/>
            <w:color w:val="000000" w:themeColor="text1"/>
          </w:rPr>
          <w:t>2021.</w:t>
        </w:r>
        <w:proofErr w:type="gramEnd"/>
      </w:hyperlink>
    </w:p>
    <w:p w14:paraId="12AD4AFC" w14:textId="77777777" w:rsidR="00822384" w:rsidRPr="00822384" w:rsidRDefault="00822384" w:rsidP="00822384">
      <w:pPr>
        <w:pStyle w:val="Nivel2"/>
        <w:rPr>
          <w:color w:val="000000" w:themeColor="text1"/>
        </w:rPr>
      </w:pPr>
      <w:proofErr w:type="gramStart"/>
      <w:r w:rsidRPr="00822384">
        <w:rPr>
          <w:color w:val="000000" w:themeColor="text1"/>
        </w:rPr>
        <w:t>nos</w:t>
      </w:r>
      <w:proofErr w:type="gramEnd"/>
      <w:r w:rsidRPr="00822384">
        <w:rPr>
          <w:color w:val="000000" w:themeColor="text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79F6C9A9" w14:textId="1351DD21"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 falsidade da declaração de que trata os itens </w:t>
      </w:r>
      <w:r w:rsidRPr="00100C0B">
        <w:rPr>
          <w:color w:val="000000" w:themeColor="text1"/>
        </w:rPr>
        <w:fldChar w:fldCharType="begin"/>
      </w:r>
      <w:r w:rsidRPr="00100C0B">
        <w:rPr>
          <w:color w:val="000000" w:themeColor="text1"/>
        </w:rPr>
        <w:instrText xml:space="preserve"> REF _Ref113968921 \r \h  \* MERGEFORMAT </w:instrText>
      </w:r>
      <w:r w:rsidRPr="00100C0B">
        <w:rPr>
          <w:color w:val="000000" w:themeColor="text1"/>
        </w:rPr>
      </w:r>
      <w:r w:rsidRPr="00100C0B">
        <w:rPr>
          <w:color w:val="000000" w:themeColor="text1"/>
        </w:rPr>
        <w:fldChar w:fldCharType="separate"/>
      </w:r>
      <w:r w:rsidR="000E3B6C">
        <w:rPr>
          <w:color w:val="000000" w:themeColor="text1"/>
        </w:rPr>
        <w:t>4.4</w:t>
      </w:r>
      <w:r w:rsidRPr="00100C0B">
        <w:rPr>
          <w:color w:val="000000" w:themeColor="text1"/>
        </w:rPr>
        <w:fldChar w:fldCharType="end"/>
      </w:r>
      <w:r w:rsidRPr="00100C0B">
        <w:rPr>
          <w:color w:val="000000" w:themeColor="text1"/>
        </w:rPr>
        <w:t xml:space="preserve"> ou </w:t>
      </w:r>
      <w:r w:rsidRPr="00100C0B">
        <w:rPr>
          <w:color w:val="000000" w:themeColor="text1"/>
        </w:rPr>
        <w:fldChar w:fldCharType="begin"/>
      </w:r>
      <w:r w:rsidRPr="00100C0B">
        <w:rPr>
          <w:color w:val="000000" w:themeColor="text1"/>
        </w:rPr>
        <w:instrText xml:space="preserve"> REF _Ref117000019 \r \h </w:instrText>
      </w:r>
      <w:r w:rsidR="00F522F3" w:rsidRPr="00100C0B">
        <w:rPr>
          <w:color w:val="000000" w:themeColor="text1"/>
        </w:rPr>
        <w:instrText xml:space="preserve"> \* MERGEFORMAT </w:instrText>
      </w:r>
      <w:r w:rsidRPr="00100C0B">
        <w:rPr>
          <w:color w:val="000000" w:themeColor="text1"/>
        </w:rPr>
      </w:r>
      <w:r w:rsidRPr="00100C0B">
        <w:rPr>
          <w:color w:val="000000" w:themeColor="text1"/>
        </w:rPr>
        <w:fldChar w:fldCharType="separate"/>
      </w:r>
      <w:r w:rsidR="000E3B6C">
        <w:rPr>
          <w:color w:val="000000" w:themeColor="text1"/>
        </w:rPr>
        <w:t>4.6</w:t>
      </w:r>
      <w:r w:rsidRPr="00100C0B">
        <w:rPr>
          <w:color w:val="000000" w:themeColor="text1"/>
        </w:rPr>
        <w:fldChar w:fldCharType="end"/>
      </w:r>
      <w:r w:rsidRPr="00100C0B">
        <w:rPr>
          <w:color w:val="000000" w:themeColor="text1"/>
        </w:rPr>
        <w:t xml:space="preserve"> sujeitará o licitante às sanções previstas na </w:t>
      </w:r>
      <w:hyperlink r:id="rId22" w:history="1">
        <w:r w:rsidRPr="00100C0B">
          <w:rPr>
            <w:rStyle w:val="Hyperlink"/>
            <w:color w:val="000000" w:themeColor="text1"/>
          </w:rPr>
          <w:t>Lei nº 14.133, de 2021</w:t>
        </w:r>
      </w:hyperlink>
      <w:r w:rsidRPr="00100C0B">
        <w:rPr>
          <w:color w:val="000000" w:themeColor="text1"/>
        </w:rPr>
        <w:t>, e neste Edital.</w:t>
      </w:r>
    </w:p>
    <w:p w14:paraId="0BA3592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Serão disponibilizados para acesso público os documentos que compõem a proposta dos licitantes convocados para apresentação de propostas, após a fase de envio de lances.</w:t>
      </w:r>
    </w:p>
    <w:p w14:paraId="535383CA" w14:textId="77777777" w:rsidR="003C7A23" w:rsidRPr="00100C0B" w:rsidRDefault="003C7A23" w:rsidP="00472728">
      <w:pPr>
        <w:pStyle w:val="Nivel2"/>
        <w:tabs>
          <w:tab w:val="decimal" w:pos="426"/>
        </w:tabs>
        <w:ind w:left="0" w:firstLine="0"/>
        <w:rPr>
          <w:color w:val="000000" w:themeColor="text1"/>
        </w:rPr>
      </w:pPr>
      <w:bookmarkStart w:id="23" w:name="_Ref116992247"/>
      <w:r w:rsidRPr="00100C0B">
        <w:rPr>
          <w:color w:val="000000" w:themeColor="text1"/>
        </w:rPr>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a</w:t>
      </w:r>
      <w:proofErr w:type="gramEnd"/>
      <w:r w:rsidRPr="00100C0B">
        <w:rPr>
          <w:color w:val="000000" w:themeColor="text1"/>
        </w:rPr>
        <w:t xml:space="preserve">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os</w:t>
      </w:r>
      <w:proofErr w:type="gramEnd"/>
      <w:r w:rsidRPr="00100C0B">
        <w:rPr>
          <w:color w:val="000000" w:themeColor="text1"/>
        </w:rPr>
        <w:t xml:space="preserve"> lances serão de envio automático pelo sistema, respeitado o valor final mínimo</w:t>
      </w:r>
      <w:r w:rsidR="004158AA" w:rsidRPr="00100C0B">
        <w:rPr>
          <w:color w:val="000000" w:themeColor="text1"/>
        </w:rPr>
        <w:t>, caso</w:t>
      </w:r>
      <w:r w:rsidRPr="00100C0B">
        <w:rPr>
          <w:color w:val="000000" w:themeColor="text1"/>
        </w:rPr>
        <w:t xml:space="preserve"> estabelecido</w:t>
      </w:r>
      <w:r w:rsidR="004158AA" w:rsidRPr="00100C0B">
        <w:rPr>
          <w:color w:val="000000" w:themeColor="text1"/>
        </w:rPr>
        <w:t>,</w:t>
      </w:r>
      <w:r w:rsidRPr="00100C0B">
        <w:rPr>
          <w:color w:val="000000" w:themeColor="text1"/>
        </w:rPr>
        <w:t xml:space="preserve"> e o intervalo de que trata o subitem acima.</w:t>
      </w:r>
    </w:p>
    <w:p w14:paraId="07C4E3BB"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 valor final mínimo ou o percentual de desconto final máximo parametrizado no sistema poderá ser alterado pelo fornecedor durante a fase de disputa, sendo vedado:</w:t>
      </w:r>
    </w:p>
    <w:p w14:paraId="27613714"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valor</w:t>
      </w:r>
      <w:proofErr w:type="gramEnd"/>
      <w:r w:rsidRPr="00100C0B">
        <w:rPr>
          <w:color w:val="000000" w:themeColor="text1"/>
        </w:rPr>
        <w:t xml:space="preserve"> superior a lance já registrado pelo fornecedor no sistema, quando adotado o critério de julgamento por menor preço; e</w:t>
      </w:r>
    </w:p>
    <w:p w14:paraId="578AD24E"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 </w:t>
      </w:r>
      <w:proofErr w:type="gramStart"/>
      <w:r w:rsidRPr="00100C0B">
        <w:rPr>
          <w:color w:val="000000" w:themeColor="text1"/>
        </w:rPr>
        <w:t>percentual</w:t>
      </w:r>
      <w:proofErr w:type="gramEnd"/>
      <w:r w:rsidRPr="00100C0B">
        <w:rPr>
          <w:color w:val="000000" w:themeColor="text1"/>
        </w:rPr>
        <w:t xml:space="preserve"> de desconto inferior a lance já registrado pelo fornecedor no sistema, quando adotado o critério de julgamento por maior desconto.</w:t>
      </w:r>
    </w:p>
    <w:p w14:paraId="00F817B4" w14:textId="0CCB8489"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valor final mínimo ou o percentual de desconto final máximo parametrizado na forma do item </w:t>
      </w:r>
      <w:r w:rsidRPr="00100C0B">
        <w:rPr>
          <w:color w:val="000000" w:themeColor="text1"/>
        </w:rPr>
        <w:fldChar w:fldCharType="begin"/>
      </w:r>
      <w:r w:rsidRPr="00100C0B">
        <w:rPr>
          <w:color w:val="000000" w:themeColor="text1"/>
        </w:rPr>
        <w:instrText xml:space="preserve"> REF _Ref116992247 \r \h </w:instrText>
      </w:r>
      <w:r w:rsidR="00F522F3" w:rsidRPr="00100C0B">
        <w:rPr>
          <w:color w:val="000000" w:themeColor="text1"/>
        </w:rPr>
        <w:instrText xml:space="preserve"> \* MERGEFORMAT </w:instrText>
      </w:r>
      <w:r w:rsidRPr="00100C0B">
        <w:rPr>
          <w:color w:val="000000" w:themeColor="text1"/>
        </w:rPr>
      </w:r>
      <w:r w:rsidRPr="00100C0B">
        <w:rPr>
          <w:color w:val="000000" w:themeColor="text1"/>
        </w:rPr>
        <w:fldChar w:fldCharType="separate"/>
      </w:r>
      <w:r w:rsidR="000E3B6C">
        <w:rPr>
          <w:color w:val="000000" w:themeColor="text1"/>
        </w:rPr>
        <w:t>4.12</w:t>
      </w:r>
      <w:r w:rsidRPr="00100C0B">
        <w:rPr>
          <w:color w:val="000000" w:themeColor="text1"/>
        </w:rPr>
        <w:fldChar w:fldCharType="end"/>
      </w:r>
      <w:r w:rsidRPr="00100C0B">
        <w:rPr>
          <w:color w:val="000000" w:themeColor="text1"/>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100C0B" w:rsidRDefault="003C7A23" w:rsidP="00472728">
      <w:pPr>
        <w:pStyle w:val="Nivel2"/>
        <w:tabs>
          <w:tab w:val="decimal" w:pos="426"/>
        </w:tabs>
        <w:ind w:left="0" w:firstLine="0"/>
        <w:rPr>
          <w:rFonts w:eastAsia="Times New Roman"/>
          <w:color w:val="000000" w:themeColor="text1"/>
        </w:rPr>
      </w:pPr>
      <w:r w:rsidRPr="00100C0B">
        <w:rPr>
          <w:rFonts w:eastAsia="Times New Roman"/>
          <w:color w:val="000000" w:themeColor="text1"/>
        </w:rPr>
        <w:t xml:space="preserve">Caberá ao licitante interessado em participar da licitação </w:t>
      </w:r>
      <w:r w:rsidRPr="00100C0B">
        <w:rPr>
          <w:color w:val="000000" w:themeColor="text1"/>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100C0B" w:rsidRDefault="003C7A23" w:rsidP="00472728">
      <w:pPr>
        <w:pStyle w:val="Nivel2"/>
        <w:tabs>
          <w:tab w:val="decimal" w:pos="426"/>
        </w:tabs>
        <w:ind w:left="0" w:firstLine="0"/>
        <w:rPr>
          <w:color w:val="000000" w:themeColor="text1"/>
        </w:rPr>
      </w:pPr>
      <w:r w:rsidRPr="00100C0B">
        <w:rPr>
          <w:rFonts w:eastAsia="Times New Roman"/>
          <w:color w:val="000000" w:themeColor="text1"/>
        </w:rPr>
        <w:t xml:space="preserve">O licitante deverá </w:t>
      </w:r>
      <w:r w:rsidRPr="00100C0B">
        <w:rPr>
          <w:color w:val="000000" w:themeColor="text1"/>
        </w:rPr>
        <w:t>comunicar imediatamente ao provedor do sistema qualquer acontecimento que possa comprometer o sigilo ou a segurança, para imediato bloqueio de acess</w:t>
      </w:r>
      <w:r w:rsidR="000C4E94" w:rsidRPr="00100C0B">
        <w:rPr>
          <w:color w:val="000000" w:themeColor="text1"/>
        </w:rPr>
        <w:t>o.</w:t>
      </w:r>
    </w:p>
    <w:p w14:paraId="5F186EB9" w14:textId="14B0B028" w:rsidR="003C7A23" w:rsidRPr="00100C0B" w:rsidRDefault="003C7A23" w:rsidP="00BE6E3A">
      <w:pPr>
        <w:pStyle w:val="Nivel01"/>
        <w:tabs>
          <w:tab w:val="left" w:pos="2184"/>
        </w:tabs>
        <w:spacing w:beforeLines="100" w:before="240" w:afterLines="0" w:after="0"/>
        <w:ind w:left="357" w:hanging="357"/>
      </w:pPr>
      <w:bookmarkStart w:id="24" w:name="_Toc135469227"/>
      <w:r w:rsidRPr="00100C0B">
        <w:t>DO PREENCHIMENTO DA PROPOSTA</w:t>
      </w:r>
      <w:bookmarkEnd w:id="24"/>
      <w:r w:rsidR="00C52608" w:rsidRPr="00100C0B">
        <w:t xml:space="preserve"> </w:t>
      </w:r>
    </w:p>
    <w:p w14:paraId="475CA631" w14:textId="77777777" w:rsidR="003C7A23" w:rsidRPr="00100C0B" w:rsidRDefault="003C7A23" w:rsidP="00472728">
      <w:pPr>
        <w:pStyle w:val="Nivel2"/>
        <w:tabs>
          <w:tab w:val="decimal" w:pos="426"/>
        </w:tabs>
        <w:ind w:left="0" w:firstLine="0"/>
        <w:rPr>
          <w:rFonts w:eastAsia="Times New Roman"/>
          <w:color w:val="000000" w:themeColor="text1"/>
        </w:rPr>
      </w:pPr>
      <w:r w:rsidRPr="00100C0B">
        <w:rPr>
          <w:color w:val="000000" w:themeColor="text1"/>
        </w:rPr>
        <w:t>O licitante deverá enviar sua proposta mediante o preenchimento, no sistema eletrônico, dos seguintes campos:</w:t>
      </w:r>
    </w:p>
    <w:p w14:paraId="486090B9" w14:textId="61478184" w:rsidR="003C7A23" w:rsidRPr="00100C0B" w:rsidRDefault="00F74F48" w:rsidP="0013423F">
      <w:pPr>
        <w:pStyle w:val="Nivel3"/>
        <w:tabs>
          <w:tab w:val="decimal" w:pos="1418"/>
        </w:tabs>
        <w:ind w:left="709" w:firstLine="0"/>
        <w:rPr>
          <w:i/>
          <w:color w:val="000000" w:themeColor="text1"/>
        </w:rPr>
      </w:pPr>
      <w:r w:rsidRPr="00100C0B">
        <w:rPr>
          <w:color w:val="000000" w:themeColor="text1"/>
        </w:rPr>
        <w:lastRenderedPageBreak/>
        <w:t>Valor</w:t>
      </w:r>
      <w:r w:rsidR="003C7A23" w:rsidRPr="00100C0B">
        <w:rPr>
          <w:color w:val="000000" w:themeColor="text1"/>
        </w:rPr>
        <w:t xml:space="preserve"> </w:t>
      </w:r>
      <w:r w:rsidR="00577A77" w:rsidRPr="00100C0B">
        <w:rPr>
          <w:color w:val="000000" w:themeColor="text1"/>
        </w:rPr>
        <w:t xml:space="preserve">unitário </w:t>
      </w:r>
      <w:r w:rsidRPr="00100C0B">
        <w:rPr>
          <w:color w:val="000000" w:themeColor="text1"/>
        </w:rPr>
        <w:t xml:space="preserve">e total </w:t>
      </w:r>
      <w:r w:rsidR="003C7A23" w:rsidRPr="00100C0B">
        <w:rPr>
          <w:color w:val="000000" w:themeColor="text1"/>
        </w:rPr>
        <w:t>do item</w:t>
      </w:r>
      <w:r w:rsidRPr="00100C0B">
        <w:rPr>
          <w:color w:val="000000" w:themeColor="text1"/>
        </w:rPr>
        <w:t xml:space="preserve"> com duas casas decimais</w:t>
      </w:r>
      <w:r w:rsidR="003C7A23" w:rsidRPr="00100C0B">
        <w:rPr>
          <w:color w:val="000000" w:themeColor="text1"/>
        </w:rPr>
        <w:t>;</w:t>
      </w:r>
    </w:p>
    <w:p w14:paraId="0DE727B7"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Marca;</w:t>
      </w:r>
    </w:p>
    <w:p w14:paraId="5F5E5E8C" w14:textId="2FD271FF" w:rsidR="003C7A23" w:rsidRPr="005915A0" w:rsidRDefault="003C7A23" w:rsidP="00472728">
      <w:pPr>
        <w:pStyle w:val="Nivel2"/>
        <w:tabs>
          <w:tab w:val="decimal" w:pos="426"/>
        </w:tabs>
        <w:ind w:left="0" w:firstLine="0"/>
        <w:rPr>
          <w:color w:val="000000" w:themeColor="text1"/>
        </w:rPr>
      </w:pPr>
      <w:r w:rsidRPr="005915A0">
        <w:rPr>
          <w:color w:val="000000" w:themeColor="text1"/>
        </w:rPr>
        <w:t>Todas as especificações do objeto contidas na proposta vinculam o licitante.</w:t>
      </w:r>
    </w:p>
    <w:p w14:paraId="376C1E27" w14:textId="47DD7299" w:rsidR="00213C8A" w:rsidRPr="005915A0" w:rsidRDefault="00FB1807" w:rsidP="00472728">
      <w:pPr>
        <w:pStyle w:val="Nivel3"/>
        <w:tabs>
          <w:tab w:val="decimal" w:pos="1418"/>
        </w:tabs>
        <w:ind w:left="709" w:firstLine="0"/>
        <w:rPr>
          <w:color w:val="000000" w:themeColor="text1"/>
        </w:rPr>
      </w:pPr>
      <w:r w:rsidRPr="005915A0">
        <w:rPr>
          <w:color w:val="000000" w:themeColor="text1"/>
        </w:rPr>
        <w:t xml:space="preserve"> </w:t>
      </w:r>
      <w:r w:rsidR="005915A0" w:rsidRPr="005915A0">
        <w:rPr>
          <w:rStyle w:val="normaltextrun"/>
          <w:iCs/>
          <w:color w:val="000000" w:themeColor="text1"/>
        </w:rPr>
        <w:t xml:space="preserve">O licitante não </w:t>
      </w:r>
      <w:r w:rsidRPr="005915A0">
        <w:rPr>
          <w:rStyle w:val="normaltextrun"/>
          <w:iCs/>
          <w:color w:val="000000" w:themeColor="text1"/>
        </w:rPr>
        <w:t xml:space="preserve">poderá </w:t>
      </w:r>
      <w:r w:rsidRPr="005915A0">
        <w:rPr>
          <w:rStyle w:val="normaltextrun"/>
          <w:color w:val="000000" w:themeColor="text1"/>
        </w:rPr>
        <w:t>oferecer</w:t>
      </w:r>
      <w:r w:rsidRPr="005915A0">
        <w:rPr>
          <w:rStyle w:val="normaltextrun"/>
          <w:iCs/>
          <w:color w:val="000000" w:themeColor="text1"/>
        </w:rPr>
        <w:t xml:space="preserve"> proposta em quantitativo inferior ao máximo previsto para contratação</w:t>
      </w:r>
      <w:r w:rsidR="00E74227" w:rsidRPr="005915A0">
        <w:rPr>
          <w:rStyle w:val="normaltextrun"/>
          <w:iCs/>
          <w:color w:val="000000" w:themeColor="text1"/>
        </w:rPr>
        <w:t>.</w:t>
      </w:r>
    </w:p>
    <w:p w14:paraId="425E03B1"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Os preços ofertados, tanto na proposta inicial, quanto na etapa de lances, serão de exclusiva responsabilidade do licitante, não lhe assistindo o direito de pleitear qualquer alteração, </w:t>
      </w:r>
      <w:proofErr w:type="gramStart"/>
      <w:r w:rsidRPr="00100C0B">
        <w:rPr>
          <w:color w:val="000000" w:themeColor="text1"/>
        </w:rPr>
        <w:t>sob alegação</w:t>
      </w:r>
      <w:proofErr w:type="gramEnd"/>
      <w:r w:rsidRPr="00100C0B">
        <w:rPr>
          <w:color w:val="000000" w:themeColor="text1"/>
        </w:rPr>
        <w:t xml:space="preserve"> de erro, omissão ou qualquer outro pretexto.</w:t>
      </w:r>
    </w:p>
    <w:p w14:paraId="0F432D4D" w14:textId="73C5D356"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Independentemente do percentual de tributo inserido na planilha, no pagamento serão retidos na fonte os percentuais estabelecidos na legislação vigente.</w:t>
      </w:r>
    </w:p>
    <w:p w14:paraId="75D4D50B" w14:textId="77777777" w:rsidR="00D757BC" w:rsidRPr="00472728" w:rsidRDefault="00D757BC" w:rsidP="00472728">
      <w:pPr>
        <w:pStyle w:val="Nivel2"/>
        <w:tabs>
          <w:tab w:val="decimal" w:pos="426"/>
        </w:tabs>
        <w:ind w:left="0" w:firstLine="0"/>
        <w:rPr>
          <w:color w:val="000000" w:themeColor="text1"/>
        </w:rPr>
      </w:pPr>
      <w:proofErr w:type="gramStart"/>
      <w:r w:rsidRPr="00472728">
        <w:rPr>
          <w:color w:val="000000" w:themeColor="text1"/>
        </w:rPr>
        <w:t>Na presente</w:t>
      </w:r>
      <w:proofErr w:type="gramEnd"/>
      <w:r w:rsidRPr="00472728">
        <w:rPr>
          <w:color w:val="000000" w:themeColor="text1"/>
        </w:rPr>
        <w:t xml:space="preserve"> licitação, a Microempresa e a Empresa de Pequeno Porte poderão se beneficiar do regime de tributação pelo Simples Nacional.</w:t>
      </w:r>
    </w:p>
    <w:p w14:paraId="3230F41D"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100C0B">
        <w:rPr>
          <w:color w:val="000000" w:themeColor="text1"/>
        </w:rPr>
        <w:t>adequadas à perfeita execução contratual, promovendo, quando requerido, sua substituição</w:t>
      </w:r>
      <w:proofErr w:type="gramEnd"/>
      <w:r w:rsidRPr="00100C0B">
        <w:rPr>
          <w:color w:val="000000" w:themeColor="text1"/>
        </w:rPr>
        <w:t>.</w:t>
      </w:r>
    </w:p>
    <w:p w14:paraId="1B11DD7F" w14:textId="7405FCBA"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O prazo de validade da proposta não será inferior a </w:t>
      </w:r>
      <w:r w:rsidR="005915A0">
        <w:rPr>
          <w:b/>
          <w:bCs/>
          <w:color w:val="000000" w:themeColor="text1"/>
        </w:rPr>
        <w:t>12</w:t>
      </w:r>
      <w:r w:rsidRPr="00100C0B">
        <w:rPr>
          <w:b/>
          <w:bCs/>
          <w:color w:val="000000" w:themeColor="text1"/>
        </w:rPr>
        <w:t xml:space="preserve"> (</w:t>
      </w:r>
      <w:r w:rsidR="005915A0">
        <w:rPr>
          <w:b/>
          <w:bCs/>
          <w:color w:val="000000" w:themeColor="text1"/>
        </w:rPr>
        <w:t>doze</w:t>
      </w:r>
      <w:r w:rsidRPr="00100C0B">
        <w:rPr>
          <w:b/>
          <w:bCs/>
          <w:color w:val="000000" w:themeColor="text1"/>
        </w:rPr>
        <w:t>)</w:t>
      </w:r>
      <w:r w:rsidRPr="00100C0B">
        <w:rPr>
          <w:color w:val="000000" w:themeColor="text1"/>
        </w:rPr>
        <w:t xml:space="preserve"> </w:t>
      </w:r>
      <w:r w:rsidR="005915A0">
        <w:rPr>
          <w:color w:val="000000" w:themeColor="text1"/>
        </w:rPr>
        <w:t>meses</w:t>
      </w:r>
      <w:r w:rsidRPr="00100C0B">
        <w:rPr>
          <w:b/>
          <w:color w:val="000000" w:themeColor="text1"/>
        </w:rPr>
        <w:t>,</w:t>
      </w:r>
      <w:r w:rsidRPr="00100C0B">
        <w:rPr>
          <w:color w:val="000000" w:themeColor="text1"/>
        </w:rPr>
        <w:t xml:space="preserve"> a contar da data de sua apresentação.</w:t>
      </w:r>
    </w:p>
    <w:p w14:paraId="7FDC09DC" w14:textId="5A09E569" w:rsidR="003C7A23" w:rsidRPr="00100C0B" w:rsidRDefault="003C7A23" w:rsidP="00472728">
      <w:pPr>
        <w:pStyle w:val="Nivel3"/>
        <w:tabs>
          <w:tab w:val="decimal" w:pos="1418"/>
        </w:tabs>
        <w:ind w:left="709" w:firstLine="0"/>
        <w:rPr>
          <w:color w:val="000000" w:themeColor="text1"/>
        </w:rPr>
      </w:pPr>
      <w:r w:rsidRPr="00100C0B">
        <w:rPr>
          <w:color w:val="000000" w:themeColor="text1"/>
        </w:rPr>
        <w:t>Os licitantes devem respeitar os preços máximos</w:t>
      </w:r>
      <w:r w:rsidR="00F74F48" w:rsidRPr="00100C0B">
        <w:rPr>
          <w:color w:val="000000" w:themeColor="text1"/>
        </w:rPr>
        <w:t>, caso estejam</w:t>
      </w:r>
      <w:r w:rsidRPr="00100C0B">
        <w:rPr>
          <w:color w:val="000000" w:themeColor="text1"/>
        </w:rPr>
        <w:t xml:space="preserve"> estabelecidos quando participarem de licitações públicas;</w:t>
      </w:r>
    </w:p>
    <w:p w14:paraId="58D4DF33" w14:textId="460055B5" w:rsidR="003C7A23" w:rsidRPr="00100C0B" w:rsidRDefault="003C7A23" w:rsidP="00472728">
      <w:pPr>
        <w:pStyle w:val="Nivel2"/>
        <w:tabs>
          <w:tab w:val="decimal" w:pos="426"/>
        </w:tabs>
        <w:ind w:left="0" w:firstLine="0"/>
        <w:rPr>
          <w:rFonts w:eastAsia="Times New Roman"/>
          <w:color w:val="000000" w:themeColor="text1"/>
        </w:rPr>
      </w:pPr>
      <w:r w:rsidRPr="00100C0B">
        <w:rPr>
          <w:color w:val="000000" w:themeColor="text1"/>
        </w:rPr>
        <w:t>O descumprimento das regras supramencionadas pela Administração por parte dos contratados pode ensejar a responsabiliz</w:t>
      </w:r>
      <w:r w:rsidR="00F74F48" w:rsidRPr="00100C0B">
        <w:rPr>
          <w:color w:val="000000" w:themeColor="text1"/>
        </w:rPr>
        <w:t xml:space="preserve">ação pelo Tribunal de Contas do Estado </w:t>
      </w:r>
      <w:r w:rsidRPr="00100C0B">
        <w:rPr>
          <w:color w:val="000000" w:themeColor="text1"/>
        </w:rPr>
        <w:t xml:space="preserve">e, após o devido processo legal, gerar as seguintes consequências: assinatura de prazo para a adoção das medidas necessárias ao exato cumprimento da lei, nos termos do </w:t>
      </w:r>
      <w:hyperlink r:id="rId23" w:history="1">
        <w:r w:rsidRPr="00100C0B">
          <w:rPr>
            <w:rStyle w:val="Hyperlink"/>
            <w:color w:val="000000" w:themeColor="text1"/>
          </w:rPr>
          <w:t>art. 71, inciso IX, da Constituição</w:t>
        </w:r>
      </w:hyperlink>
      <w:r w:rsidRPr="00100C0B">
        <w:rPr>
          <w:color w:val="000000" w:themeColor="text1"/>
        </w:rPr>
        <w:t xml:space="preserve">; ou condenação dos agentes públicos responsáveis e da empresa contratada ao pagamento dos prejuízos ao erário, caso verificada a ocorrência de superfaturamento por </w:t>
      </w:r>
      <w:proofErr w:type="spellStart"/>
      <w:r w:rsidRPr="00100C0B">
        <w:rPr>
          <w:color w:val="000000" w:themeColor="text1"/>
        </w:rPr>
        <w:t>sobrepreço</w:t>
      </w:r>
      <w:proofErr w:type="spellEnd"/>
      <w:r w:rsidRPr="00100C0B">
        <w:rPr>
          <w:color w:val="000000" w:themeColor="text1"/>
        </w:rPr>
        <w:t xml:space="preserve"> na execução do contrato.</w:t>
      </w:r>
    </w:p>
    <w:p w14:paraId="79839FDC" w14:textId="77777777" w:rsidR="003C7A23" w:rsidRPr="00100C0B" w:rsidRDefault="003C7A23" w:rsidP="00BE6E3A">
      <w:pPr>
        <w:pStyle w:val="Nivel01"/>
        <w:tabs>
          <w:tab w:val="left" w:pos="2184"/>
        </w:tabs>
        <w:spacing w:beforeLines="100" w:before="240" w:afterLines="0" w:after="0"/>
        <w:ind w:left="357" w:hanging="357"/>
      </w:pPr>
      <w:bookmarkStart w:id="25" w:name="_Toc135469228"/>
      <w:r w:rsidRPr="00100C0B">
        <w:t xml:space="preserve">DA ABERTURA DA SESSÃO, CLASSIFICAÇÃO DAS PROPOSTAS E FORMULAÇÃO DE </w:t>
      </w:r>
      <w:proofErr w:type="gramStart"/>
      <w:r w:rsidRPr="00100C0B">
        <w:t>LANCES</w:t>
      </w:r>
      <w:bookmarkEnd w:id="25"/>
      <w:proofErr w:type="gramEnd"/>
    </w:p>
    <w:p w14:paraId="4998B02F" w14:textId="77777777" w:rsidR="003C7A23" w:rsidRPr="00100C0B" w:rsidRDefault="003C7A23" w:rsidP="00472728">
      <w:pPr>
        <w:pStyle w:val="Nivel2"/>
        <w:tabs>
          <w:tab w:val="decimal" w:pos="426"/>
        </w:tabs>
        <w:ind w:left="0" w:firstLine="0"/>
        <w:rPr>
          <w:color w:val="000000" w:themeColor="text1"/>
        </w:rPr>
      </w:pPr>
      <w:bookmarkStart w:id="26" w:name="_Hlk114646655"/>
      <w:r w:rsidRPr="00100C0B">
        <w:rPr>
          <w:color w:val="000000" w:themeColor="text1"/>
        </w:rPr>
        <w:t xml:space="preserve">A abertura </w:t>
      </w:r>
      <w:proofErr w:type="gramStart"/>
      <w:r w:rsidRPr="00100C0B">
        <w:rPr>
          <w:color w:val="000000" w:themeColor="text1"/>
        </w:rPr>
        <w:t>da presente</w:t>
      </w:r>
      <w:proofErr w:type="gramEnd"/>
      <w:r w:rsidRPr="00100C0B">
        <w:rPr>
          <w:color w:val="000000" w:themeColor="text1"/>
        </w:rPr>
        <w:t xml:space="preserve"> licitação dar-se-á automaticamente em sessão pública, por meio de sistema eletrônico, na data, horário e local indicados neste Edital.</w:t>
      </w:r>
    </w:p>
    <w:p w14:paraId="01ABDF42"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Os licitantes poderão retirar ou substituir a proposta ou os documentos de habilitação, quando for o caso, anteriormente inseridos no sistema, até a abertura da sessão pública.</w:t>
      </w:r>
    </w:p>
    <w:p w14:paraId="0068F72A"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 sistema disponibilizará campo próprio para troca de mensagens entre o Pregoeiro e os licitantes.</w:t>
      </w:r>
    </w:p>
    <w:p w14:paraId="55DEB6A9"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lastRenderedPageBreak/>
        <w:t xml:space="preserve">Iniciada a etapa competitiva, os licitantes deverão encaminhar lances exclusivamente por meio de sistema eletrônico, sendo imediatamente informados do seu recebimento e do valor consignado no registro. </w:t>
      </w:r>
    </w:p>
    <w:p w14:paraId="5C125845" w14:textId="64F1B9F8" w:rsidR="003C7A23" w:rsidRPr="00100C0B" w:rsidRDefault="003C7A23" w:rsidP="00472728">
      <w:pPr>
        <w:pStyle w:val="Nivel2"/>
        <w:tabs>
          <w:tab w:val="decimal" w:pos="426"/>
        </w:tabs>
        <w:ind w:left="0" w:firstLine="0"/>
        <w:rPr>
          <w:color w:val="000000" w:themeColor="text1"/>
          <w:highlight w:val="yellow"/>
        </w:rPr>
      </w:pPr>
      <w:r w:rsidRPr="00100C0B">
        <w:rPr>
          <w:color w:val="000000" w:themeColor="text1"/>
          <w:highlight w:val="yellow"/>
        </w:rPr>
        <w:t xml:space="preserve">O lance deverá ser ofertado pelo valor </w:t>
      </w:r>
      <w:r w:rsidR="005915A0">
        <w:rPr>
          <w:color w:val="000000" w:themeColor="text1"/>
          <w:highlight w:val="yellow"/>
        </w:rPr>
        <w:t>global</w:t>
      </w:r>
      <w:r w:rsidRPr="00100C0B">
        <w:rPr>
          <w:color w:val="000000" w:themeColor="text1"/>
          <w:highlight w:val="yellow"/>
        </w:rPr>
        <w:t xml:space="preserve"> do </w:t>
      </w:r>
      <w:r w:rsidR="005915A0">
        <w:rPr>
          <w:color w:val="000000" w:themeColor="text1"/>
          <w:highlight w:val="yellow"/>
        </w:rPr>
        <w:t>lote</w:t>
      </w:r>
    </w:p>
    <w:p w14:paraId="6584CB2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Os licitantes poderão oferecer lances sucessivos, observando o horário fixado para abertura da sessão e as regras estabelecidas no Edital.</w:t>
      </w:r>
    </w:p>
    <w:p w14:paraId="3271821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licitante somente poderá oferecer lance </w:t>
      </w:r>
      <w:r w:rsidRPr="00100C0B">
        <w:rPr>
          <w:iCs/>
          <w:color w:val="000000" w:themeColor="text1"/>
        </w:rPr>
        <w:t>de valor</w:t>
      </w:r>
      <w:r w:rsidRPr="00100C0B">
        <w:rPr>
          <w:color w:val="000000" w:themeColor="text1"/>
        </w:rPr>
        <w:t xml:space="preserve"> </w:t>
      </w:r>
      <w:r w:rsidRPr="00100C0B">
        <w:rPr>
          <w:iCs/>
          <w:color w:val="000000" w:themeColor="text1"/>
        </w:rPr>
        <w:t>inferior</w:t>
      </w:r>
      <w:r w:rsidRPr="00100C0B">
        <w:rPr>
          <w:color w:val="000000" w:themeColor="text1"/>
        </w:rPr>
        <w:t xml:space="preserve"> </w:t>
      </w:r>
      <w:r w:rsidRPr="00100C0B">
        <w:rPr>
          <w:iCs/>
          <w:color w:val="000000" w:themeColor="text1"/>
        </w:rPr>
        <w:t>ou percentual de desconto superior</w:t>
      </w:r>
      <w:r w:rsidRPr="00100C0B">
        <w:rPr>
          <w:color w:val="000000" w:themeColor="text1"/>
        </w:rPr>
        <w:t xml:space="preserve"> ao último por ele ofertado e registrado pelo sistema. </w:t>
      </w:r>
    </w:p>
    <w:p w14:paraId="479767D2" w14:textId="349BB17C" w:rsidR="003C7A23" w:rsidRPr="00100C0B" w:rsidRDefault="003C7A23" w:rsidP="00472728">
      <w:pPr>
        <w:pStyle w:val="Nivel2"/>
        <w:tabs>
          <w:tab w:val="decimal" w:pos="426"/>
        </w:tabs>
        <w:ind w:left="0" w:firstLine="0"/>
        <w:rPr>
          <w:color w:val="000000" w:themeColor="text1"/>
        </w:rPr>
      </w:pPr>
      <w:r w:rsidRPr="00100C0B">
        <w:rPr>
          <w:color w:val="000000" w:themeColor="text1"/>
        </w:rPr>
        <w:t>O intervalo mínimo de diferença de valores ou percentuais entre os lances, que incidirá tanto em relação aos lances intermediários quanto em relação à proposta que cobrir a melhor oferta deverá ser</w:t>
      </w:r>
      <w:r w:rsidRPr="00100C0B">
        <w:rPr>
          <w:iCs/>
          <w:color w:val="000000" w:themeColor="text1"/>
        </w:rPr>
        <w:t xml:space="preserve"> de </w:t>
      </w:r>
      <w:r w:rsidR="005915A0">
        <w:rPr>
          <w:iCs/>
          <w:color w:val="000000" w:themeColor="text1"/>
        </w:rPr>
        <w:t>R$ 0,01 (um centavo).</w:t>
      </w:r>
    </w:p>
    <w:p w14:paraId="61B5EA04"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licitante </w:t>
      </w:r>
      <w:proofErr w:type="gramStart"/>
      <w:r w:rsidRPr="00100C0B">
        <w:rPr>
          <w:color w:val="000000" w:themeColor="text1"/>
        </w:rPr>
        <w:t>poderá,</w:t>
      </w:r>
      <w:proofErr w:type="gramEnd"/>
      <w:r w:rsidRPr="00100C0B">
        <w:rPr>
          <w:color w:val="000000" w:themeColor="text1"/>
        </w:rPr>
        <w:t xml:space="preserve"> uma única vez, excluir seu último lance ofertado, no intervalo de quinze segundos após o registro no sistema, na hipótese de lance inconsistente ou inexequível.</w:t>
      </w:r>
    </w:p>
    <w:p w14:paraId="0BC89738" w14:textId="328ED16A" w:rsidR="003C7A23" w:rsidRPr="00100C0B" w:rsidRDefault="003C7A23" w:rsidP="00472728">
      <w:pPr>
        <w:pStyle w:val="Nivel2"/>
        <w:tabs>
          <w:tab w:val="decimal" w:pos="426"/>
        </w:tabs>
        <w:ind w:left="0" w:firstLine="0"/>
        <w:rPr>
          <w:color w:val="000000" w:themeColor="text1"/>
        </w:rPr>
      </w:pPr>
      <w:r w:rsidRPr="00100C0B">
        <w:rPr>
          <w:color w:val="000000" w:themeColor="text1"/>
        </w:rPr>
        <w:t>O procedimento seguirá de acordo com o modo de disputa adotado</w:t>
      </w:r>
      <w:r w:rsidR="00174383">
        <w:rPr>
          <w:color w:val="000000" w:themeColor="text1"/>
        </w:rPr>
        <w:t xml:space="preserve"> (vide 1º página do Edital)</w:t>
      </w:r>
      <w:r w:rsidRPr="00100C0B">
        <w:rPr>
          <w:color w:val="000000" w:themeColor="text1"/>
        </w:rPr>
        <w:t>.</w:t>
      </w:r>
    </w:p>
    <w:p w14:paraId="295E04E1" w14:textId="77777777" w:rsidR="003C7A23" w:rsidRPr="00174383" w:rsidRDefault="003C7A23" w:rsidP="00472728">
      <w:pPr>
        <w:pStyle w:val="Nivel2"/>
        <w:tabs>
          <w:tab w:val="decimal" w:pos="426"/>
        </w:tabs>
        <w:ind w:left="0" w:firstLine="0"/>
        <w:rPr>
          <w:color w:val="000000" w:themeColor="text1"/>
          <w:highlight w:val="yellow"/>
        </w:rPr>
      </w:pPr>
      <w:bookmarkStart w:id="27" w:name="_Hlk113697759"/>
      <w:r w:rsidRPr="00174383">
        <w:rPr>
          <w:color w:val="000000" w:themeColor="text1"/>
          <w:highlight w:val="yellow"/>
        </w:rPr>
        <w:t>Caso seja adotado para o envio de lances no pregão eletrônico o modo de disputa “aberto”, os licitantes apresentarão lances públicos e sucessivos, com prorrogações.</w:t>
      </w:r>
    </w:p>
    <w:p w14:paraId="16EDF4CC" w14:textId="77777777" w:rsidR="003C7A23" w:rsidRPr="00100C0B" w:rsidRDefault="003C7A23" w:rsidP="00472728">
      <w:pPr>
        <w:pStyle w:val="Nivel3"/>
        <w:tabs>
          <w:tab w:val="decimal" w:pos="1418"/>
        </w:tabs>
        <w:ind w:left="709" w:firstLine="0"/>
        <w:rPr>
          <w:color w:val="000000" w:themeColor="text1"/>
        </w:rPr>
      </w:pPr>
      <w:bookmarkStart w:id="28" w:name="_Hlk113697816"/>
      <w:bookmarkEnd w:id="27"/>
      <w:r w:rsidRPr="00100C0B">
        <w:rPr>
          <w:color w:val="000000" w:themeColor="text1"/>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Após o reinício previsto no item supra, os licitantes serão convocados para apresentar lances intermediários.</w:t>
      </w:r>
      <w:bookmarkStart w:id="29" w:name="_Hlk113631522"/>
      <w:bookmarkEnd w:id="28"/>
    </w:p>
    <w:bookmarkEnd w:id="29"/>
    <w:p w14:paraId="7155B119"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Caso seja adotado para o envio de lances no pregão eletrônico o modo de disputa “aberto e fechado”, os licitantes apresentarão lances públicos e sucessivos, com lance final e fechado.</w:t>
      </w:r>
    </w:p>
    <w:p w14:paraId="7F77FFC5" w14:textId="6FC8725C" w:rsidR="003C7A23" w:rsidRPr="00100C0B" w:rsidRDefault="003C7A23" w:rsidP="00472728">
      <w:pPr>
        <w:pStyle w:val="Nivel3"/>
        <w:tabs>
          <w:tab w:val="decimal" w:pos="1418"/>
        </w:tabs>
        <w:ind w:left="709" w:firstLine="0"/>
        <w:rPr>
          <w:color w:val="000000" w:themeColor="text1"/>
        </w:rPr>
      </w:pPr>
      <w:r w:rsidRPr="00100C0B">
        <w:rPr>
          <w:color w:val="000000" w:themeColor="text1"/>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No procedimento de que trata o subitem supra, o licitante poderá optar por manter o seu último lance da etapa aberta, ou por ofertar melhor lance.</w:t>
      </w:r>
    </w:p>
    <w:p w14:paraId="02840F0A"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100C0B" w:rsidRDefault="003C7A23" w:rsidP="00472728">
      <w:pPr>
        <w:pStyle w:val="Nivel3"/>
        <w:tabs>
          <w:tab w:val="decimal" w:pos="1418"/>
        </w:tabs>
        <w:ind w:left="709" w:firstLine="0"/>
        <w:rPr>
          <w:color w:val="000000" w:themeColor="text1"/>
        </w:rPr>
      </w:pPr>
      <w:bookmarkStart w:id="30" w:name="_Hlk113698144"/>
      <w:r w:rsidRPr="00100C0B">
        <w:rPr>
          <w:color w:val="000000" w:themeColor="text1"/>
        </w:rPr>
        <w:t>Após o término dos prazos estabelecidos nos itens anteriores, o sistema ordenará e divulgará os lances segundo a ordem crescente de valores.</w:t>
      </w:r>
    </w:p>
    <w:p w14:paraId="728C1FF3" w14:textId="77777777" w:rsidR="003C7A23" w:rsidRPr="00100C0B" w:rsidRDefault="003C7A23" w:rsidP="00472728">
      <w:pPr>
        <w:pStyle w:val="Nivel2"/>
        <w:tabs>
          <w:tab w:val="decimal" w:pos="426"/>
        </w:tabs>
        <w:ind w:left="0" w:firstLine="0"/>
        <w:rPr>
          <w:color w:val="000000" w:themeColor="text1"/>
        </w:rPr>
      </w:pPr>
      <w:bookmarkStart w:id="31" w:name="_Ref116973524"/>
      <w:bookmarkEnd w:id="30"/>
      <w:r w:rsidRPr="00100C0B">
        <w:rPr>
          <w:color w:val="000000" w:themeColor="text1"/>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4B2A371" w14:textId="15B33C28"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Não havendo pelo menos </w:t>
      </w:r>
      <w:proofErr w:type="gramStart"/>
      <w:r w:rsidRPr="00100C0B">
        <w:rPr>
          <w:color w:val="000000" w:themeColor="text1"/>
        </w:rPr>
        <w:t>3</w:t>
      </w:r>
      <w:proofErr w:type="gramEnd"/>
      <w:r w:rsidRPr="00100C0B">
        <w:rPr>
          <w:color w:val="000000" w:themeColor="text1"/>
        </w:rPr>
        <w:t xml:space="preserve"> (três) propostas nas condições definidas no item </w:t>
      </w:r>
      <w:r w:rsidRPr="00100C0B">
        <w:rPr>
          <w:color w:val="000000" w:themeColor="text1"/>
        </w:rPr>
        <w:fldChar w:fldCharType="begin"/>
      </w:r>
      <w:r w:rsidRPr="00100C0B">
        <w:rPr>
          <w:color w:val="000000" w:themeColor="text1"/>
        </w:rPr>
        <w:instrText xml:space="preserve"> REF _Ref116973524 \r \h </w:instrText>
      </w:r>
      <w:r w:rsidR="00F522F3" w:rsidRPr="00100C0B">
        <w:rPr>
          <w:color w:val="000000" w:themeColor="text1"/>
        </w:rPr>
        <w:instrText xml:space="preserve"> \* MERGEFORMAT </w:instrText>
      </w:r>
      <w:r w:rsidRPr="00100C0B">
        <w:rPr>
          <w:color w:val="000000" w:themeColor="text1"/>
        </w:rPr>
      </w:r>
      <w:r w:rsidRPr="00100C0B">
        <w:rPr>
          <w:color w:val="000000" w:themeColor="text1"/>
        </w:rPr>
        <w:fldChar w:fldCharType="separate"/>
      </w:r>
      <w:r w:rsidR="000E3B6C">
        <w:rPr>
          <w:color w:val="000000" w:themeColor="text1"/>
        </w:rPr>
        <w:t>6.13</w:t>
      </w:r>
      <w:r w:rsidRPr="00100C0B">
        <w:rPr>
          <w:color w:val="000000" w:themeColor="text1"/>
        </w:rPr>
        <w:fldChar w:fldCharType="end"/>
      </w:r>
      <w:r w:rsidRPr="00100C0B">
        <w:rPr>
          <w:color w:val="000000" w:themeColor="text1"/>
        </w:rPr>
        <w:t>, poderão os licitantes que apresentaram as três melhores propostas, consideradas as empatadas, oferecer novos lances sucessivos.</w:t>
      </w:r>
    </w:p>
    <w:p w14:paraId="5434EAC2"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Após o reinício previsto no subitem supra, os licitantes serão convocados para apresentar lances intermediários.  </w:t>
      </w:r>
    </w:p>
    <w:p w14:paraId="4EB05735"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Após o término dos prazos estabelecidos nos subitens anteriores, o sistema ordenará e divulgará os lances segundo a ordem crescente de valores.</w:t>
      </w:r>
    </w:p>
    <w:p w14:paraId="5E0E6DBC"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Não serão aceitos dois ou mais lances de mesmo valor, prevalecendo aquele que for recebido e registrado em primeiro lugar. </w:t>
      </w:r>
    </w:p>
    <w:p w14:paraId="6A94AB32"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Durante o transcurso da sessão pública, os licitantes serão informados, em tempo real, do valor do menor lance registrado, vedada a identificação do licitante. </w:t>
      </w:r>
    </w:p>
    <w:p w14:paraId="64789E9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No caso de desconexão com o Pregoeiro, no decorrer da etapa competitiva do Pregão, o sistema eletrônico poderá permanecer acessível aos licitantes para a recepção dos lances. </w:t>
      </w:r>
    </w:p>
    <w:p w14:paraId="0267EEC1"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Quando a desconexão do sistema eletrônico para o pregoeiro persistir por tempo superior a dez minutos, a sessão pública será suspensa e reiniciada somente </w:t>
      </w:r>
      <w:proofErr w:type="gramStart"/>
      <w:r w:rsidRPr="00100C0B">
        <w:rPr>
          <w:color w:val="000000" w:themeColor="text1"/>
        </w:rPr>
        <w:t>após</w:t>
      </w:r>
      <w:proofErr w:type="gramEnd"/>
      <w:r w:rsidRPr="00100C0B">
        <w:rPr>
          <w:color w:val="000000" w:themeColor="text1"/>
        </w:rPr>
        <w:t xml:space="preserve"> decorridas vinte e quatro horas da comunicação do fato pelo Pregoeiro aos participantes, no sítio eletrônico utilizado para divulgação.</w:t>
      </w:r>
    </w:p>
    <w:p w14:paraId="683F1FED"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Caso o licitante não apresente lances, concorrerá com o valor de sua proposta.</w:t>
      </w:r>
    </w:p>
    <w:p w14:paraId="58B8C1AE" w14:textId="7199EA7F" w:rsidR="003C7A23" w:rsidRPr="00100C0B" w:rsidRDefault="003C7A23" w:rsidP="00472728">
      <w:pPr>
        <w:pStyle w:val="Nivel2"/>
        <w:tabs>
          <w:tab w:val="decimal" w:pos="426"/>
        </w:tabs>
        <w:ind w:left="0" w:firstLine="0"/>
        <w:rPr>
          <w:color w:val="000000" w:themeColor="text1"/>
        </w:rPr>
      </w:pPr>
      <w:r w:rsidRPr="00100C0B">
        <w:rPr>
          <w:color w:val="000000" w:themeColor="text1"/>
        </w:rPr>
        <w:t>Em relação a itens não exclusivos para participação de microempresas e empresas de pequeno porte, uma vez encerrada a etapa de lances</w:t>
      </w:r>
      <w:r w:rsidRPr="00100C0B">
        <w:rPr>
          <w:rFonts w:eastAsia="Zurich BT"/>
          <w:color w:val="000000" w:themeColor="text1"/>
        </w:rPr>
        <w:t xml:space="preserve">, será efetivada a verificação automática, junto à Receita </w:t>
      </w:r>
      <w:r w:rsidRPr="00100C0B">
        <w:rPr>
          <w:rFonts w:eastAsia="Zurich BT"/>
          <w:color w:val="000000" w:themeColor="text1"/>
        </w:rPr>
        <w:lastRenderedPageBreak/>
        <w:t xml:space="preserve">Federal, do porte da entidade empresarial. O sistema identificará em coluna própria </w:t>
      </w:r>
      <w:proofErr w:type="gramStart"/>
      <w:r w:rsidRPr="00100C0B">
        <w:rPr>
          <w:rFonts w:eastAsia="Zurich BT"/>
          <w:color w:val="000000" w:themeColor="text1"/>
        </w:rPr>
        <w:t>as</w:t>
      </w:r>
      <w:proofErr w:type="gramEnd"/>
      <w:r w:rsidRPr="00100C0B">
        <w:rPr>
          <w:rFonts w:eastAsia="Zurich BT"/>
          <w:color w:val="000000" w:themeColor="text1"/>
        </w:rPr>
        <w:t xml:space="preserve"> microempresas e empresas de pequeno porte </w:t>
      </w:r>
      <w:r w:rsidRPr="00100C0B">
        <w:rPr>
          <w:color w:val="000000" w:themeColor="text1"/>
        </w:rPr>
        <w:t>participantes</w:t>
      </w:r>
      <w:r w:rsidRPr="00100C0B">
        <w:rPr>
          <w:rFonts w:eastAsia="Zurich BT"/>
          <w:color w:val="000000" w:themeColor="text1"/>
        </w:rPr>
        <w:t xml:space="preserve">, procedendo à comparação com os valores da primeira colocada, se esta for empresa de maior porte, assim como das demais classificadas, para o fim de aplicar-se o disposto nos </w:t>
      </w:r>
      <w:hyperlink r:id="rId24" w:anchor="art44">
        <w:proofErr w:type="spellStart"/>
        <w:r w:rsidRPr="00100C0B">
          <w:rPr>
            <w:rStyle w:val="Hyperlink"/>
            <w:rFonts w:eastAsia="Zurich BT"/>
            <w:color w:val="000000" w:themeColor="text1"/>
          </w:rPr>
          <w:t>arts</w:t>
        </w:r>
        <w:proofErr w:type="spellEnd"/>
        <w:r w:rsidRPr="00100C0B">
          <w:rPr>
            <w:rStyle w:val="Hyperlink"/>
            <w:rFonts w:eastAsia="Zurich BT"/>
            <w:color w:val="000000" w:themeColor="text1"/>
          </w:rPr>
          <w:t>. 44 e 45 da Lei Complementar nº 123, de 2006</w:t>
        </w:r>
      </w:hyperlink>
      <w:r w:rsidRPr="00100C0B">
        <w:rPr>
          <w:rFonts w:eastAsia="Zurich BT"/>
          <w:color w:val="000000" w:themeColor="text1"/>
        </w:rPr>
        <w:t xml:space="preserve">, </w:t>
      </w:r>
      <w:proofErr w:type="gramStart"/>
      <w:r w:rsidRPr="00100C0B">
        <w:rPr>
          <w:rFonts w:eastAsia="Zurich BT"/>
          <w:color w:val="000000" w:themeColor="text1"/>
        </w:rPr>
        <w:t>regulamentada</w:t>
      </w:r>
      <w:proofErr w:type="gramEnd"/>
      <w:r w:rsidRPr="00100C0B">
        <w:rPr>
          <w:rFonts w:eastAsia="Zurich BT"/>
          <w:color w:val="000000" w:themeColor="text1"/>
        </w:rPr>
        <w:t xml:space="preserve"> pelo </w:t>
      </w:r>
      <w:hyperlink r:id="rId25">
        <w:r w:rsidRPr="00100C0B">
          <w:rPr>
            <w:rStyle w:val="Hyperlink"/>
            <w:rFonts w:eastAsia="Zurich BT"/>
            <w:color w:val="000000" w:themeColor="text1"/>
          </w:rPr>
          <w:t>Decreto nº 8.538, de 2015</w:t>
        </w:r>
      </w:hyperlink>
      <w:r w:rsidR="001A43BB" w:rsidRPr="00100C0B">
        <w:rPr>
          <w:rFonts w:eastAsia="Zurich BT"/>
          <w:color w:val="000000" w:themeColor="text1"/>
        </w:rPr>
        <w:t>.</w:t>
      </w:r>
    </w:p>
    <w:p w14:paraId="42EB2759"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Nessas condições, as propostas de </w:t>
      </w:r>
      <w:r w:rsidRPr="00100C0B">
        <w:rPr>
          <w:rFonts w:eastAsia="Zurich BT"/>
          <w:color w:val="000000" w:themeColor="text1"/>
        </w:rPr>
        <w:t xml:space="preserve">microempresas e empresas de pequeno porte </w:t>
      </w:r>
      <w:r w:rsidRPr="00100C0B">
        <w:rPr>
          <w:color w:val="000000" w:themeColor="text1"/>
        </w:rPr>
        <w:t>que se encontrarem na faixa de até 5% (cinco por cento) acima da melhor proposta</w:t>
      </w:r>
      <w:proofErr w:type="gramStart"/>
      <w:r w:rsidRPr="00100C0B">
        <w:rPr>
          <w:color w:val="000000" w:themeColor="text1"/>
        </w:rPr>
        <w:t xml:space="preserve"> ou melhor</w:t>
      </w:r>
      <w:proofErr w:type="gramEnd"/>
      <w:r w:rsidRPr="00100C0B">
        <w:rPr>
          <w:color w:val="000000" w:themeColor="text1"/>
        </w:rPr>
        <w:t xml:space="preserve"> lance serão consideradas empatadas com a primeira colocada.</w:t>
      </w:r>
    </w:p>
    <w:p w14:paraId="525153D4"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A melhor classificada nos termos do subitem anterior terá o direito de encaminhar uma última oferta para desempate, obrigatoriamente em valor inferior ao da primeira colocada, no prazo de </w:t>
      </w:r>
      <w:proofErr w:type="gramStart"/>
      <w:r w:rsidRPr="00100C0B">
        <w:rPr>
          <w:color w:val="000000" w:themeColor="text1"/>
        </w:rPr>
        <w:t>5</w:t>
      </w:r>
      <w:proofErr w:type="gramEnd"/>
      <w:r w:rsidRPr="00100C0B">
        <w:rPr>
          <w:color w:val="000000" w:themeColor="text1"/>
        </w:rPr>
        <w:t xml:space="preserve"> (cinco) minutos controlados pelo sistema, contados após a comunicação automática para tanto.</w:t>
      </w:r>
    </w:p>
    <w:p w14:paraId="1509C555"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Caso a </w:t>
      </w:r>
      <w:r w:rsidRPr="00100C0B">
        <w:rPr>
          <w:rFonts w:eastAsia="Zurich BT"/>
          <w:color w:val="000000" w:themeColor="text1"/>
        </w:rPr>
        <w:t>microempresa ou a empresa de pequeno porte</w:t>
      </w:r>
      <w:r w:rsidRPr="00100C0B">
        <w:rPr>
          <w:color w:val="000000" w:themeColor="text1"/>
        </w:rPr>
        <w:t xml:space="preserve"> melhor classificada desista ou não se manifeste no prazo estabelecido, serão convocadas as demais licitantes </w:t>
      </w:r>
      <w:r w:rsidRPr="00100C0B">
        <w:rPr>
          <w:rFonts w:eastAsia="Zurich BT"/>
          <w:color w:val="000000" w:themeColor="text1"/>
        </w:rPr>
        <w:t>microempresa e empresa de pequeno porte</w:t>
      </w:r>
      <w:r w:rsidRPr="00100C0B">
        <w:rPr>
          <w:color w:val="000000" w:themeColor="text1"/>
        </w:rPr>
        <w:t xml:space="preserve"> que se encontrem naquele intervalo de 5% (cinco por cento), na ordem de classificação, para o exercício do mesmo direito, no prazo estabelecido no subitem anterior.</w:t>
      </w:r>
    </w:p>
    <w:p w14:paraId="32E41523"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100C0B" w:rsidRDefault="003C7A23" w:rsidP="00472728">
      <w:pPr>
        <w:pStyle w:val="Nivel2"/>
        <w:tabs>
          <w:tab w:val="decimal" w:pos="426"/>
        </w:tabs>
        <w:ind w:left="0" w:firstLine="0"/>
        <w:rPr>
          <w:rFonts w:eastAsia="Times New Roman"/>
          <w:color w:val="000000" w:themeColor="text1"/>
        </w:rPr>
      </w:pPr>
      <w:r w:rsidRPr="00100C0B">
        <w:rPr>
          <w:color w:val="000000" w:themeColor="text1"/>
        </w:rPr>
        <w:t xml:space="preserve">Só poderá haver empate entre propostas iguais (não seguidas de lances), ou entre lances finais da fase fechada do modo de disputa aberto e fechado. </w:t>
      </w:r>
    </w:p>
    <w:p w14:paraId="225BFF76" w14:textId="1395EBE9"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Havendo eventual empate entre propostas ou lances, o critério de desempate será aquele previsto no </w:t>
      </w:r>
      <w:hyperlink r:id="rId26" w:anchor="art60" w:history="1">
        <w:r w:rsidRPr="00100C0B">
          <w:rPr>
            <w:rStyle w:val="Hyperlink"/>
            <w:rFonts w:eastAsia="Arial"/>
            <w:color w:val="000000" w:themeColor="text1"/>
          </w:rPr>
          <w:t>art</w:t>
        </w:r>
        <w:r w:rsidRPr="00100C0B">
          <w:rPr>
            <w:rStyle w:val="Hyperlink"/>
            <w:color w:val="000000" w:themeColor="text1"/>
          </w:rPr>
          <w:t>. 60 da Lei nº 14.133, de 2021</w:t>
        </w:r>
      </w:hyperlink>
      <w:r w:rsidRPr="00100C0B">
        <w:rPr>
          <w:color w:val="000000" w:themeColor="text1"/>
        </w:rPr>
        <w:t>, nesta ordem:</w:t>
      </w:r>
    </w:p>
    <w:p w14:paraId="3E640FFC" w14:textId="77777777" w:rsidR="003C7A23" w:rsidRPr="00100C0B" w:rsidRDefault="003C7A23" w:rsidP="00B341F0">
      <w:pPr>
        <w:pStyle w:val="Nivel4"/>
        <w:rPr>
          <w:color w:val="000000" w:themeColor="text1"/>
        </w:rPr>
      </w:pPr>
      <w:proofErr w:type="gramStart"/>
      <w:r w:rsidRPr="00100C0B">
        <w:rPr>
          <w:color w:val="000000" w:themeColor="text1"/>
        </w:rPr>
        <w:t>disputa</w:t>
      </w:r>
      <w:proofErr w:type="gramEnd"/>
      <w:r w:rsidRPr="00100C0B">
        <w:rPr>
          <w:color w:val="000000" w:themeColor="text1"/>
        </w:rPr>
        <w:t xml:space="preserve"> final, hipótese em que os licitantes empatados poderão apresentar nova proposta em ato contínuo à classificação;</w:t>
      </w:r>
    </w:p>
    <w:p w14:paraId="1FC60047" w14:textId="59AE94A9" w:rsidR="003C7A23" w:rsidRPr="00100C0B" w:rsidRDefault="003C7A23" w:rsidP="00B341F0">
      <w:pPr>
        <w:pStyle w:val="Nivel4"/>
        <w:rPr>
          <w:color w:val="000000" w:themeColor="text1"/>
        </w:rPr>
      </w:pPr>
      <w:proofErr w:type="gramStart"/>
      <w:r w:rsidRPr="00100C0B">
        <w:rPr>
          <w:color w:val="000000" w:themeColor="text1"/>
        </w:rPr>
        <w:t>avaliação</w:t>
      </w:r>
      <w:proofErr w:type="gramEnd"/>
      <w:r w:rsidRPr="00100C0B">
        <w:rPr>
          <w:color w:val="000000" w:themeColor="text1"/>
        </w:rPr>
        <w:t xml:space="preserve"> do desempenho contratual prévio dos licitantes, para a qual deverão preferencialmente ser </w:t>
      </w:r>
      <w:r w:rsidR="00C67809">
        <w:rPr>
          <w:color w:val="000000" w:themeColor="text1"/>
        </w:rPr>
        <w:t>utilizados registros cadastrais</w:t>
      </w:r>
      <w:r w:rsidR="004E55D0">
        <w:rPr>
          <w:color w:val="000000" w:themeColor="text1"/>
        </w:rPr>
        <w:t>;</w:t>
      </w:r>
    </w:p>
    <w:p w14:paraId="0A057372" w14:textId="1ED0DEB8" w:rsidR="003C7A23" w:rsidRPr="00100C0B" w:rsidRDefault="003C7A23" w:rsidP="00B341F0">
      <w:pPr>
        <w:pStyle w:val="Nivel4"/>
        <w:rPr>
          <w:color w:val="000000" w:themeColor="text1"/>
        </w:rPr>
      </w:pPr>
      <w:proofErr w:type="gramStart"/>
      <w:r w:rsidRPr="00100C0B">
        <w:rPr>
          <w:color w:val="000000" w:themeColor="text1"/>
        </w:rPr>
        <w:t>desenvolvimento</w:t>
      </w:r>
      <w:proofErr w:type="gramEnd"/>
      <w:r w:rsidRPr="00100C0B">
        <w:rPr>
          <w:color w:val="000000" w:themeColor="text1"/>
        </w:rPr>
        <w:t xml:space="preserve"> pelo licitante de ações de equidade entre homens e m</w:t>
      </w:r>
      <w:r w:rsidR="00026AFB" w:rsidRPr="00100C0B">
        <w:rPr>
          <w:color w:val="000000" w:themeColor="text1"/>
        </w:rPr>
        <w:t>ulheres no ambiente de trabalho</w:t>
      </w:r>
      <w:r w:rsidRPr="00100C0B">
        <w:rPr>
          <w:color w:val="000000" w:themeColor="text1"/>
        </w:rPr>
        <w:t>;</w:t>
      </w:r>
    </w:p>
    <w:p w14:paraId="0E2A931D" w14:textId="77777777" w:rsidR="003C7A23" w:rsidRPr="00100C0B" w:rsidRDefault="003C7A23" w:rsidP="00B341F0">
      <w:pPr>
        <w:pStyle w:val="Nivel4"/>
        <w:rPr>
          <w:color w:val="000000" w:themeColor="text1"/>
        </w:rPr>
      </w:pPr>
      <w:proofErr w:type="gramStart"/>
      <w:r w:rsidRPr="00100C0B">
        <w:rPr>
          <w:color w:val="000000" w:themeColor="text1"/>
        </w:rPr>
        <w:t>desenvolvimento</w:t>
      </w:r>
      <w:proofErr w:type="gramEnd"/>
      <w:r w:rsidRPr="00100C0B">
        <w:rPr>
          <w:color w:val="000000" w:themeColor="text1"/>
        </w:rPr>
        <w:t xml:space="preserve"> pelo licitante de programa de integridade, conforme orientações dos órgãos de controle.</w:t>
      </w:r>
    </w:p>
    <w:p w14:paraId="125A89F1"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Persistindo o empate, será assegurada preferência, sucessivamente, aos bens e serviços produzidos ou prestados por:</w:t>
      </w:r>
    </w:p>
    <w:p w14:paraId="366AA430" w14:textId="77777777" w:rsidR="003C7A23" w:rsidRPr="00100C0B" w:rsidRDefault="003C7A23" w:rsidP="00B341F0">
      <w:pPr>
        <w:pStyle w:val="Nivel4"/>
        <w:rPr>
          <w:color w:val="000000" w:themeColor="text1"/>
        </w:rPr>
      </w:pPr>
      <w:bookmarkStart w:id="32" w:name="art60§1i"/>
      <w:bookmarkEnd w:id="32"/>
      <w:proofErr w:type="gramStart"/>
      <w:r w:rsidRPr="00100C0B">
        <w:rPr>
          <w:color w:val="000000" w:themeColor="text1"/>
        </w:rPr>
        <w:t>empresas</w:t>
      </w:r>
      <w:proofErr w:type="gramEnd"/>
      <w:r w:rsidRPr="00100C0B">
        <w:rPr>
          <w:color w:val="000000" w:themeColor="text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100C0B" w:rsidRDefault="003C7A23" w:rsidP="00B341F0">
      <w:pPr>
        <w:pStyle w:val="Nivel4"/>
        <w:rPr>
          <w:color w:val="000000" w:themeColor="text1"/>
        </w:rPr>
      </w:pPr>
      <w:bookmarkStart w:id="33" w:name="art60§1ii"/>
      <w:bookmarkEnd w:id="33"/>
      <w:proofErr w:type="gramStart"/>
      <w:r w:rsidRPr="00100C0B">
        <w:rPr>
          <w:color w:val="000000" w:themeColor="text1"/>
        </w:rPr>
        <w:t>empresas</w:t>
      </w:r>
      <w:proofErr w:type="gramEnd"/>
      <w:r w:rsidRPr="00100C0B">
        <w:rPr>
          <w:color w:val="000000" w:themeColor="text1"/>
        </w:rPr>
        <w:t xml:space="preserve"> brasileiras;</w:t>
      </w:r>
    </w:p>
    <w:p w14:paraId="3C7CB0B5" w14:textId="77777777" w:rsidR="003C7A23" w:rsidRPr="00100C0B" w:rsidRDefault="003C7A23" w:rsidP="00B341F0">
      <w:pPr>
        <w:pStyle w:val="Nivel4"/>
        <w:rPr>
          <w:color w:val="000000" w:themeColor="text1"/>
        </w:rPr>
      </w:pPr>
      <w:bookmarkStart w:id="34" w:name="art60§1iii"/>
      <w:bookmarkEnd w:id="34"/>
      <w:proofErr w:type="gramStart"/>
      <w:r w:rsidRPr="00100C0B">
        <w:rPr>
          <w:color w:val="000000" w:themeColor="text1"/>
        </w:rPr>
        <w:t>empresas</w:t>
      </w:r>
      <w:proofErr w:type="gramEnd"/>
      <w:r w:rsidRPr="00100C0B">
        <w:rPr>
          <w:color w:val="000000" w:themeColor="text1"/>
        </w:rPr>
        <w:t xml:space="preserve"> que invistam em pesquisa e no desenvolvimento de tecnologia no País;</w:t>
      </w:r>
    </w:p>
    <w:p w14:paraId="1693D810" w14:textId="7988068F" w:rsidR="003C7A23" w:rsidRPr="00100C0B" w:rsidRDefault="003C7A23" w:rsidP="00B341F0">
      <w:pPr>
        <w:pStyle w:val="Nivel4"/>
        <w:rPr>
          <w:color w:val="000000" w:themeColor="text1"/>
        </w:rPr>
      </w:pPr>
      <w:bookmarkStart w:id="35" w:name="art60§1iv"/>
      <w:bookmarkEnd w:id="35"/>
      <w:proofErr w:type="gramStart"/>
      <w:r w:rsidRPr="00100C0B">
        <w:rPr>
          <w:color w:val="000000" w:themeColor="text1"/>
        </w:rPr>
        <w:t>empresas</w:t>
      </w:r>
      <w:proofErr w:type="gramEnd"/>
      <w:r w:rsidRPr="00100C0B">
        <w:rPr>
          <w:color w:val="000000" w:themeColor="text1"/>
        </w:rPr>
        <w:t xml:space="preserve"> que comprovem a prática de mitigação, nos termos da </w:t>
      </w:r>
      <w:hyperlink r:id="rId27" w:anchor=":~:text=LEI%20N%C2%BA%2012.187%2C%20DE%2029%20DE%20DEZEMBRO%20DE%202009.&amp;text=Institui%20a%20Pol%C3%ADtica%20Nacional%20sobre,PNMC%20e%20d%C3%A1%20outras%20provid%C3%AAncias." w:history="1">
        <w:r w:rsidRPr="00100C0B">
          <w:rPr>
            <w:rStyle w:val="Hyperlink"/>
            <w:color w:val="000000" w:themeColor="text1"/>
          </w:rPr>
          <w:t>Lei nº 12.187, de 29 de dezembro de 2009</w:t>
        </w:r>
      </w:hyperlink>
      <w:r w:rsidRPr="00100C0B">
        <w:rPr>
          <w:color w:val="000000" w:themeColor="text1"/>
        </w:rPr>
        <w:t>.</w:t>
      </w:r>
    </w:p>
    <w:p w14:paraId="40D49C27" w14:textId="165295F3" w:rsidR="003C7A23" w:rsidRPr="00100C0B" w:rsidRDefault="003C7A23" w:rsidP="00472728">
      <w:pPr>
        <w:pStyle w:val="Nivel2"/>
        <w:tabs>
          <w:tab w:val="decimal" w:pos="426"/>
        </w:tabs>
        <w:ind w:left="0" w:firstLine="0"/>
        <w:rPr>
          <w:color w:val="000000" w:themeColor="text1"/>
        </w:rPr>
      </w:pPr>
      <w:r w:rsidRPr="00100C0B">
        <w:rPr>
          <w:color w:val="000000" w:themeColor="text1"/>
        </w:rPr>
        <w:lastRenderedPageBreak/>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AE96ED6" w14:textId="42CF3C9B" w:rsidR="0011189D" w:rsidRPr="004E55D0" w:rsidRDefault="00756457" w:rsidP="004E55D0">
      <w:pPr>
        <w:pStyle w:val="Nivel3"/>
        <w:tabs>
          <w:tab w:val="decimal" w:pos="1418"/>
        </w:tabs>
        <w:ind w:left="709" w:firstLine="0"/>
        <w:rPr>
          <w:color w:val="auto"/>
        </w:rPr>
      </w:pPr>
      <w:r w:rsidRPr="004E55D0">
        <w:rPr>
          <w:color w:val="auto"/>
        </w:rPr>
        <w:t>Não será</w:t>
      </w:r>
      <w:r w:rsidR="004959C2" w:rsidRPr="004E55D0">
        <w:rPr>
          <w:color w:val="auto"/>
        </w:rPr>
        <w:t xml:space="preserve"> </w:t>
      </w:r>
      <w:r w:rsidR="00EA5F80" w:rsidRPr="004E55D0">
        <w:rPr>
          <w:color w:val="auto"/>
        </w:rPr>
        <w:t>admitida a previsão de preços diferentes em razão de local de entrega ou de acondicionamento, tamanho de lote ou qualquer outro motivo</w:t>
      </w:r>
      <w:r w:rsidR="00174383" w:rsidRPr="004E55D0">
        <w:rPr>
          <w:color w:val="auto"/>
        </w:rPr>
        <w:t>.</w:t>
      </w:r>
    </w:p>
    <w:p w14:paraId="377762CE"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A negociação poderá ser feita com os demais licitantes, segundo a ordem de classificação inicialmente estabelecida, quando </w:t>
      </w:r>
      <w:proofErr w:type="gramStart"/>
      <w:r w:rsidRPr="00100C0B">
        <w:rPr>
          <w:color w:val="000000" w:themeColor="text1"/>
        </w:rPr>
        <w:t>o primeiro colocado, mesmo</w:t>
      </w:r>
      <w:proofErr w:type="gramEnd"/>
      <w:r w:rsidRPr="00100C0B">
        <w:rPr>
          <w:color w:val="000000" w:themeColor="text1"/>
        </w:rPr>
        <w:t xml:space="preserve"> após a negociação, for desclassificado em razão de sua proposta permanecer acima do preço máximo definido pela Administração.</w:t>
      </w:r>
    </w:p>
    <w:p w14:paraId="7A163C1E" w14:textId="77777777" w:rsidR="003C7A23" w:rsidRPr="00100C0B" w:rsidRDefault="003C7A23" w:rsidP="00472728">
      <w:pPr>
        <w:pStyle w:val="Nivel3"/>
        <w:tabs>
          <w:tab w:val="decimal" w:pos="1418"/>
        </w:tabs>
        <w:ind w:left="709" w:firstLine="0"/>
        <w:rPr>
          <w:rFonts w:eastAsia="Times New Roman"/>
          <w:color w:val="000000" w:themeColor="text1"/>
        </w:rPr>
      </w:pPr>
      <w:r w:rsidRPr="00100C0B">
        <w:rPr>
          <w:rFonts w:eastAsia="Times New Roman"/>
          <w:color w:val="000000" w:themeColor="text1"/>
        </w:rPr>
        <w:t xml:space="preserve">A </w:t>
      </w:r>
      <w:r w:rsidRPr="00100C0B">
        <w:rPr>
          <w:color w:val="000000" w:themeColor="text1"/>
        </w:rPr>
        <w:t>negociação será realizada por meio do sistema, podendo ser acompanhada pelos demais licitantes.</w:t>
      </w:r>
    </w:p>
    <w:p w14:paraId="420D4F72" w14:textId="3B12373E" w:rsidR="003C7A23" w:rsidRPr="00100C0B" w:rsidRDefault="003C7A23" w:rsidP="00472728">
      <w:pPr>
        <w:pStyle w:val="Nivel3"/>
        <w:tabs>
          <w:tab w:val="decimal" w:pos="1418"/>
        </w:tabs>
        <w:ind w:left="709" w:firstLine="0"/>
        <w:rPr>
          <w:color w:val="000000" w:themeColor="text1"/>
        </w:rPr>
      </w:pPr>
      <w:r w:rsidRPr="00100C0B">
        <w:rPr>
          <w:color w:val="000000" w:themeColor="text1"/>
        </w:rPr>
        <w:t>O resultado da negociação será divulgado a todos os licitantes e anexado aos autos do processo licitatório</w:t>
      </w:r>
      <w:r w:rsidR="00DC7CC8" w:rsidRPr="00100C0B">
        <w:rPr>
          <w:color w:val="000000" w:themeColor="text1"/>
        </w:rPr>
        <w:t>.</w:t>
      </w:r>
    </w:p>
    <w:p w14:paraId="13ADAEB2" w14:textId="77777777" w:rsidR="003C7A23" w:rsidRPr="00100C0B" w:rsidRDefault="003C7A23" w:rsidP="00472728">
      <w:pPr>
        <w:pStyle w:val="Nivel3"/>
        <w:tabs>
          <w:tab w:val="decimal" w:pos="1418"/>
        </w:tabs>
        <w:ind w:left="709" w:firstLine="0"/>
        <w:rPr>
          <w:color w:val="000000" w:themeColor="text1"/>
          <w:szCs w:val="24"/>
        </w:rPr>
      </w:pPr>
      <w:r w:rsidRPr="00100C0B">
        <w:rPr>
          <w:color w:val="000000" w:themeColor="text1"/>
        </w:rPr>
        <w:t xml:space="preserve">O pregoeiro solicitará ao licitante mais bem classificado que, no prazo de </w:t>
      </w:r>
      <w:proofErr w:type="gramStart"/>
      <w:r w:rsidRPr="00100C0B">
        <w:rPr>
          <w:color w:val="000000" w:themeColor="text1"/>
        </w:rPr>
        <w:t>2</w:t>
      </w:r>
      <w:proofErr w:type="gramEnd"/>
      <w:r w:rsidRPr="00100C0B">
        <w:rPr>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4F1A98C2" w14:textId="77777777" w:rsidR="003C7A23" w:rsidRPr="00100C0B" w:rsidRDefault="003C7A23" w:rsidP="00472728">
      <w:pPr>
        <w:pStyle w:val="Nivel3"/>
        <w:tabs>
          <w:tab w:val="decimal" w:pos="1418"/>
        </w:tabs>
        <w:ind w:left="709" w:firstLine="0"/>
        <w:rPr>
          <w:iCs/>
          <w:color w:val="000000" w:themeColor="text1"/>
        </w:rPr>
      </w:pPr>
      <w:r w:rsidRPr="00100C0B">
        <w:rPr>
          <w:color w:val="000000" w:themeColor="text1"/>
        </w:rPr>
        <w:t>É facultado ao pregoeiro prorrogar o prazo estabelecido, a partir de solicitação fundamentada feita no chat pelo licitante, antes de findo o prazo.</w:t>
      </w:r>
    </w:p>
    <w:p w14:paraId="4A633087" w14:textId="77777777" w:rsidR="003C7A23" w:rsidRPr="00100C0B" w:rsidRDefault="003C7A23" w:rsidP="00472728">
      <w:pPr>
        <w:pStyle w:val="Nivel2"/>
        <w:tabs>
          <w:tab w:val="decimal" w:pos="426"/>
        </w:tabs>
        <w:ind w:left="0" w:firstLine="0"/>
        <w:rPr>
          <w:rFonts w:eastAsia="Times New Roman"/>
          <w:color w:val="000000" w:themeColor="text1"/>
        </w:rPr>
      </w:pPr>
      <w:r w:rsidRPr="00100C0B">
        <w:rPr>
          <w:color w:val="000000" w:themeColor="text1"/>
        </w:rPr>
        <w:t>Após a negociação do preço, o Pregoeiro iniciará a fase de aceitação e julgamento da proposta.</w:t>
      </w:r>
      <w:bookmarkEnd w:id="26"/>
    </w:p>
    <w:p w14:paraId="5A499404" w14:textId="77777777" w:rsidR="003C7A23" w:rsidRPr="00100C0B" w:rsidRDefault="003C7A23" w:rsidP="00BE6E3A">
      <w:pPr>
        <w:pStyle w:val="Nivel01"/>
        <w:tabs>
          <w:tab w:val="left" w:pos="2184"/>
        </w:tabs>
        <w:spacing w:beforeLines="100" w:before="240" w:afterLines="0" w:after="0"/>
        <w:ind w:left="357" w:hanging="357"/>
      </w:pPr>
      <w:bookmarkStart w:id="37" w:name="_Toc135469229"/>
      <w:r w:rsidRPr="00100C0B">
        <w:t>DA FASE DE JULGAMENTO</w:t>
      </w:r>
      <w:bookmarkEnd w:id="37"/>
    </w:p>
    <w:p w14:paraId="53C049A6" w14:textId="76163C69" w:rsidR="003C7A23" w:rsidRPr="00100C0B" w:rsidRDefault="003C7A23" w:rsidP="00472728">
      <w:pPr>
        <w:pStyle w:val="Nivel2"/>
        <w:tabs>
          <w:tab w:val="decimal" w:pos="426"/>
        </w:tabs>
        <w:ind w:left="0" w:firstLine="0"/>
        <w:rPr>
          <w:b/>
          <w:bCs/>
          <w:color w:val="000000" w:themeColor="text1"/>
          <w:lang w:eastAsia="ar-SA"/>
        </w:rPr>
      </w:pPr>
      <w:bookmarkStart w:id="38" w:name="_Ref117019424"/>
      <w:r w:rsidRPr="00100C0B">
        <w:rPr>
          <w:color w:val="000000" w:themeColor="text1"/>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100C0B">
          <w:rPr>
            <w:rStyle w:val="Hyperlink"/>
            <w:color w:val="000000" w:themeColor="text1"/>
          </w:rPr>
          <w:t>art. 14 da Lei nº 14.133/2021</w:t>
        </w:r>
      </w:hyperlink>
      <w:r w:rsidRPr="00100C0B">
        <w:rPr>
          <w:color w:val="000000" w:themeColor="text1"/>
        </w:rPr>
        <w:t xml:space="preserve">, legislação correlata e no item </w:t>
      </w:r>
      <w:r w:rsidR="00782E0F">
        <w:rPr>
          <w:color w:val="000000" w:themeColor="text1"/>
        </w:rPr>
        <w:fldChar w:fldCharType="begin"/>
      </w:r>
      <w:r w:rsidR="00782E0F">
        <w:rPr>
          <w:color w:val="000000" w:themeColor="text1"/>
        </w:rPr>
        <w:instrText xml:space="preserve"> REF _Ref164416177 \r \h </w:instrText>
      </w:r>
      <w:r w:rsidR="00782E0F">
        <w:rPr>
          <w:color w:val="000000" w:themeColor="text1"/>
        </w:rPr>
      </w:r>
      <w:r w:rsidR="00782E0F">
        <w:rPr>
          <w:color w:val="000000" w:themeColor="text1"/>
        </w:rPr>
        <w:fldChar w:fldCharType="separate"/>
      </w:r>
      <w:r w:rsidR="000E3B6C">
        <w:rPr>
          <w:color w:val="000000" w:themeColor="text1"/>
        </w:rPr>
        <w:t>3.6</w:t>
      </w:r>
      <w:r w:rsidR="00782E0F">
        <w:rPr>
          <w:color w:val="000000" w:themeColor="text1"/>
        </w:rPr>
        <w:fldChar w:fldCharType="end"/>
      </w:r>
      <w:r w:rsidR="00782E0F">
        <w:rPr>
          <w:color w:val="000000" w:themeColor="text1"/>
        </w:rPr>
        <w:t xml:space="preserve"> </w:t>
      </w:r>
      <w:r w:rsidRPr="00100C0B">
        <w:rPr>
          <w:color w:val="000000" w:themeColor="text1"/>
        </w:rPr>
        <w:t xml:space="preserve">do edital, </w:t>
      </w:r>
      <w:bookmarkEnd w:id="38"/>
      <w:r w:rsidRPr="00100C0B">
        <w:rPr>
          <w:color w:val="000000" w:themeColor="text1"/>
          <w:lang w:eastAsia="ar-SA"/>
        </w:rPr>
        <w:t>especialmente quanto à existência de sanção que impeça a participação no certame ou a futura contratação, mediante a consulta aos seguintes cadastros:</w:t>
      </w:r>
    </w:p>
    <w:p w14:paraId="41EAACF9" w14:textId="6DBE4E5E" w:rsidR="003C7A23" w:rsidRPr="00100C0B" w:rsidRDefault="003C7A23" w:rsidP="00472728">
      <w:pPr>
        <w:pStyle w:val="Nivel3"/>
        <w:tabs>
          <w:tab w:val="decimal" w:pos="1418"/>
        </w:tabs>
        <w:ind w:left="709" w:firstLine="0"/>
        <w:rPr>
          <w:color w:val="000000" w:themeColor="text1"/>
          <w:lang w:eastAsia="ar-SA"/>
        </w:rPr>
      </w:pPr>
      <w:r w:rsidRPr="00100C0B">
        <w:rPr>
          <w:color w:val="000000" w:themeColor="text1"/>
          <w:lang w:eastAsia="ar-SA"/>
        </w:rPr>
        <w:t>Cadastro Nacional de Empresas Inidôneas e Suspensas - CEIS, mantido pela Controladoria-Geral da União (</w:t>
      </w:r>
      <w:hyperlink r:id="rId29" w:history="1">
        <w:r w:rsidR="00611A86" w:rsidRPr="00100C0B">
          <w:rPr>
            <w:rStyle w:val="Hyperlink"/>
            <w:color w:val="000000" w:themeColor="text1"/>
            <w:lang w:eastAsia="ar-SA"/>
          </w:rPr>
          <w:t>https://www.portaltransparencia.gov.br/sancoes/ceis</w:t>
        </w:r>
      </w:hyperlink>
      <w:r w:rsidRPr="00100C0B">
        <w:rPr>
          <w:color w:val="000000" w:themeColor="text1"/>
          <w:lang w:eastAsia="ar-SA"/>
        </w:rPr>
        <w:t xml:space="preserve">); </w:t>
      </w:r>
      <w:proofErr w:type="gramStart"/>
      <w:r w:rsidRPr="00100C0B">
        <w:rPr>
          <w:color w:val="000000" w:themeColor="text1"/>
          <w:lang w:eastAsia="ar-SA"/>
        </w:rPr>
        <w:t>e</w:t>
      </w:r>
      <w:proofErr w:type="gramEnd"/>
      <w:r w:rsidRPr="00100C0B">
        <w:rPr>
          <w:color w:val="000000" w:themeColor="text1"/>
          <w:lang w:eastAsia="ar-SA"/>
        </w:rPr>
        <w:t xml:space="preserve"> </w:t>
      </w:r>
    </w:p>
    <w:p w14:paraId="62FAA9BE" w14:textId="38D166CF" w:rsidR="003C7A23" w:rsidRPr="00100C0B" w:rsidRDefault="003C7A23" w:rsidP="00472728">
      <w:pPr>
        <w:pStyle w:val="Nivel3"/>
        <w:tabs>
          <w:tab w:val="decimal" w:pos="1418"/>
        </w:tabs>
        <w:ind w:left="709" w:firstLine="0"/>
        <w:rPr>
          <w:color w:val="000000" w:themeColor="text1"/>
          <w:lang w:eastAsia="ar-SA"/>
        </w:rPr>
      </w:pPr>
      <w:r w:rsidRPr="00100C0B">
        <w:rPr>
          <w:color w:val="000000" w:themeColor="text1"/>
          <w:lang w:eastAsia="ar-SA"/>
        </w:rPr>
        <w:t>Cadastro Nacional de Empresas Punidas – CNEP, mantido pela Controladoria-Geral da União (</w:t>
      </w:r>
      <w:hyperlink r:id="rId30" w:history="1">
        <w:r w:rsidR="00611A86" w:rsidRPr="00100C0B">
          <w:rPr>
            <w:rStyle w:val="Hyperlink"/>
            <w:color w:val="000000" w:themeColor="text1"/>
            <w:lang w:eastAsia="ar-SA"/>
          </w:rPr>
          <w:t>https://www.portaltransparencia.gov.br/sancoes/cnep</w:t>
        </w:r>
      </w:hyperlink>
      <w:r w:rsidRPr="00100C0B">
        <w:rPr>
          <w:color w:val="000000" w:themeColor="text1"/>
          <w:lang w:eastAsia="ar-SA"/>
        </w:rPr>
        <w:t>).</w:t>
      </w:r>
    </w:p>
    <w:p w14:paraId="78C24183" w14:textId="5461D403"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100C0B">
          <w:rPr>
            <w:rStyle w:val="Hyperlink"/>
            <w:color w:val="000000" w:themeColor="text1"/>
          </w:rPr>
          <w:t>artigo 12 da Lei n° 8.429, de 1992</w:t>
        </w:r>
      </w:hyperlink>
      <w:r w:rsidRPr="00100C0B">
        <w:rPr>
          <w:color w:val="000000" w:themeColor="text1"/>
        </w:rPr>
        <w:t>.</w:t>
      </w:r>
    </w:p>
    <w:p w14:paraId="4F584469" w14:textId="665641C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84559DF" w14:textId="16264C6F"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A tentativa de burla será verificada por meio dos vínculos societários, linhas de fornecimento similares, dentre outros. </w:t>
      </w:r>
    </w:p>
    <w:p w14:paraId="67957ECD" w14:textId="1E330230" w:rsidR="003C7A23" w:rsidRPr="00100C0B" w:rsidRDefault="003C7A23" w:rsidP="00472728">
      <w:pPr>
        <w:pStyle w:val="Nivel3"/>
        <w:tabs>
          <w:tab w:val="decimal" w:pos="1418"/>
        </w:tabs>
        <w:ind w:left="709" w:firstLine="0"/>
        <w:rPr>
          <w:color w:val="000000" w:themeColor="text1"/>
        </w:rPr>
      </w:pPr>
      <w:r w:rsidRPr="00100C0B">
        <w:rPr>
          <w:color w:val="000000" w:themeColor="text1"/>
        </w:rPr>
        <w:t>O licitante será convocado para manifestação previamente a uma eventual desclassificação.</w:t>
      </w:r>
    </w:p>
    <w:p w14:paraId="6D2E608D"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Constatada a existência de sanção, o licitante será reputado inabilitado, por falta de condição de participação.</w:t>
      </w:r>
    </w:p>
    <w:p w14:paraId="1C5C73A9" w14:textId="2D071DD4" w:rsidR="003C7A23" w:rsidRPr="00100C0B" w:rsidRDefault="003C7A23" w:rsidP="00472728">
      <w:pPr>
        <w:pStyle w:val="Nivel2"/>
        <w:tabs>
          <w:tab w:val="decimal" w:pos="426"/>
        </w:tabs>
        <w:ind w:left="0" w:firstLine="0"/>
        <w:rPr>
          <w:color w:val="000000" w:themeColor="text1"/>
        </w:rPr>
      </w:pPr>
      <w:r w:rsidRPr="00100C0B">
        <w:rPr>
          <w:color w:val="000000" w:themeColor="text1"/>
        </w:rPr>
        <w:lastRenderedPageBreak/>
        <w:t>Caso o licitante provisoriamente classificado em primeiro lugar tenha se utilizado de algum tratamento favorecido às ME/</w:t>
      </w:r>
      <w:proofErr w:type="spellStart"/>
      <w:r w:rsidRPr="00100C0B">
        <w:rPr>
          <w:color w:val="000000" w:themeColor="text1"/>
        </w:rPr>
        <w:t>EPPs</w:t>
      </w:r>
      <w:proofErr w:type="spellEnd"/>
      <w:r w:rsidRPr="00100C0B">
        <w:rPr>
          <w:color w:val="000000" w:themeColor="text1"/>
        </w:rPr>
        <w:t>, o pregoeiro verificará se faz jus ao b</w:t>
      </w:r>
      <w:r w:rsidR="00782E0F">
        <w:rPr>
          <w:color w:val="000000" w:themeColor="text1"/>
        </w:rPr>
        <w:t>enefício, em conformidade com o item</w:t>
      </w:r>
      <w:r w:rsidRPr="00100C0B">
        <w:rPr>
          <w:color w:val="000000" w:themeColor="text1"/>
        </w:rPr>
        <w:t xml:space="preserve"> e </w:t>
      </w:r>
      <w:r w:rsidRPr="00100C0B">
        <w:rPr>
          <w:color w:val="000000" w:themeColor="text1"/>
        </w:rPr>
        <w:fldChar w:fldCharType="begin"/>
      </w:r>
      <w:r w:rsidRPr="00100C0B">
        <w:rPr>
          <w:color w:val="000000" w:themeColor="text1"/>
        </w:rPr>
        <w:instrText xml:space="preserve"> REF _Ref117000019 \r \h </w:instrText>
      </w:r>
      <w:r w:rsidR="00F522F3" w:rsidRPr="00100C0B">
        <w:rPr>
          <w:color w:val="000000" w:themeColor="text1"/>
        </w:rPr>
        <w:instrText xml:space="preserve"> \* MERGEFORMAT </w:instrText>
      </w:r>
      <w:r w:rsidRPr="00100C0B">
        <w:rPr>
          <w:color w:val="000000" w:themeColor="text1"/>
        </w:rPr>
      </w:r>
      <w:r w:rsidRPr="00100C0B">
        <w:rPr>
          <w:color w:val="000000" w:themeColor="text1"/>
        </w:rPr>
        <w:fldChar w:fldCharType="separate"/>
      </w:r>
      <w:r w:rsidR="000E3B6C">
        <w:rPr>
          <w:color w:val="000000" w:themeColor="text1"/>
        </w:rPr>
        <w:t>4.6</w:t>
      </w:r>
      <w:r w:rsidRPr="00100C0B">
        <w:rPr>
          <w:color w:val="000000" w:themeColor="text1"/>
        </w:rPr>
        <w:fldChar w:fldCharType="end"/>
      </w:r>
      <w:r w:rsidRPr="00100C0B">
        <w:rPr>
          <w:color w:val="000000" w:themeColor="text1"/>
        </w:rPr>
        <w:t xml:space="preserve"> deste edital.</w:t>
      </w:r>
    </w:p>
    <w:p w14:paraId="2AE47D7A" w14:textId="69F1B832" w:rsidR="00DE579E" w:rsidRPr="00100C0B" w:rsidRDefault="003C7A23" w:rsidP="00472728">
      <w:pPr>
        <w:pStyle w:val="Nivel2"/>
        <w:tabs>
          <w:tab w:val="decimal" w:pos="426"/>
        </w:tabs>
        <w:ind w:left="0" w:firstLine="0"/>
        <w:rPr>
          <w:b/>
          <w:color w:val="000000" w:themeColor="text1"/>
        </w:rPr>
      </w:pPr>
      <w:r w:rsidRPr="00100C0B">
        <w:rPr>
          <w:color w:val="000000" w:themeColor="text1"/>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rsidRPr="00100C0B">
        <w:t xml:space="preserve">artigo 29 a 35 </w:t>
      </w:r>
      <w:proofErr w:type="gramStart"/>
      <w:r w:rsidRPr="00100C0B">
        <w:t xml:space="preserve">da </w:t>
      </w:r>
      <w:r w:rsidR="00F838E0" w:rsidRPr="00100C0B">
        <w:t>Decreto</w:t>
      </w:r>
      <w:proofErr w:type="gramEnd"/>
      <w:r w:rsidR="00F838E0" w:rsidRPr="00100C0B">
        <w:t xml:space="preserve"> Municipal nº </w:t>
      </w:r>
      <w:r w:rsidR="00F838E0" w:rsidRPr="00100C0B">
        <w:rPr>
          <w:rStyle w:val="Hyperlink"/>
          <w:color w:val="000000" w:themeColor="text1"/>
          <w:u w:val="none"/>
        </w:rPr>
        <w:t>2.474, de 19 dezembro de 2022.</w:t>
      </w:r>
    </w:p>
    <w:p w14:paraId="73CF2299" w14:textId="1A755F8D" w:rsidR="003C7A23" w:rsidRPr="00100C0B" w:rsidRDefault="003C7A23" w:rsidP="00472728">
      <w:pPr>
        <w:pStyle w:val="Nivel2"/>
        <w:tabs>
          <w:tab w:val="decimal" w:pos="426"/>
        </w:tabs>
        <w:ind w:left="0" w:firstLine="0"/>
        <w:rPr>
          <w:b/>
          <w:color w:val="000000" w:themeColor="text1"/>
        </w:rPr>
      </w:pPr>
      <w:r w:rsidRPr="00100C0B">
        <w:rPr>
          <w:color w:val="000000" w:themeColor="text1"/>
        </w:rPr>
        <w:t xml:space="preserve">Será desclassificada a proposta vencedora que: </w:t>
      </w:r>
    </w:p>
    <w:p w14:paraId="6C6F36C6"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contiver</w:t>
      </w:r>
      <w:proofErr w:type="gramEnd"/>
      <w:r w:rsidRPr="00100C0B">
        <w:rPr>
          <w:color w:val="000000" w:themeColor="text1"/>
        </w:rPr>
        <w:t xml:space="preserve"> vícios insanáveis;</w:t>
      </w:r>
    </w:p>
    <w:p w14:paraId="0195390D"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não</w:t>
      </w:r>
      <w:proofErr w:type="gramEnd"/>
      <w:r w:rsidRPr="00100C0B">
        <w:rPr>
          <w:color w:val="000000" w:themeColor="text1"/>
        </w:rPr>
        <w:t xml:space="preserve"> obedecer às especificações técnicas contidas no Termo de Referência;</w:t>
      </w:r>
    </w:p>
    <w:p w14:paraId="54BA6995"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apresentar</w:t>
      </w:r>
      <w:proofErr w:type="gramEnd"/>
      <w:r w:rsidRPr="00100C0B">
        <w:rPr>
          <w:color w:val="000000" w:themeColor="text1"/>
        </w:rPr>
        <w:t xml:space="preserve"> preços inexequíveis ou permanecerem acima do preço máximo definido para a contratação;</w:t>
      </w:r>
    </w:p>
    <w:p w14:paraId="0E716C60"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não</w:t>
      </w:r>
      <w:proofErr w:type="gramEnd"/>
      <w:r w:rsidRPr="00100C0B">
        <w:rPr>
          <w:color w:val="000000" w:themeColor="text1"/>
        </w:rPr>
        <w:t xml:space="preserve"> tiverem sua exequibilidade demonstrada, quando exigido pela Administração;</w:t>
      </w:r>
    </w:p>
    <w:p w14:paraId="30574564"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apresentar</w:t>
      </w:r>
      <w:proofErr w:type="gramEnd"/>
      <w:r w:rsidRPr="00100C0B">
        <w:rPr>
          <w:color w:val="000000" w:themeColor="text1"/>
        </w:rPr>
        <w:t xml:space="preserve"> desconformidade com quaisquer outras exigências deste Edital ou seus anexos, desde que insanável.</w:t>
      </w:r>
    </w:p>
    <w:p w14:paraId="1F0DCEBE" w14:textId="77777777" w:rsidR="003C7A23" w:rsidRPr="00100C0B" w:rsidRDefault="003C7A23" w:rsidP="00472728">
      <w:pPr>
        <w:pStyle w:val="Nivel2"/>
        <w:tabs>
          <w:tab w:val="decimal" w:pos="426"/>
        </w:tabs>
        <w:ind w:left="0" w:firstLine="0"/>
        <w:rPr>
          <w:b/>
          <w:bCs/>
          <w:color w:val="000000" w:themeColor="text1"/>
        </w:rPr>
      </w:pPr>
      <w:r w:rsidRPr="00100C0B">
        <w:rPr>
          <w:color w:val="000000" w:themeColor="text1"/>
        </w:rPr>
        <w:t>No caso de bens e serviços em geral, é indício de inexequibilidade das propostas valores inferiores a 50% (cinquenta por cento) do valor orçado pela Administração.</w:t>
      </w:r>
    </w:p>
    <w:p w14:paraId="6FC11873"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A inexequibilidade, na hipótese de que trata o </w:t>
      </w:r>
      <w:r w:rsidRPr="00100C0B">
        <w:rPr>
          <w:b/>
          <w:bCs/>
          <w:color w:val="000000" w:themeColor="text1"/>
        </w:rPr>
        <w:t>caput</w:t>
      </w:r>
      <w:r w:rsidRPr="00100C0B">
        <w:rPr>
          <w:color w:val="000000" w:themeColor="text1"/>
        </w:rPr>
        <w:t>, só será considerada após diligência do pregoeiro, que comprove:</w:t>
      </w:r>
    </w:p>
    <w:p w14:paraId="5DD3F447" w14:textId="77777777" w:rsidR="003C7A23" w:rsidRPr="00100C0B" w:rsidRDefault="003C7A23" w:rsidP="00B341F0">
      <w:pPr>
        <w:pStyle w:val="Nivel4"/>
        <w:rPr>
          <w:color w:val="000000" w:themeColor="text1"/>
        </w:rPr>
      </w:pPr>
      <w:proofErr w:type="gramStart"/>
      <w:r w:rsidRPr="00100C0B">
        <w:rPr>
          <w:color w:val="000000" w:themeColor="text1"/>
        </w:rPr>
        <w:t>que</w:t>
      </w:r>
      <w:proofErr w:type="gramEnd"/>
      <w:r w:rsidRPr="00100C0B">
        <w:rPr>
          <w:color w:val="000000" w:themeColor="text1"/>
        </w:rPr>
        <w:t xml:space="preserve"> o custo do licitante ultrapassa o valor da proposta; e</w:t>
      </w:r>
    </w:p>
    <w:p w14:paraId="274F356A" w14:textId="77777777" w:rsidR="003C7A23" w:rsidRPr="00100C0B" w:rsidRDefault="003C7A23" w:rsidP="00B341F0">
      <w:pPr>
        <w:pStyle w:val="Nivel4"/>
        <w:rPr>
          <w:color w:val="000000" w:themeColor="text1"/>
        </w:rPr>
      </w:pPr>
      <w:proofErr w:type="gramStart"/>
      <w:r w:rsidRPr="00100C0B">
        <w:rPr>
          <w:color w:val="000000" w:themeColor="text1"/>
        </w:rPr>
        <w:t>inexistirem</w:t>
      </w:r>
      <w:proofErr w:type="gramEnd"/>
      <w:r w:rsidRPr="00100C0B">
        <w:rPr>
          <w:color w:val="000000" w:themeColor="text1"/>
        </w:rPr>
        <w:t xml:space="preserve"> custos de oportunidade capazes de justificar o vulto da oferta.</w:t>
      </w:r>
    </w:p>
    <w:p w14:paraId="29F94165" w14:textId="542BBCFF" w:rsidR="003C7A23" w:rsidRPr="00100C0B" w:rsidRDefault="003C7A23" w:rsidP="00472728">
      <w:pPr>
        <w:pStyle w:val="Nivel2"/>
        <w:tabs>
          <w:tab w:val="decimal" w:pos="426"/>
        </w:tabs>
        <w:ind w:left="0" w:firstLine="0"/>
        <w:rPr>
          <w:color w:val="000000" w:themeColor="text1"/>
        </w:rPr>
      </w:pPr>
      <w:r w:rsidRPr="00100C0B">
        <w:rPr>
          <w:color w:val="000000" w:themeColor="text1"/>
        </w:rPr>
        <w:t>Se houver indícios de inexequibilidade da proposta de preço, ou em caso da necessidade de esclarecimentos complementares, poderão ser efetuadas diligências, para que a empresa comprove a exequibilidade</w:t>
      </w:r>
      <w:r w:rsidR="00944BCF" w:rsidRPr="00100C0B">
        <w:rPr>
          <w:color w:val="000000" w:themeColor="text1"/>
        </w:rPr>
        <w:t xml:space="preserve"> </w:t>
      </w:r>
      <w:r w:rsidRPr="00100C0B">
        <w:rPr>
          <w:color w:val="000000" w:themeColor="text1"/>
        </w:rPr>
        <w:t>da</w:t>
      </w:r>
      <w:r w:rsidR="00944BCF" w:rsidRPr="00100C0B">
        <w:rPr>
          <w:color w:val="000000" w:themeColor="text1"/>
        </w:rPr>
        <w:t xml:space="preserve"> </w:t>
      </w:r>
      <w:r w:rsidRPr="00100C0B">
        <w:rPr>
          <w:color w:val="000000" w:themeColor="text1"/>
        </w:rPr>
        <w:t>proposta.</w:t>
      </w:r>
    </w:p>
    <w:p w14:paraId="5A4E95EF"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00C0B">
        <w:rPr>
          <w:color w:val="000000" w:themeColor="text1"/>
        </w:rPr>
        <w:t>sob pena</w:t>
      </w:r>
      <w:proofErr w:type="gramEnd"/>
      <w:r w:rsidRPr="00100C0B">
        <w:rPr>
          <w:color w:val="000000" w:themeColor="text1"/>
        </w:rPr>
        <w:t xml:space="preserve"> de não aceitação da proposta.</w:t>
      </w:r>
    </w:p>
    <w:p w14:paraId="4C28A5E7" w14:textId="26628787" w:rsidR="003C7A23" w:rsidRPr="00100C0B" w:rsidRDefault="003C7A23" w:rsidP="00472728">
      <w:pPr>
        <w:pStyle w:val="Nivel2"/>
        <w:tabs>
          <w:tab w:val="decimal" w:pos="426"/>
        </w:tabs>
        <w:ind w:left="0" w:firstLine="0"/>
        <w:rPr>
          <w:b/>
          <w:color w:val="000000" w:themeColor="text1"/>
        </w:rPr>
      </w:pPr>
      <w:r w:rsidRPr="00100C0B">
        <w:rPr>
          <w:color w:val="000000" w:themeColor="text1"/>
        </w:rPr>
        <w:t>Erros no preenchimento da planilha não constituem motivo para a desclassificação da proposta. A planilha poderá́ ser ajustada pelo fornecedor, no prazo indicado pelo sistema, desde que não haja majoração do preço</w:t>
      </w:r>
      <w:r w:rsidR="00D57A88" w:rsidRPr="00100C0B">
        <w:rPr>
          <w:color w:val="000000" w:themeColor="text1"/>
        </w:rPr>
        <w:t xml:space="preserve"> e </w:t>
      </w:r>
      <w:r w:rsidR="0018388F" w:rsidRPr="00100C0B">
        <w:rPr>
          <w:color w:val="000000" w:themeColor="text1"/>
        </w:rPr>
        <w:t xml:space="preserve">que </w:t>
      </w:r>
      <w:r w:rsidR="00D57A88" w:rsidRPr="00100C0B">
        <w:rPr>
          <w:color w:val="000000" w:themeColor="text1"/>
        </w:rPr>
        <w:t>se comprove que este é o bastante para arcar com todos os custos da contratação;</w:t>
      </w:r>
    </w:p>
    <w:p w14:paraId="4E717186"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O ajuste de que trata este dispositivo se limita a sanar erros ou falhas que não alterem a substância das propostas;</w:t>
      </w:r>
    </w:p>
    <w:p w14:paraId="711CFD04"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Considera-se erro no preenchimento da planilha passível de correção a indicação de recolhimento de impostos e contribuições na forma do Simples Nacional, quando não cabível esse regime.</w:t>
      </w:r>
    </w:p>
    <w:p w14:paraId="54DA13B0" w14:textId="55FDB11C" w:rsidR="005A7699" w:rsidRPr="0061290B" w:rsidRDefault="005A7699" w:rsidP="00472728">
      <w:pPr>
        <w:pStyle w:val="Nivel2"/>
        <w:tabs>
          <w:tab w:val="decimal" w:pos="426"/>
        </w:tabs>
        <w:ind w:left="0" w:firstLine="0"/>
        <w:rPr>
          <w:b/>
          <w:color w:val="auto"/>
        </w:rPr>
      </w:pPr>
      <w:r w:rsidRPr="0061290B">
        <w:rPr>
          <w:color w:val="auto"/>
          <w:lang w:eastAsia="en-US"/>
        </w:rPr>
        <w:t xml:space="preserve">Para </w:t>
      </w:r>
      <w:r w:rsidRPr="0061290B">
        <w:rPr>
          <w:color w:val="auto"/>
        </w:rPr>
        <w:t>fins</w:t>
      </w:r>
      <w:r w:rsidRPr="0061290B">
        <w:rPr>
          <w:color w:val="auto"/>
          <w:lang w:eastAsia="en-US"/>
        </w:rPr>
        <w:t xml:space="preserve"> de análise da proposta quanto ao cumprimento </w:t>
      </w:r>
      <w:r w:rsidRPr="0061290B">
        <w:rPr>
          <w:color w:val="auto"/>
        </w:rPr>
        <w:t>das</w:t>
      </w:r>
      <w:r w:rsidRPr="0061290B">
        <w:rPr>
          <w:color w:val="auto"/>
          <w:lang w:eastAsia="en-US"/>
        </w:rPr>
        <w:t xml:space="preserve"> especificações do objeto, poderá ser colhida a </w:t>
      </w:r>
      <w:r w:rsidRPr="0061290B">
        <w:rPr>
          <w:color w:val="auto"/>
        </w:rPr>
        <w:t>manifestação</w:t>
      </w:r>
      <w:r w:rsidRPr="0061290B">
        <w:rPr>
          <w:color w:val="auto"/>
          <w:lang w:eastAsia="en-US"/>
        </w:rPr>
        <w:t xml:space="preserve"> escrita do setor requisitante do serviço ou da área especializada no objeto.</w:t>
      </w:r>
    </w:p>
    <w:p w14:paraId="00236C68"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lastRenderedPageBreak/>
        <w:t xml:space="preserve">Caso o Termo de Referência exija a apresentação de amostra, o licitante classificado em primeiro lugar deverá apresentá-la, conforme disciplinado no Termo de Referência, </w:t>
      </w:r>
      <w:proofErr w:type="gramStart"/>
      <w:r w:rsidRPr="00100C0B">
        <w:rPr>
          <w:color w:val="000000" w:themeColor="text1"/>
        </w:rPr>
        <w:t>sob pena</w:t>
      </w:r>
      <w:proofErr w:type="gramEnd"/>
      <w:r w:rsidRPr="00100C0B">
        <w:rPr>
          <w:color w:val="000000" w:themeColor="text1"/>
        </w:rPr>
        <w:t xml:space="preserve"> de não aceitação da proposta.</w:t>
      </w:r>
    </w:p>
    <w:p w14:paraId="6A027F43"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Os resultados das avaliações serão divulgados por meio de mensagem no sistema.</w:t>
      </w:r>
    </w:p>
    <w:p w14:paraId="2E6DDED4"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Se a(s) amostra(s) apresentada(s) pelo primeiro classificado não </w:t>
      </w:r>
      <w:proofErr w:type="gramStart"/>
      <w:r w:rsidRPr="00100C0B">
        <w:rPr>
          <w:color w:val="000000" w:themeColor="text1"/>
        </w:rPr>
        <w:t>for(</w:t>
      </w:r>
      <w:proofErr w:type="gramEnd"/>
      <w:r w:rsidRPr="00100C0B">
        <w:rPr>
          <w:color w:val="000000" w:themeColor="text1"/>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100C0B" w:rsidRDefault="003C7A23" w:rsidP="00BE6E3A">
      <w:pPr>
        <w:pStyle w:val="Nivel01"/>
        <w:tabs>
          <w:tab w:val="left" w:pos="2184"/>
        </w:tabs>
        <w:spacing w:beforeLines="100" w:before="240" w:afterLines="0" w:after="0"/>
        <w:ind w:left="357" w:hanging="357"/>
      </w:pPr>
      <w:bookmarkStart w:id="39" w:name="_Toc135469230"/>
      <w:r w:rsidRPr="00100C0B">
        <w:t>DA FASE DE HABILITAÇÃO</w:t>
      </w:r>
      <w:bookmarkEnd w:id="39"/>
    </w:p>
    <w:p w14:paraId="4EE8D8D1" w14:textId="6ED652C6"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100C0B">
          <w:rPr>
            <w:rStyle w:val="Hyperlink"/>
            <w:color w:val="000000" w:themeColor="text1"/>
          </w:rPr>
          <w:t>arts</w:t>
        </w:r>
        <w:proofErr w:type="spellEnd"/>
        <w:r w:rsidRPr="00100C0B">
          <w:rPr>
            <w:rStyle w:val="Hyperlink"/>
            <w:color w:val="000000" w:themeColor="text1"/>
          </w:rPr>
          <w:t xml:space="preserve">. </w:t>
        </w:r>
        <w:proofErr w:type="gramStart"/>
        <w:r w:rsidRPr="00100C0B">
          <w:rPr>
            <w:rStyle w:val="Hyperlink"/>
            <w:color w:val="000000" w:themeColor="text1"/>
          </w:rPr>
          <w:t>62 a 70 da Lei nº</w:t>
        </w:r>
        <w:proofErr w:type="gramEnd"/>
        <w:r w:rsidRPr="00100C0B">
          <w:rPr>
            <w:rStyle w:val="Hyperlink"/>
            <w:color w:val="000000" w:themeColor="text1"/>
          </w:rPr>
          <w:t xml:space="preserve"> 14.133, de 2021</w:t>
        </w:r>
      </w:hyperlink>
      <w:r w:rsidRPr="00100C0B">
        <w:rPr>
          <w:color w:val="000000" w:themeColor="text1"/>
        </w:rPr>
        <w:t>.</w:t>
      </w:r>
    </w:p>
    <w:p w14:paraId="0F17AE67" w14:textId="29B037C7" w:rsidR="003C7A23" w:rsidRPr="00100C0B" w:rsidRDefault="003C7A23" w:rsidP="00472728">
      <w:pPr>
        <w:pStyle w:val="Nivel2"/>
        <w:tabs>
          <w:tab w:val="decimal" w:pos="426"/>
        </w:tabs>
        <w:ind w:left="0" w:firstLine="0"/>
        <w:rPr>
          <w:color w:val="000000" w:themeColor="text1"/>
        </w:rPr>
      </w:pPr>
      <w:r w:rsidRPr="00100C0B">
        <w:rPr>
          <w:color w:val="000000" w:themeColor="text1"/>
        </w:rPr>
        <w:t>Quando permitida a</w:t>
      </w:r>
      <w:r w:rsidR="00B053F7" w:rsidRPr="00100C0B">
        <w:rPr>
          <w:color w:val="000000" w:themeColor="text1"/>
        </w:rPr>
        <w:t xml:space="preserve"> </w:t>
      </w:r>
      <w:r w:rsidRPr="00100C0B">
        <w:rPr>
          <w:color w:val="000000" w:themeColor="text1"/>
        </w:rPr>
        <w:t>participação de empresas estrangeiras que não funcionem no País, as exigências de habilitação serão atendidas mediante documentos equivalentes, inicialmente apresentados em tradução livre.</w:t>
      </w:r>
    </w:p>
    <w:p w14:paraId="1A8A523A" w14:textId="2F325A43" w:rsidR="003C7A23" w:rsidRPr="00100C0B" w:rsidRDefault="003C7A23" w:rsidP="00472728">
      <w:pPr>
        <w:pStyle w:val="Nivel2"/>
        <w:tabs>
          <w:tab w:val="decimal" w:pos="426"/>
        </w:tabs>
        <w:ind w:left="0" w:firstLine="0"/>
        <w:rPr>
          <w:iCs/>
          <w:color w:val="000000" w:themeColor="text1"/>
        </w:rPr>
      </w:pPr>
      <w:r w:rsidRPr="00100C0B">
        <w:rPr>
          <w:color w:val="000000" w:themeColor="text1"/>
        </w:rPr>
        <w:t xml:space="preserve">Na hipótese de o licitante vencedor ser empresa estrangeira que não funcione no País, para </w:t>
      </w:r>
      <w:proofErr w:type="spellStart"/>
      <w:r w:rsidRPr="00100C0B">
        <w:rPr>
          <w:color w:val="000000" w:themeColor="text1"/>
        </w:rPr>
        <w:t>ﬁns</w:t>
      </w:r>
      <w:proofErr w:type="spellEnd"/>
      <w:r w:rsidRPr="00100C0B">
        <w:rPr>
          <w:color w:val="000000" w:themeColor="text1"/>
        </w:rPr>
        <w:t xml:space="preserve"> de assinatura do contrato ou da ata de registro de preços, os documentos exigidos para a habilitação </w:t>
      </w:r>
      <w:proofErr w:type="gramStart"/>
      <w:r w:rsidRPr="00100C0B">
        <w:rPr>
          <w:color w:val="000000" w:themeColor="text1"/>
        </w:rPr>
        <w:t>serão</w:t>
      </w:r>
      <w:proofErr w:type="gramEnd"/>
      <w:r w:rsidRPr="00100C0B">
        <w:rPr>
          <w:color w:val="000000" w:themeColor="text1"/>
        </w:rPr>
        <w:t xml:space="preserve"> traduzidos por tradutor juramentado no País e apostilados nos termos do disposto no </w:t>
      </w:r>
      <w:hyperlink r:id="rId33" w:history="1">
        <w:r w:rsidRPr="00100C0B">
          <w:rPr>
            <w:rStyle w:val="Hyperlink"/>
            <w:color w:val="000000" w:themeColor="text1"/>
          </w:rPr>
          <w:t>Decreto nº 8.660, de 29 de janeiro de 2016</w:t>
        </w:r>
      </w:hyperlink>
      <w:r w:rsidRPr="00100C0B">
        <w:rPr>
          <w:color w:val="000000" w:themeColor="text1"/>
        </w:rPr>
        <w:t xml:space="preserve">, ou de outro que venha a substituí-lo, ou </w:t>
      </w:r>
      <w:proofErr w:type="spellStart"/>
      <w:r w:rsidRPr="00100C0B">
        <w:rPr>
          <w:color w:val="000000" w:themeColor="text1"/>
        </w:rPr>
        <w:t>consularizados</w:t>
      </w:r>
      <w:proofErr w:type="spellEnd"/>
      <w:r w:rsidRPr="00100C0B">
        <w:rPr>
          <w:color w:val="000000" w:themeColor="text1"/>
        </w:rPr>
        <w:t xml:space="preserve"> pelos respectivos consulados ou embaixadas.</w:t>
      </w:r>
    </w:p>
    <w:p w14:paraId="2BC4D3DE" w14:textId="77777777" w:rsidR="0067015A" w:rsidRPr="00100C0B" w:rsidRDefault="0067015A" w:rsidP="00472728">
      <w:pPr>
        <w:pStyle w:val="Nivel2"/>
        <w:tabs>
          <w:tab w:val="decimal" w:pos="426"/>
        </w:tabs>
        <w:ind w:left="0" w:firstLine="0"/>
        <w:rPr>
          <w:color w:val="000000" w:themeColor="text1"/>
        </w:rPr>
      </w:pPr>
      <w:r w:rsidRPr="00100C0B">
        <w:rPr>
          <w:color w:val="000000" w:themeColor="text1"/>
        </w:rPr>
        <w:t xml:space="preserve">O licitante deverá apresentar, </w:t>
      </w:r>
      <w:proofErr w:type="gramStart"/>
      <w:r w:rsidRPr="00100C0B">
        <w:rPr>
          <w:color w:val="000000" w:themeColor="text1"/>
        </w:rPr>
        <w:t>sob pena</w:t>
      </w:r>
      <w:proofErr w:type="gramEnd"/>
      <w:r w:rsidRPr="00100C0B">
        <w:rPr>
          <w:color w:val="000000" w:themeColor="text1"/>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100C0B">
        <w:rPr>
          <w:color w:val="000000" w:themeColor="text1"/>
        </w:rPr>
        <w:t>infralegais</w:t>
      </w:r>
      <w:proofErr w:type="spellEnd"/>
      <w:r w:rsidRPr="00100C0B">
        <w:rPr>
          <w:color w:val="000000" w:themeColor="text1"/>
        </w:rPr>
        <w:t>, nas convenções coletivas de trabalho e nos termos de ajustamento de conduta vigentes na data de entrega das propostas.</w:t>
      </w:r>
    </w:p>
    <w:p w14:paraId="784B4E75" w14:textId="77777777" w:rsidR="0067015A" w:rsidRPr="00100C0B" w:rsidRDefault="0067015A" w:rsidP="00472728">
      <w:pPr>
        <w:pStyle w:val="Nivel2"/>
        <w:tabs>
          <w:tab w:val="decimal" w:pos="426"/>
        </w:tabs>
        <w:ind w:left="0" w:firstLine="0"/>
        <w:rPr>
          <w:color w:val="000000" w:themeColor="text1"/>
        </w:rPr>
      </w:pPr>
      <w:r w:rsidRPr="00100C0B">
        <w:rPr>
          <w:color w:val="000000" w:themeColor="text1"/>
        </w:rPr>
        <w:t xml:space="preserve">Será verificado se o licitante apresentou no sistema, </w:t>
      </w:r>
      <w:proofErr w:type="gramStart"/>
      <w:r w:rsidRPr="00100C0B">
        <w:rPr>
          <w:color w:val="000000" w:themeColor="text1"/>
        </w:rPr>
        <w:t>sob pena</w:t>
      </w:r>
      <w:proofErr w:type="gramEnd"/>
      <w:r w:rsidRPr="00100C0B">
        <w:rPr>
          <w:color w:val="000000" w:themeColor="text1"/>
        </w:rPr>
        <w:t xml:space="preserve"> de inabilitação, a declaração de que cumpre as exigências de reserva de cargos para pessoa com deficiência e para reabilitado da Previdência Social, previstas em lei e em outras normas específicas.</w:t>
      </w:r>
    </w:p>
    <w:p w14:paraId="0749C8CE" w14:textId="77777777" w:rsidR="0067015A" w:rsidRPr="00100C0B" w:rsidRDefault="0067015A" w:rsidP="00472728">
      <w:pPr>
        <w:pStyle w:val="Nivel2"/>
        <w:tabs>
          <w:tab w:val="decimal" w:pos="426"/>
        </w:tabs>
        <w:ind w:left="0" w:firstLine="0"/>
        <w:rPr>
          <w:color w:val="000000" w:themeColor="text1"/>
        </w:rPr>
      </w:pPr>
      <w:r w:rsidRPr="00100C0B">
        <w:rPr>
          <w:color w:val="000000" w:themeColor="text1"/>
        </w:rPr>
        <w:t>Será verificado se o licitante apresentou declaração de que atende aos requisitos de habilitação, e o declarante responderá pela veracidade das informações prestadas, na forma da lei (</w:t>
      </w:r>
      <w:hyperlink r:id="rId34" w:anchor="art63">
        <w:r w:rsidRPr="00100C0B">
          <w:rPr>
            <w:rStyle w:val="Hyperlink"/>
            <w:color w:val="000000" w:themeColor="text1"/>
          </w:rPr>
          <w:t>art. 63, I, da Lei nº 14.133/2021</w:t>
        </w:r>
      </w:hyperlink>
      <w:r w:rsidRPr="00100C0B">
        <w:rPr>
          <w:color w:val="000000" w:themeColor="text1"/>
        </w:rPr>
        <w:t>).</w:t>
      </w:r>
    </w:p>
    <w:p w14:paraId="6CCB4EFB" w14:textId="77777777" w:rsidR="0067015A" w:rsidRPr="00100C0B" w:rsidRDefault="0067015A" w:rsidP="00472728">
      <w:pPr>
        <w:pStyle w:val="Nivel2"/>
        <w:tabs>
          <w:tab w:val="decimal" w:pos="426"/>
        </w:tabs>
        <w:ind w:left="0" w:firstLine="0"/>
        <w:rPr>
          <w:color w:val="000000" w:themeColor="text1"/>
        </w:rPr>
      </w:pPr>
      <w:bookmarkStart w:id="40" w:name="_Ref164417676"/>
      <w:r w:rsidRPr="00100C0B">
        <w:rPr>
          <w:color w:val="000000" w:themeColor="text1"/>
        </w:rPr>
        <w:t xml:space="preserve">Os documentos exigidos para fins de habilitação </w:t>
      </w:r>
      <w:r w:rsidRPr="00100C0B">
        <w:t xml:space="preserve">serão enviados por meio do sistema, em formato digital, </w:t>
      </w:r>
      <w:r w:rsidRPr="00100C0B">
        <w:rPr>
          <w:b/>
          <w:color w:val="FF0000"/>
        </w:rPr>
        <w:t>no prazo de duas horas, prorrogável por igual período,</w:t>
      </w:r>
      <w:r w:rsidRPr="00100C0B">
        <w:t xml:space="preserve"> contado da solicitação do pregoeiro.</w:t>
      </w:r>
      <w:bookmarkEnd w:id="40"/>
    </w:p>
    <w:p w14:paraId="2A3A23F9" w14:textId="4580E457" w:rsidR="0067015A" w:rsidRPr="00100C0B" w:rsidRDefault="0067015A" w:rsidP="00472728">
      <w:pPr>
        <w:pStyle w:val="Nivel3"/>
        <w:tabs>
          <w:tab w:val="decimal" w:pos="1418"/>
        </w:tabs>
        <w:ind w:left="709" w:firstLine="0"/>
      </w:pPr>
      <w:r w:rsidRPr="00100C0B">
        <w:t>A exigência dos documentos somente será feita em relação ao licitante vencedor.</w:t>
      </w:r>
    </w:p>
    <w:p w14:paraId="4D240E30" w14:textId="5C45B430" w:rsidR="003C7A23" w:rsidRPr="00100C0B" w:rsidRDefault="003C7A23" w:rsidP="00472728">
      <w:pPr>
        <w:pStyle w:val="Nivel3"/>
        <w:tabs>
          <w:tab w:val="decimal" w:pos="1418"/>
        </w:tabs>
        <w:ind w:left="709" w:firstLine="0"/>
        <w:rPr>
          <w:color w:val="000000" w:themeColor="text1"/>
        </w:rPr>
      </w:pPr>
      <w:r w:rsidRPr="00100C0B">
        <w:rPr>
          <w:color w:val="000000" w:themeColor="text1"/>
        </w:rPr>
        <w:t xml:space="preserve">Somente haverá a necessidade de comprovação do preenchimento de requisitos mediante apresentação dos documentos originais </w:t>
      </w:r>
      <w:proofErr w:type="gramStart"/>
      <w:r w:rsidRPr="00100C0B">
        <w:rPr>
          <w:color w:val="000000" w:themeColor="text1"/>
        </w:rPr>
        <w:t>não-digitais</w:t>
      </w:r>
      <w:proofErr w:type="gramEnd"/>
      <w:r w:rsidRPr="00100C0B">
        <w:rPr>
          <w:color w:val="000000" w:themeColor="text1"/>
        </w:rPr>
        <w:t xml:space="preserve"> quando houver dúvida em relação à integridade do documento digital ou quando a lei expressamente o exigir. </w:t>
      </w:r>
    </w:p>
    <w:p w14:paraId="1F3867D8" w14:textId="77777777" w:rsidR="003C7A23" w:rsidRPr="00100C0B" w:rsidRDefault="003C7A23" w:rsidP="00472728">
      <w:pPr>
        <w:pStyle w:val="Nivel2"/>
        <w:tabs>
          <w:tab w:val="decimal" w:pos="426"/>
        </w:tabs>
        <w:ind w:left="0" w:firstLine="0"/>
        <w:rPr>
          <w:iCs/>
          <w:color w:val="000000" w:themeColor="text1"/>
        </w:rPr>
      </w:pPr>
      <w:r w:rsidRPr="00100C0B">
        <w:rPr>
          <w:color w:val="000000" w:themeColor="text1"/>
        </w:rPr>
        <w:lastRenderedPageBreak/>
        <w:t>A verificação pelo pregoeiro, em sítios eletrônicos oficiais de órgãos e entidades emissores de certidões constitui meio legal de prova, para fins de habilitação.</w:t>
      </w:r>
    </w:p>
    <w:p w14:paraId="29D8CA23"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45FBEADD"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Após </w:t>
      </w:r>
      <w:r w:rsidR="0067015A" w:rsidRPr="00100C0B">
        <w:rPr>
          <w:color w:val="000000" w:themeColor="text1"/>
        </w:rPr>
        <w:t>o término do prazo par</w:t>
      </w:r>
      <w:r w:rsidRPr="00100C0B">
        <w:rPr>
          <w:color w:val="000000" w:themeColor="text1"/>
        </w:rPr>
        <w:t>a entrega dos documentos para habilitação, não será permitida a substituição ou a apresentação de novos documentos, salvo em sede de diligência, para (</w:t>
      </w:r>
      <w:hyperlink r:id="rId35" w:anchor="art64">
        <w:r w:rsidRPr="00100C0B">
          <w:rPr>
            <w:rStyle w:val="Hyperlink"/>
            <w:color w:val="000000" w:themeColor="text1"/>
          </w:rPr>
          <w:t>Lei 14.133/21, art. 64</w:t>
        </w:r>
      </w:hyperlink>
      <w:r w:rsidRPr="00100C0B">
        <w:rPr>
          <w:color w:val="000000" w:themeColor="text1"/>
        </w:rPr>
        <w:t>):</w:t>
      </w:r>
    </w:p>
    <w:p w14:paraId="2F229CA0"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complementação</w:t>
      </w:r>
      <w:proofErr w:type="gramEnd"/>
      <w:r w:rsidRPr="00100C0B">
        <w:rPr>
          <w:color w:val="000000" w:themeColor="text1"/>
        </w:rPr>
        <w:t xml:space="preserve"> de informações acerca dos documentos já apresentados pelos licitantes e desde que necessária para apurar fatos existentes à época da abertura do certame; e</w:t>
      </w:r>
    </w:p>
    <w:p w14:paraId="60E1280D"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atualização</w:t>
      </w:r>
      <w:proofErr w:type="gramEnd"/>
      <w:r w:rsidRPr="00100C0B">
        <w:rPr>
          <w:color w:val="000000" w:themeColor="text1"/>
        </w:rPr>
        <w:t xml:space="preserve"> de documentos cuja validade tenha expirado após a data de recebimento das propostas;</w:t>
      </w:r>
    </w:p>
    <w:p w14:paraId="38CA540A" w14:textId="6C6DF2EE" w:rsidR="003C7A23" w:rsidRPr="00100C0B" w:rsidRDefault="003C7A23" w:rsidP="00472728">
      <w:pPr>
        <w:pStyle w:val="Nivel2"/>
        <w:tabs>
          <w:tab w:val="decimal" w:pos="426"/>
        </w:tabs>
        <w:ind w:left="0" w:firstLine="0"/>
        <w:rPr>
          <w:color w:val="000000" w:themeColor="text1"/>
        </w:rPr>
      </w:pPr>
      <w:bookmarkStart w:id="41" w:name="_Ref114670319"/>
      <w:r w:rsidRPr="00100C0B">
        <w:rPr>
          <w:color w:val="000000" w:themeColor="text1"/>
        </w:rPr>
        <w:t>Na análise dos documentos de habilitação, a comissão de contratação</w:t>
      </w:r>
      <w:r w:rsidR="0067015A" w:rsidRPr="00100C0B">
        <w:rPr>
          <w:color w:val="000000" w:themeColor="text1"/>
        </w:rPr>
        <w:t xml:space="preserve"> ou pregoeiro</w:t>
      </w:r>
      <w:r w:rsidRPr="00100C0B">
        <w:rPr>
          <w:color w:val="000000" w:themeColor="text1"/>
        </w:rPr>
        <w:t xml:space="preserve"> poderá sanar erros ou falhas, que não alterem a substância dos documentos e sua validade jurídica, mediante decisão fundamentada, registrada em ata e acessível a todos, atribuindo-lhes </w:t>
      </w:r>
      <w:proofErr w:type="spellStart"/>
      <w:r w:rsidRPr="00100C0B">
        <w:rPr>
          <w:color w:val="000000" w:themeColor="text1"/>
        </w:rPr>
        <w:t>eﬁ</w:t>
      </w:r>
      <w:proofErr w:type="gramStart"/>
      <w:r w:rsidRPr="00100C0B">
        <w:rPr>
          <w:color w:val="000000" w:themeColor="text1"/>
        </w:rPr>
        <w:t>cácia</w:t>
      </w:r>
      <w:proofErr w:type="spellEnd"/>
      <w:proofErr w:type="gramEnd"/>
      <w:r w:rsidRPr="00100C0B">
        <w:rPr>
          <w:color w:val="000000" w:themeColor="text1"/>
        </w:rPr>
        <w:t xml:space="preserve"> para fins de habilitação e classificação.</w:t>
      </w:r>
      <w:bookmarkEnd w:id="41"/>
    </w:p>
    <w:p w14:paraId="4506CAE4" w14:textId="73BFFED0" w:rsidR="003C7A23" w:rsidRPr="00100C0B" w:rsidRDefault="003C7A23" w:rsidP="00472728">
      <w:pPr>
        <w:pStyle w:val="Nivel2"/>
        <w:tabs>
          <w:tab w:val="decimal" w:pos="426"/>
        </w:tabs>
        <w:ind w:left="0" w:firstLine="0"/>
        <w:rPr>
          <w:color w:val="000000" w:themeColor="text1"/>
        </w:rPr>
      </w:pPr>
      <w:bookmarkStart w:id="42" w:name="_Ref114665528"/>
      <w:r w:rsidRPr="00100C0B">
        <w:rPr>
          <w:color w:val="000000" w:themeColor="text1"/>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w:t>
      </w:r>
      <w:r w:rsidR="00784DE9">
        <w:rPr>
          <w:color w:val="000000" w:themeColor="text1"/>
        </w:rPr>
        <w:t xml:space="preserve"> </w:t>
      </w:r>
      <w:r w:rsidR="00784DE9">
        <w:rPr>
          <w:color w:val="000000" w:themeColor="text1"/>
        </w:rPr>
        <w:fldChar w:fldCharType="begin"/>
      </w:r>
      <w:r w:rsidR="00784DE9">
        <w:rPr>
          <w:color w:val="000000" w:themeColor="text1"/>
        </w:rPr>
        <w:instrText xml:space="preserve"> REF _Ref164417676 \r \h </w:instrText>
      </w:r>
      <w:r w:rsidR="00784DE9">
        <w:rPr>
          <w:color w:val="000000" w:themeColor="text1"/>
        </w:rPr>
      </w:r>
      <w:r w:rsidR="00784DE9">
        <w:rPr>
          <w:color w:val="000000" w:themeColor="text1"/>
        </w:rPr>
        <w:fldChar w:fldCharType="separate"/>
      </w:r>
      <w:r w:rsidR="000E3B6C">
        <w:rPr>
          <w:color w:val="000000" w:themeColor="text1"/>
        </w:rPr>
        <w:t>8.7</w:t>
      </w:r>
      <w:r w:rsidR="00784DE9">
        <w:rPr>
          <w:color w:val="000000" w:themeColor="text1"/>
        </w:rPr>
        <w:fldChar w:fldCharType="end"/>
      </w:r>
      <w:r w:rsidRPr="00100C0B">
        <w:rPr>
          <w:color w:val="000000" w:themeColor="text1"/>
        </w:rPr>
        <w:t>.</w:t>
      </w:r>
      <w:bookmarkEnd w:id="42"/>
    </w:p>
    <w:p w14:paraId="30A25CB4" w14:textId="77777777" w:rsidR="003C7A23" w:rsidRPr="00100C0B" w:rsidRDefault="003C7A23" w:rsidP="00472728">
      <w:pPr>
        <w:pStyle w:val="Nivel2"/>
        <w:tabs>
          <w:tab w:val="decimal" w:pos="426"/>
        </w:tabs>
        <w:ind w:left="0" w:firstLine="0"/>
        <w:rPr>
          <w:color w:val="000000" w:themeColor="text1"/>
        </w:rPr>
      </w:pPr>
      <w:bookmarkStart w:id="43" w:name="_Ref114665515"/>
      <w:r w:rsidRPr="00100C0B">
        <w:rPr>
          <w:color w:val="000000" w:themeColor="text1"/>
        </w:rPr>
        <w:t xml:space="preserve">Somente serão disponibilizados para acesso público os documentos de habilitação do licitante cuja proposta atenda ao edital de licitação, </w:t>
      </w:r>
      <w:proofErr w:type="gramStart"/>
      <w:r w:rsidRPr="00100C0B">
        <w:rPr>
          <w:color w:val="000000" w:themeColor="text1"/>
        </w:rPr>
        <w:t>após</w:t>
      </w:r>
      <w:proofErr w:type="gramEnd"/>
      <w:r w:rsidRPr="00100C0B">
        <w:rPr>
          <w:color w:val="000000" w:themeColor="text1"/>
        </w:rPr>
        <w:t xml:space="preserve"> concluídos os procedimentos de que trata o subitem anterior</w:t>
      </w:r>
      <w:bookmarkEnd w:id="43"/>
      <w:r w:rsidRPr="00100C0B">
        <w:rPr>
          <w:color w:val="000000" w:themeColor="text1"/>
        </w:rPr>
        <w:t>.</w:t>
      </w:r>
    </w:p>
    <w:p w14:paraId="5FCB30FE" w14:textId="3DE67AF9" w:rsidR="003C7A23" w:rsidRPr="00100C0B" w:rsidRDefault="003C7A23" w:rsidP="00472728">
      <w:pPr>
        <w:pStyle w:val="Nivel2"/>
        <w:tabs>
          <w:tab w:val="decimal" w:pos="426"/>
        </w:tabs>
        <w:ind w:left="0" w:firstLine="0"/>
        <w:rPr>
          <w:color w:val="000000" w:themeColor="text1"/>
        </w:rPr>
      </w:pPr>
      <w:r w:rsidRPr="00100C0B">
        <w:rPr>
          <w:color w:val="000000" w:themeColor="text1"/>
        </w:rPr>
        <w:t>A comprovação de regularidade fiscal e trabalhista das microempresas e das empresas de pequeno porte somente será exigida para efeito de contratação, e não como condição para participação na licitação (</w:t>
      </w:r>
      <w:hyperlink r:id="rId36" w:anchor="art4">
        <w:r w:rsidRPr="00100C0B">
          <w:rPr>
            <w:rStyle w:val="Hyperlink"/>
            <w:color w:val="000000" w:themeColor="text1"/>
            <w:u w:val="none"/>
          </w:rPr>
          <w:t>art. 4º do Decreto nº 8.538/2015</w:t>
        </w:r>
      </w:hyperlink>
      <w:r w:rsidRPr="00100C0B">
        <w:rPr>
          <w:color w:val="000000" w:themeColor="text1"/>
        </w:rPr>
        <w:t>).</w:t>
      </w:r>
    </w:p>
    <w:p w14:paraId="112364AE"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1B653B" w:rsidRDefault="008E7D8A" w:rsidP="00BE6E3A">
      <w:pPr>
        <w:pStyle w:val="Nivel01"/>
        <w:tabs>
          <w:tab w:val="left" w:pos="2184"/>
        </w:tabs>
        <w:spacing w:beforeLines="100" w:before="240" w:afterLines="0" w:after="0"/>
        <w:ind w:left="357" w:hanging="357"/>
      </w:pPr>
      <w:bookmarkStart w:id="44" w:name="_Toc135469231"/>
      <w:r w:rsidRPr="001B653B">
        <w:t>DA ATA DE REGISTRO DE PREÇOS</w:t>
      </w:r>
      <w:bookmarkEnd w:id="44"/>
    </w:p>
    <w:p w14:paraId="1AB9472D" w14:textId="63B25570" w:rsidR="00B9651D" w:rsidRDefault="008E7D8A" w:rsidP="00472728">
      <w:pPr>
        <w:pStyle w:val="Nivel2"/>
        <w:tabs>
          <w:tab w:val="decimal" w:pos="426"/>
        </w:tabs>
        <w:ind w:left="0" w:firstLine="0"/>
        <w:rPr>
          <w:color w:val="000000" w:themeColor="text1"/>
        </w:rPr>
      </w:pPr>
      <w:r w:rsidRPr="001B653B">
        <w:rPr>
          <w:color w:val="000000" w:themeColor="text1"/>
        </w:rPr>
        <w:t xml:space="preserve">Homologado o resultado da licitação, </w:t>
      </w:r>
      <w:r w:rsidR="001F3016" w:rsidRPr="001B653B">
        <w:rPr>
          <w:color w:val="000000" w:themeColor="text1"/>
        </w:rPr>
        <w:t xml:space="preserve">o licitante mais bem classificado terá </w:t>
      </w:r>
      <w:r w:rsidRPr="001B653B">
        <w:rPr>
          <w:color w:val="000000" w:themeColor="text1"/>
        </w:rPr>
        <w:t xml:space="preserve">o prazo de </w:t>
      </w:r>
      <w:r w:rsidR="00211611" w:rsidRPr="001B653B">
        <w:rPr>
          <w:color w:val="000000" w:themeColor="text1"/>
        </w:rPr>
        <w:t>05</w:t>
      </w:r>
      <w:r w:rsidRPr="001B653B">
        <w:rPr>
          <w:color w:val="000000" w:themeColor="text1"/>
        </w:rPr>
        <w:t xml:space="preserve"> </w:t>
      </w:r>
      <w:r w:rsidR="00211611" w:rsidRPr="001B653B">
        <w:rPr>
          <w:color w:val="000000" w:themeColor="text1"/>
        </w:rPr>
        <w:t>(cinco)</w:t>
      </w:r>
      <w:r w:rsidRPr="001B653B">
        <w:rPr>
          <w:color w:val="000000" w:themeColor="text1"/>
        </w:rPr>
        <w:t xml:space="preserve"> dias, contados a partir da data de sua convocação, para assinar a Ata de Registro de Preços, cujo prazo de validade encontra-se nela fixado, </w:t>
      </w:r>
      <w:proofErr w:type="gramStart"/>
      <w:r w:rsidRPr="001B653B">
        <w:rPr>
          <w:color w:val="000000" w:themeColor="text1"/>
        </w:rPr>
        <w:t>sob pena</w:t>
      </w:r>
      <w:proofErr w:type="gramEnd"/>
      <w:r w:rsidRPr="001B653B">
        <w:rPr>
          <w:color w:val="000000" w:themeColor="text1"/>
        </w:rPr>
        <w:t xml:space="preserve"> de </w:t>
      </w:r>
      <w:r w:rsidR="001F3016" w:rsidRPr="001B653B">
        <w:rPr>
          <w:color w:val="000000" w:themeColor="text1"/>
        </w:rPr>
        <w:t xml:space="preserve">decadência </w:t>
      </w:r>
      <w:r w:rsidRPr="001B653B">
        <w:rPr>
          <w:color w:val="000000" w:themeColor="text1"/>
        </w:rPr>
        <w:t xml:space="preserve">do direito à contratação, sem prejuízo das sanções previstas </w:t>
      </w:r>
      <w:r w:rsidR="001F3016" w:rsidRPr="001B653B">
        <w:rPr>
          <w:color w:val="000000" w:themeColor="text1"/>
        </w:rPr>
        <w:t>na Lei nº 14.133, de 2021</w:t>
      </w:r>
      <w:r w:rsidRPr="001B653B">
        <w:rPr>
          <w:color w:val="000000" w:themeColor="text1"/>
        </w:rPr>
        <w:t xml:space="preserve">. </w:t>
      </w:r>
    </w:p>
    <w:p w14:paraId="46C7B4C7" w14:textId="655E73B8" w:rsidR="00562F58" w:rsidRPr="00562F58" w:rsidRDefault="00562F58" w:rsidP="00472728">
      <w:pPr>
        <w:pStyle w:val="Nivel2"/>
        <w:tabs>
          <w:tab w:val="decimal" w:pos="426"/>
        </w:tabs>
        <w:ind w:left="0" w:firstLine="0"/>
        <w:rPr>
          <w:color w:val="000000" w:themeColor="text1"/>
          <w:highlight w:val="yellow"/>
        </w:rPr>
      </w:pPr>
      <w:r w:rsidRPr="00562F58">
        <w:rPr>
          <w:color w:val="000000" w:themeColor="text1"/>
          <w:highlight w:val="yellow"/>
        </w:rPr>
        <w:t>No ato da assinatura do contrato o licitante vencedor deverá apresentar documentação conforme item 11.27 do Anexo I (Termo de Referência).</w:t>
      </w:r>
    </w:p>
    <w:p w14:paraId="6C952610" w14:textId="3F076BA4" w:rsidR="002B64C4" w:rsidRPr="001B653B" w:rsidRDefault="002B64C4" w:rsidP="00472728">
      <w:pPr>
        <w:pStyle w:val="Nivel2"/>
        <w:tabs>
          <w:tab w:val="decimal" w:pos="426"/>
        </w:tabs>
        <w:ind w:left="0" w:firstLine="0"/>
        <w:rPr>
          <w:color w:val="000000" w:themeColor="text1"/>
        </w:rPr>
      </w:pPr>
      <w:r w:rsidRPr="001B653B">
        <w:rPr>
          <w:color w:val="000000" w:themeColor="text1"/>
        </w:rPr>
        <w:t>O prazo de convocação poderá ser prorrogado uma vez, por igual período, mediante solicitação do licitante mais bem classificado ou do fornecedor convocado, desde que:</w:t>
      </w:r>
    </w:p>
    <w:p w14:paraId="7378064D" w14:textId="24F6EFD4" w:rsidR="002B64C4" w:rsidRPr="001B653B" w:rsidRDefault="00FE7BF7" w:rsidP="00472728">
      <w:pPr>
        <w:pStyle w:val="Nivel2"/>
        <w:numPr>
          <w:ilvl w:val="0"/>
          <w:numId w:val="0"/>
        </w:numPr>
        <w:tabs>
          <w:tab w:val="decimal" w:pos="426"/>
        </w:tabs>
        <w:rPr>
          <w:iCs/>
          <w:color w:val="000000" w:themeColor="text1"/>
        </w:rPr>
      </w:pPr>
      <w:r w:rsidRPr="001B653B">
        <w:rPr>
          <w:iCs/>
          <w:color w:val="000000" w:themeColor="text1"/>
        </w:rPr>
        <w:t>(a)</w:t>
      </w:r>
      <w:r w:rsidR="002B64C4" w:rsidRPr="001B653B">
        <w:rPr>
          <w:iCs/>
          <w:color w:val="000000" w:themeColor="text1"/>
        </w:rPr>
        <w:t xml:space="preserve"> a solicitação seja devidamente justificada e apresentada dentro do prazo; </w:t>
      </w:r>
      <w:proofErr w:type="gramStart"/>
      <w:r w:rsidR="002B64C4" w:rsidRPr="001B653B">
        <w:rPr>
          <w:iCs/>
          <w:color w:val="000000" w:themeColor="text1"/>
        </w:rPr>
        <w:t>e</w:t>
      </w:r>
      <w:proofErr w:type="gramEnd"/>
    </w:p>
    <w:p w14:paraId="15C16419" w14:textId="5F889DB3" w:rsidR="008E7D8A" w:rsidRPr="001B653B" w:rsidRDefault="00FE7BF7" w:rsidP="00472728">
      <w:pPr>
        <w:pStyle w:val="Nivel2"/>
        <w:numPr>
          <w:ilvl w:val="0"/>
          <w:numId w:val="0"/>
        </w:numPr>
        <w:tabs>
          <w:tab w:val="decimal" w:pos="426"/>
        </w:tabs>
        <w:rPr>
          <w:iCs/>
          <w:color w:val="000000" w:themeColor="text1"/>
        </w:rPr>
      </w:pPr>
      <w:r w:rsidRPr="001B653B">
        <w:rPr>
          <w:iCs/>
          <w:color w:val="000000" w:themeColor="text1"/>
        </w:rPr>
        <w:t xml:space="preserve">(b) </w:t>
      </w:r>
      <w:r w:rsidR="002B64C4" w:rsidRPr="001B653B">
        <w:rPr>
          <w:iCs/>
          <w:color w:val="000000" w:themeColor="text1"/>
        </w:rPr>
        <w:t>a justifica</w:t>
      </w:r>
      <w:r w:rsidRPr="001B653B">
        <w:rPr>
          <w:iCs/>
          <w:color w:val="000000" w:themeColor="text1"/>
        </w:rPr>
        <w:t>tiva</w:t>
      </w:r>
      <w:r w:rsidR="002B64C4" w:rsidRPr="001B653B">
        <w:rPr>
          <w:iCs/>
          <w:color w:val="000000" w:themeColor="text1"/>
        </w:rPr>
        <w:t xml:space="preserve"> apresentada seja aceita pela Administração.</w:t>
      </w:r>
    </w:p>
    <w:p w14:paraId="5845F289" w14:textId="385383E6" w:rsidR="008E7D8A" w:rsidRPr="001B653B" w:rsidRDefault="002B64C4" w:rsidP="00472728">
      <w:pPr>
        <w:pStyle w:val="Nivel2"/>
        <w:tabs>
          <w:tab w:val="decimal" w:pos="426"/>
        </w:tabs>
        <w:ind w:left="0" w:firstLine="0"/>
        <w:rPr>
          <w:color w:val="000000" w:themeColor="text1"/>
        </w:rPr>
      </w:pPr>
      <w:r w:rsidRPr="001B653B">
        <w:rPr>
          <w:color w:val="000000" w:themeColor="text1"/>
        </w:rPr>
        <w:lastRenderedPageBreak/>
        <w:t>A ata de registro de preços será assinada</w:t>
      </w:r>
      <w:r w:rsidR="00211611" w:rsidRPr="001B653B">
        <w:rPr>
          <w:color w:val="000000" w:themeColor="text1"/>
        </w:rPr>
        <w:t xml:space="preserve"> por meio de assinatura digital.</w:t>
      </w:r>
    </w:p>
    <w:p w14:paraId="7DF9A6B7" w14:textId="17D9C1A3" w:rsidR="00BA0445" w:rsidRPr="001B653B" w:rsidRDefault="008E7D8A" w:rsidP="00472728">
      <w:pPr>
        <w:pStyle w:val="Nivel2"/>
        <w:tabs>
          <w:tab w:val="decimal" w:pos="426"/>
        </w:tabs>
        <w:ind w:left="0" w:firstLine="0"/>
        <w:rPr>
          <w:color w:val="000000" w:themeColor="text1"/>
        </w:rPr>
      </w:pPr>
      <w:r w:rsidRPr="001B653B">
        <w:rPr>
          <w:color w:val="000000" w:themeColor="text1"/>
        </w:rPr>
        <w:t>Serão formalizadas tantas Atas de Registro de Preços quant</w:t>
      </w:r>
      <w:r w:rsidR="00A55E9F" w:rsidRPr="001B653B">
        <w:rPr>
          <w:color w:val="000000" w:themeColor="text1"/>
        </w:rPr>
        <w:t>as</w:t>
      </w:r>
      <w:r w:rsidR="00BC6CDA" w:rsidRPr="001B653B">
        <w:rPr>
          <w:color w:val="000000" w:themeColor="text1"/>
        </w:rPr>
        <w:t xml:space="preserve"> forem</w:t>
      </w:r>
      <w:r w:rsidRPr="001B653B">
        <w:rPr>
          <w:color w:val="000000" w:themeColor="text1"/>
        </w:rPr>
        <w:t xml:space="preserve"> necessárias para o registro de todos os itens constantes no Termo de Referência, com a indicação do licitante vencedor, a descrição do(s) </w:t>
      </w:r>
      <w:proofErr w:type="gramStart"/>
      <w:r w:rsidRPr="001B653B">
        <w:rPr>
          <w:color w:val="000000" w:themeColor="text1"/>
        </w:rPr>
        <w:t>item(</w:t>
      </w:r>
      <w:proofErr w:type="spellStart"/>
      <w:proofErr w:type="gramEnd"/>
      <w:r w:rsidRPr="001B653B">
        <w:rPr>
          <w:color w:val="000000" w:themeColor="text1"/>
        </w:rPr>
        <w:t>ns</w:t>
      </w:r>
      <w:proofErr w:type="spellEnd"/>
      <w:r w:rsidRPr="001B653B">
        <w:rPr>
          <w:color w:val="000000" w:themeColor="text1"/>
        </w:rPr>
        <w:t>), as respectivas quantidades, preços registrados e demais condições.</w:t>
      </w:r>
    </w:p>
    <w:p w14:paraId="3D879A2C" w14:textId="3F1915BF" w:rsidR="00FE7BF7" w:rsidRPr="001B653B" w:rsidRDefault="00FE7BF7" w:rsidP="00472728">
      <w:pPr>
        <w:pStyle w:val="Nivel2"/>
        <w:tabs>
          <w:tab w:val="decimal" w:pos="426"/>
        </w:tabs>
        <w:ind w:left="0" w:firstLine="0"/>
        <w:rPr>
          <w:color w:val="000000" w:themeColor="text1"/>
        </w:rPr>
      </w:pPr>
      <w:r w:rsidRPr="001B653B">
        <w:rPr>
          <w:color w:val="000000" w:themeColor="text1"/>
        </w:rPr>
        <w:t xml:space="preserve">O preço registrado, com a indicação dos fornecedores, será divulgado no </w:t>
      </w:r>
      <w:r w:rsidR="00F94D06" w:rsidRPr="001B653B">
        <w:rPr>
          <w:color w:val="000000" w:themeColor="text1"/>
        </w:rPr>
        <w:t>sitio eletrônico oficial</w:t>
      </w:r>
      <w:r w:rsidRPr="001B653B">
        <w:rPr>
          <w:color w:val="000000" w:themeColor="text1"/>
        </w:rPr>
        <w:t xml:space="preserve"> e disponibilizado durante a vigência da ata de registro de preços.</w:t>
      </w:r>
    </w:p>
    <w:p w14:paraId="51094F07" w14:textId="7B65C6EF" w:rsidR="000200C5" w:rsidRPr="001B653B" w:rsidRDefault="000200C5" w:rsidP="00472728">
      <w:pPr>
        <w:pStyle w:val="Nivel2"/>
        <w:tabs>
          <w:tab w:val="decimal" w:pos="426"/>
        </w:tabs>
        <w:ind w:left="0" w:firstLine="0"/>
        <w:rPr>
          <w:color w:val="000000" w:themeColor="text1"/>
        </w:rPr>
      </w:pPr>
      <w:r w:rsidRPr="001B653B">
        <w:rPr>
          <w:color w:val="000000" w:themeColor="text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1B653B" w:rsidRDefault="00D95B4C" w:rsidP="00472728">
      <w:pPr>
        <w:pStyle w:val="Nivel2"/>
        <w:tabs>
          <w:tab w:val="decimal" w:pos="426"/>
        </w:tabs>
        <w:ind w:left="0" w:firstLine="0"/>
        <w:rPr>
          <w:color w:val="000000" w:themeColor="text1"/>
        </w:rPr>
      </w:pPr>
      <w:r w:rsidRPr="001B653B">
        <w:rPr>
          <w:color w:val="000000" w:themeColor="text1"/>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D277CF0" w14:textId="77777777" w:rsidR="00211611" w:rsidRPr="001B653B" w:rsidRDefault="00211611" w:rsidP="00472728">
      <w:pPr>
        <w:pStyle w:val="Nivel2"/>
        <w:tabs>
          <w:tab w:val="decimal" w:pos="426"/>
        </w:tabs>
        <w:rPr>
          <w:color w:val="000000" w:themeColor="text1"/>
        </w:rPr>
      </w:pPr>
      <w:r w:rsidRPr="001B653B">
        <w:rPr>
          <w:color w:val="000000" w:themeColor="text1"/>
        </w:rPr>
        <w:t xml:space="preserve">Na hipótese de nenhum dos licitantes </w:t>
      </w:r>
      <w:proofErr w:type="gramStart"/>
      <w:r w:rsidRPr="001B653B">
        <w:rPr>
          <w:color w:val="000000" w:themeColor="text1"/>
        </w:rPr>
        <w:t>aceitar</w:t>
      </w:r>
      <w:proofErr w:type="gramEnd"/>
      <w:r w:rsidRPr="001B653B">
        <w:rPr>
          <w:color w:val="000000" w:themeColor="text1"/>
        </w:rPr>
        <w:t xml:space="preserve"> a contratação nos termos do subitem anterior, observados o valor estimado e sua eventual atualização nos termos do edital, a Administração poderá:</w:t>
      </w:r>
    </w:p>
    <w:p w14:paraId="56CBAE4D" w14:textId="77777777" w:rsidR="00211611" w:rsidRPr="001B653B" w:rsidRDefault="00211611" w:rsidP="00472728">
      <w:pPr>
        <w:pStyle w:val="Nivel3"/>
        <w:tabs>
          <w:tab w:val="decimal" w:pos="1418"/>
        </w:tabs>
        <w:ind w:left="709" w:firstLine="0"/>
        <w:rPr>
          <w:color w:val="000000" w:themeColor="text1"/>
        </w:rPr>
      </w:pPr>
      <w:proofErr w:type="gramStart"/>
      <w:r w:rsidRPr="001B653B">
        <w:t>convocar</w:t>
      </w:r>
      <w:proofErr w:type="gramEnd"/>
      <w:r w:rsidRPr="001B653B">
        <w:t xml:space="preserve"> aqueles licitantes que mantiverem sua proposta original para negociação, na ordem de classificação, com vistas à obtenção de preço melhor, mesmo que acima do preço do adjudicatário; ou</w:t>
      </w:r>
    </w:p>
    <w:p w14:paraId="0C5B1F12" w14:textId="2C6A3EB3" w:rsidR="00211611" w:rsidRPr="001B653B" w:rsidRDefault="00211611" w:rsidP="00472728">
      <w:pPr>
        <w:pStyle w:val="Nivel3"/>
        <w:tabs>
          <w:tab w:val="decimal" w:pos="1418"/>
        </w:tabs>
        <w:ind w:left="709" w:firstLine="0"/>
      </w:pPr>
      <w:proofErr w:type="gramStart"/>
      <w:r w:rsidRPr="001B653B">
        <w:t>adjudicar</w:t>
      </w:r>
      <w:proofErr w:type="gramEnd"/>
      <w:r w:rsidRPr="001B653B">
        <w:t xml:space="preserve"> e celebrar a ata de registro de pregos nas condições ofertadas pelos licitantes subsequentes, atendida a ordem classificatória, quando frustrada a negociação de melhor condição.</w:t>
      </w:r>
    </w:p>
    <w:p w14:paraId="20061A24" w14:textId="40EA4EC5" w:rsidR="00143367" w:rsidRPr="001B653B" w:rsidRDefault="00143367" w:rsidP="00BE6E3A">
      <w:pPr>
        <w:pStyle w:val="Nivel01"/>
        <w:tabs>
          <w:tab w:val="left" w:pos="2184"/>
        </w:tabs>
        <w:spacing w:beforeLines="100" w:before="240" w:afterLines="0" w:after="0"/>
        <w:ind w:left="357" w:hanging="357"/>
      </w:pPr>
      <w:bookmarkStart w:id="45" w:name="_Toc135469232"/>
      <w:r w:rsidRPr="001B653B">
        <w:t>DA FORMAÇÃO DO CADASTRO DE RESERVA</w:t>
      </w:r>
      <w:bookmarkEnd w:id="45"/>
      <w:r w:rsidRPr="001B653B">
        <w:t xml:space="preserve"> </w:t>
      </w:r>
    </w:p>
    <w:p w14:paraId="25259186" w14:textId="6603EE84" w:rsidR="00143367" w:rsidRPr="001B653B" w:rsidRDefault="00143367" w:rsidP="00472728">
      <w:pPr>
        <w:pStyle w:val="Nivel2"/>
        <w:numPr>
          <w:ilvl w:val="1"/>
          <w:numId w:val="10"/>
        </w:numPr>
        <w:tabs>
          <w:tab w:val="decimal" w:pos="426"/>
        </w:tabs>
        <w:ind w:left="0" w:firstLine="0"/>
        <w:rPr>
          <w:color w:val="000000" w:themeColor="text1"/>
        </w:rPr>
      </w:pPr>
      <w:r w:rsidRPr="001B653B">
        <w:rPr>
          <w:color w:val="000000" w:themeColor="text1"/>
        </w:rPr>
        <w:t xml:space="preserve">Após </w:t>
      </w:r>
      <w:r w:rsidR="00BB32F9" w:rsidRPr="001B653B">
        <w:rPr>
          <w:color w:val="000000" w:themeColor="text1"/>
        </w:rPr>
        <w:t>a homologação da licitação</w:t>
      </w:r>
      <w:r w:rsidRPr="001B653B">
        <w:rPr>
          <w:color w:val="000000" w:themeColor="text1"/>
        </w:rPr>
        <w:t>,</w:t>
      </w:r>
      <w:r w:rsidR="00F42A68" w:rsidRPr="001B653B">
        <w:rPr>
          <w:color w:val="000000" w:themeColor="text1"/>
        </w:rPr>
        <w:t xml:space="preserve"> </w:t>
      </w:r>
      <w:r w:rsidR="00F4753F" w:rsidRPr="001B653B">
        <w:rPr>
          <w:color w:val="000000" w:themeColor="text1"/>
        </w:rPr>
        <w:t>será incluído na ata, na forma de anexo, o registro:</w:t>
      </w:r>
    </w:p>
    <w:p w14:paraId="4882BBC8" w14:textId="0FA25B51" w:rsidR="00151789" w:rsidRPr="001B653B" w:rsidRDefault="00AE2673" w:rsidP="00472728">
      <w:pPr>
        <w:pStyle w:val="Nivel3"/>
        <w:tabs>
          <w:tab w:val="decimal" w:pos="1418"/>
        </w:tabs>
        <w:ind w:left="709" w:firstLine="0"/>
        <w:rPr>
          <w:color w:val="000000" w:themeColor="text1"/>
        </w:rPr>
      </w:pPr>
      <w:proofErr w:type="gramStart"/>
      <w:r w:rsidRPr="001B653B">
        <w:rPr>
          <w:color w:val="000000" w:themeColor="text1"/>
        </w:rPr>
        <w:t>dos</w:t>
      </w:r>
      <w:proofErr w:type="gramEnd"/>
      <w:r w:rsidRPr="001B653B">
        <w:rPr>
          <w:color w:val="000000" w:themeColor="text1"/>
        </w:rPr>
        <w:t xml:space="preserve"> licitantes </w:t>
      </w:r>
      <w:bookmarkStart w:id="46" w:name="_Hlk132991372"/>
      <w:r w:rsidRPr="001B653B">
        <w:rPr>
          <w:color w:val="000000" w:themeColor="text1"/>
        </w:rPr>
        <w:t xml:space="preserve">que </w:t>
      </w:r>
      <w:bookmarkStart w:id="47" w:name="_Hlk132989696"/>
      <w:r w:rsidRPr="001B653B">
        <w:rPr>
          <w:color w:val="000000" w:themeColor="text1"/>
        </w:rPr>
        <w:t xml:space="preserve">aceitarem cotar </w:t>
      </w:r>
      <w:r w:rsidR="00025402" w:rsidRPr="001B653B">
        <w:rPr>
          <w:color w:val="000000" w:themeColor="text1"/>
        </w:rPr>
        <w:t xml:space="preserve">o objeto </w:t>
      </w:r>
      <w:r w:rsidRPr="001B653B">
        <w:rPr>
          <w:color w:val="000000" w:themeColor="text1"/>
        </w:rPr>
        <w:t>com preço igua</w:t>
      </w:r>
      <w:r w:rsidR="00025402" w:rsidRPr="001B653B">
        <w:rPr>
          <w:color w:val="000000" w:themeColor="text1"/>
        </w:rPr>
        <w:t>l</w:t>
      </w:r>
      <w:r w:rsidRPr="001B653B">
        <w:rPr>
          <w:color w:val="000000" w:themeColor="text1"/>
        </w:rPr>
        <w:t xml:space="preserve"> ao do adjudicatári</w:t>
      </w:r>
      <w:bookmarkEnd w:id="46"/>
      <w:r w:rsidRPr="001B653B">
        <w:rPr>
          <w:color w:val="000000" w:themeColor="text1"/>
        </w:rPr>
        <w:t>o</w:t>
      </w:r>
      <w:bookmarkEnd w:id="47"/>
      <w:r w:rsidRPr="001B653B">
        <w:rPr>
          <w:color w:val="000000" w:themeColor="text1"/>
        </w:rPr>
        <w:t xml:space="preserve">, observada a classificação na licitação; e </w:t>
      </w:r>
    </w:p>
    <w:p w14:paraId="7F2287CE" w14:textId="77777777" w:rsidR="00F42A68" w:rsidRPr="001B653B" w:rsidRDefault="00F42A68" w:rsidP="00472728">
      <w:pPr>
        <w:pStyle w:val="Nivel3"/>
        <w:tabs>
          <w:tab w:val="decimal" w:pos="1418"/>
        </w:tabs>
        <w:ind w:left="709" w:firstLine="0"/>
        <w:rPr>
          <w:rFonts w:eastAsia="MS Mincho"/>
          <w:iCs/>
          <w:color w:val="000000" w:themeColor="text1"/>
        </w:rPr>
      </w:pPr>
      <w:proofErr w:type="gramStart"/>
      <w:r w:rsidRPr="001B653B">
        <w:rPr>
          <w:color w:val="000000" w:themeColor="text1"/>
        </w:rPr>
        <w:t>dos</w:t>
      </w:r>
      <w:proofErr w:type="gramEnd"/>
      <w:r w:rsidRPr="001B653B">
        <w:rPr>
          <w:color w:val="000000" w:themeColor="text1"/>
        </w:rPr>
        <w:t xml:space="preserve"> licitantes que mantiverem sua proposta original</w:t>
      </w:r>
    </w:p>
    <w:p w14:paraId="7628EC9C" w14:textId="0F9111E0" w:rsidR="00AE2673" w:rsidRPr="001B653B" w:rsidRDefault="00F42A68" w:rsidP="00472728">
      <w:pPr>
        <w:pStyle w:val="Nivel2"/>
        <w:tabs>
          <w:tab w:val="decimal" w:pos="426"/>
        </w:tabs>
        <w:ind w:left="0" w:firstLine="0"/>
        <w:rPr>
          <w:rFonts w:eastAsia="MS Mincho"/>
          <w:iCs/>
          <w:color w:val="000000" w:themeColor="text1"/>
        </w:rPr>
      </w:pPr>
      <w:r w:rsidRPr="001B653B">
        <w:rPr>
          <w:color w:val="000000" w:themeColor="text1"/>
        </w:rPr>
        <w:t xml:space="preserve">          </w:t>
      </w:r>
      <w:r w:rsidR="00AE2673" w:rsidRPr="001B653B">
        <w:rPr>
          <w:color w:val="000000" w:themeColor="text1"/>
        </w:rPr>
        <w:t>Será respeitada, nas contratações, a ordem de classificação dos licitantes ou fornecedores registrados na ata.</w:t>
      </w:r>
    </w:p>
    <w:p w14:paraId="2D4C8F3B" w14:textId="4B677CF1" w:rsidR="00143367" w:rsidRPr="001B653B" w:rsidRDefault="00143367" w:rsidP="00472728">
      <w:pPr>
        <w:pStyle w:val="Nivel3"/>
        <w:numPr>
          <w:ilvl w:val="2"/>
          <w:numId w:val="11"/>
        </w:numPr>
        <w:tabs>
          <w:tab w:val="decimal" w:pos="1418"/>
        </w:tabs>
        <w:ind w:left="709" w:firstLine="0"/>
        <w:rPr>
          <w:rFonts w:eastAsia="Times New Roman"/>
          <w:color w:val="000000" w:themeColor="text1"/>
        </w:rPr>
      </w:pPr>
      <w:r w:rsidRPr="001B653B">
        <w:rPr>
          <w:color w:val="000000" w:themeColor="text1"/>
        </w:rPr>
        <w:t xml:space="preserve">A apresentação de novas propostas na forma deste item não prejudicará o resultado do certame em relação ao licitante </w:t>
      </w:r>
      <w:r w:rsidR="0082734C" w:rsidRPr="001B653B">
        <w:rPr>
          <w:color w:val="000000" w:themeColor="text1"/>
        </w:rPr>
        <w:t>mais bem</w:t>
      </w:r>
      <w:r w:rsidRPr="001B653B">
        <w:rPr>
          <w:color w:val="000000" w:themeColor="text1"/>
        </w:rPr>
        <w:t xml:space="preserve"> classificado.</w:t>
      </w:r>
    </w:p>
    <w:p w14:paraId="51490B84" w14:textId="79606BB1" w:rsidR="00AE2673" w:rsidRPr="001B653B" w:rsidRDefault="00AE2673" w:rsidP="00472728">
      <w:pPr>
        <w:pStyle w:val="Nivel3"/>
        <w:numPr>
          <w:ilvl w:val="2"/>
          <w:numId w:val="11"/>
        </w:numPr>
        <w:tabs>
          <w:tab w:val="decimal" w:pos="1418"/>
        </w:tabs>
        <w:ind w:left="709" w:firstLine="0"/>
        <w:rPr>
          <w:color w:val="000000" w:themeColor="text1"/>
        </w:rPr>
      </w:pPr>
      <w:r w:rsidRPr="001B653B">
        <w:rPr>
          <w:color w:val="000000" w:themeColor="text1"/>
        </w:rPr>
        <w:t xml:space="preserve">Para fins da ordem de classificação, os licitantes ou fornecedores </w:t>
      </w:r>
      <w:r w:rsidR="00B96CFE" w:rsidRPr="001B653B">
        <w:rPr>
          <w:color w:val="000000" w:themeColor="text1"/>
        </w:rPr>
        <w:t>que aceitarem cotar o</w:t>
      </w:r>
      <w:r w:rsidR="00743092" w:rsidRPr="001B653B">
        <w:rPr>
          <w:color w:val="000000" w:themeColor="text1"/>
        </w:rPr>
        <w:t xml:space="preserve"> objeto</w:t>
      </w:r>
      <w:r w:rsidR="00B96CFE" w:rsidRPr="001B653B">
        <w:rPr>
          <w:color w:val="000000" w:themeColor="text1"/>
        </w:rPr>
        <w:t xml:space="preserve"> com preço igua</w:t>
      </w:r>
      <w:r w:rsidR="00743092" w:rsidRPr="001B653B">
        <w:rPr>
          <w:color w:val="000000" w:themeColor="text1"/>
        </w:rPr>
        <w:t>l</w:t>
      </w:r>
      <w:r w:rsidR="00B96CFE" w:rsidRPr="001B653B">
        <w:rPr>
          <w:color w:val="000000" w:themeColor="text1"/>
        </w:rPr>
        <w:t xml:space="preserve"> ao do adjudicatário </w:t>
      </w:r>
      <w:r w:rsidRPr="001B653B">
        <w:rPr>
          <w:color w:val="000000" w:themeColor="text1"/>
        </w:rPr>
        <w:t xml:space="preserve">antecederão aqueles </w:t>
      </w:r>
      <w:r w:rsidR="00B96CFE" w:rsidRPr="001B653B">
        <w:rPr>
          <w:color w:val="000000" w:themeColor="text1"/>
        </w:rPr>
        <w:t>que mantiverem sua proposta original</w:t>
      </w:r>
      <w:r w:rsidRPr="001B653B">
        <w:rPr>
          <w:color w:val="000000" w:themeColor="text1"/>
        </w:rPr>
        <w:t>.</w:t>
      </w:r>
    </w:p>
    <w:p w14:paraId="4272BCC6" w14:textId="21E4982A" w:rsidR="00AE2673" w:rsidRPr="001B653B" w:rsidRDefault="00AE2673" w:rsidP="00472728">
      <w:pPr>
        <w:pStyle w:val="Nivel2"/>
        <w:tabs>
          <w:tab w:val="decimal" w:pos="426"/>
        </w:tabs>
        <w:ind w:left="0" w:firstLine="0"/>
        <w:rPr>
          <w:color w:val="000000" w:themeColor="text1"/>
        </w:rPr>
      </w:pPr>
      <w:r w:rsidRPr="001B653B">
        <w:rPr>
          <w:color w:val="000000" w:themeColor="text1"/>
        </w:rPr>
        <w:t xml:space="preserve"> A habilitação dos licitantes que comporão o cadastro de reserva será efetuada quando houver necessidade de contratação dos licitantes remanescentes, nas seguintes hipóteses:</w:t>
      </w:r>
    </w:p>
    <w:p w14:paraId="6B176872" w14:textId="57DF4413" w:rsidR="00AE2673" w:rsidRPr="001B653B" w:rsidRDefault="003A0A19" w:rsidP="00472728">
      <w:pPr>
        <w:pStyle w:val="Nivel3"/>
        <w:tabs>
          <w:tab w:val="decimal" w:pos="1418"/>
        </w:tabs>
        <w:ind w:left="709" w:firstLine="0"/>
        <w:rPr>
          <w:color w:val="000000" w:themeColor="text1"/>
        </w:rPr>
      </w:pPr>
      <w:r w:rsidRPr="001B653B">
        <w:rPr>
          <w:color w:val="000000" w:themeColor="text1"/>
        </w:rPr>
        <w:t xml:space="preserve"> </w:t>
      </w:r>
      <w:proofErr w:type="gramStart"/>
      <w:r w:rsidR="00AE2673" w:rsidRPr="001B653B">
        <w:rPr>
          <w:color w:val="000000" w:themeColor="text1"/>
        </w:rPr>
        <w:t>quando</w:t>
      </w:r>
      <w:proofErr w:type="gramEnd"/>
      <w:r w:rsidR="00AE2673" w:rsidRPr="001B653B">
        <w:rPr>
          <w:color w:val="000000" w:themeColor="text1"/>
        </w:rPr>
        <w:t xml:space="preserve"> o licitante vencedor não assinar a ata de registro de preços no prazo e nas condições estabelecidos no edital; ou</w:t>
      </w:r>
    </w:p>
    <w:p w14:paraId="71EB033A" w14:textId="54FCEADB" w:rsidR="00143367" w:rsidRPr="001B653B" w:rsidRDefault="00AE2673" w:rsidP="00472728">
      <w:pPr>
        <w:pStyle w:val="Nivel3"/>
        <w:tabs>
          <w:tab w:val="decimal" w:pos="1418"/>
        </w:tabs>
        <w:ind w:left="709" w:firstLine="0"/>
        <w:rPr>
          <w:rFonts w:eastAsia="Times New Roman"/>
          <w:color w:val="000000" w:themeColor="text1"/>
        </w:rPr>
      </w:pPr>
      <w:proofErr w:type="gramStart"/>
      <w:r w:rsidRPr="001B653B">
        <w:rPr>
          <w:color w:val="000000" w:themeColor="text1"/>
        </w:rPr>
        <w:t>quando</w:t>
      </w:r>
      <w:proofErr w:type="gramEnd"/>
      <w:r w:rsidRPr="001B653B">
        <w:rPr>
          <w:color w:val="000000" w:themeColor="text1"/>
        </w:rPr>
        <w:t xml:space="preserve"> houver o cancelamento do registro do fornecedor ou do registro de preços, nas hipóteses previstas nos art. 28 e art. 29</w:t>
      </w:r>
      <w:r w:rsidR="00B96CFE" w:rsidRPr="001B653B">
        <w:rPr>
          <w:color w:val="000000" w:themeColor="text1"/>
        </w:rPr>
        <w:t xml:space="preserve"> do Decreto nº 11.462/23</w:t>
      </w:r>
      <w:r w:rsidR="00143367" w:rsidRPr="001B653B">
        <w:rPr>
          <w:color w:val="000000" w:themeColor="text1"/>
        </w:rPr>
        <w:t>.</w:t>
      </w:r>
    </w:p>
    <w:p w14:paraId="04040316" w14:textId="431C72C0" w:rsidR="00FE7BF7" w:rsidRPr="001B653B" w:rsidRDefault="00FE7BF7" w:rsidP="00472728">
      <w:pPr>
        <w:pStyle w:val="Nivel2"/>
        <w:tabs>
          <w:tab w:val="decimal" w:pos="426"/>
        </w:tabs>
        <w:ind w:left="0" w:firstLine="0"/>
        <w:rPr>
          <w:color w:val="000000" w:themeColor="text1"/>
        </w:rPr>
      </w:pPr>
      <w:r w:rsidRPr="001B653B">
        <w:rPr>
          <w:color w:val="000000" w:themeColor="text1"/>
        </w:rPr>
        <w:lastRenderedPageBreak/>
        <w:t xml:space="preserve">Na hipótese de nenhum dos licitantes </w:t>
      </w:r>
      <w:r w:rsidR="00D95B4C" w:rsidRPr="001B653B">
        <w:rPr>
          <w:color w:val="000000" w:themeColor="text1"/>
        </w:rPr>
        <w:t>que aceitaram cotar o</w:t>
      </w:r>
      <w:r w:rsidR="004D4748" w:rsidRPr="001B653B">
        <w:rPr>
          <w:color w:val="000000" w:themeColor="text1"/>
        </w:rPr>
        <w:t xml:space="preserve"> objeto</w:t>
      </w:r>
      <w:r w:rsidR="00D95B4C" w:rsidRPr="001B653B">
        <w:rPr>
          <w:color w:val="000000" w:themeColor="text1"/>
        </w:rPr>
        <w:t xml:space="preserve"> com preço igua</w:t>
      </w:r>
      <w:r w:rsidR="00A91EA3" w:rsidRPr="001B653B">
        <w:rPr>
          <w:color w:val="000000" w:themeColor="text1"/>
        </w:rPr>
        <w:t>l</w:t>
      </w:r>
      <w:r w:rsidR="00D95B4C" w:rsidRPr="001B653B">
        <w:rPr>
          <w:color w:val="000000" w:themeColor="text1"/>
        </w:rPr>
        <w:t xml:space="preserve"> ao do adjudicatário concordar com a</w:t>
      </w:r>
      <w:r w:rsidRPr="001B653B">
        <w:rPr>
          <w:color w:val="000000" w:themeColor="text1"/>
        </w:rPr>
        <w:t xml:space="preserve"> contratação nos termos </w:t>
      </w:r>
      <w:r w:rsidR="00E52D8F" w:rsidRPr="001B653B">
        <w:rPr>
          <w:color w:val="000000" w:themeColor="text1"/>
        </w:rPr>
        <w:t>em igual prazo e nas condições propostas pelo primeiro classificado</w:t>
      </w:r>
      <w:r w:rsidRPr="001B653B">
        <w:rPr>
          <w:color w:val="000000" w:themeColor="text1"/>
        </w:rPr>
        <w:t>, a Administração, observados o valor estimado e a sua eventual atualização na forma prevista no edital, poderá:</w:t>
      </w:r>
    </w:p>
    <w:p w14:paraId="29D26F05" w14:textId="0513EDA4" w:rsidR="00FE7BF7" w:rsidRPr="001B653B" w:rsidRDefault="003A0A19" w:rsidP="00472728">
      <w:pPr>
        <w:pStyle w:val="Nivel3"/>
        <w:tabs>
          <w:tab w:val="decimal" w:pos="1418"/>
        </w:tabs>
        <w:ind w:left="709" w:firstLine="0"/>
        <w:rPr>
          <w:color w:val="000000" w:themeColor="text1"/>
        </w:rPr>
      </w:pPr>
      <w:r w:rsidRPr="001B653B">
        <w:rPr>
          <w:color w:val="000000" w:themeColor="text1"/>
        </w:rPr>
        <w:t xml:space="preserve"> </w:t>
      </w:r>
      <w:proofErr w:type="gramStart"/>
      <w:r w:rsidR="00FE7BF7" w:rsidRPr="001B653B">
        <w:rPr>
          <w:color w:val="000000" w:themeColor="text1"/>
        </w:rPr>
        <w:t>convocar</w:t>
      </w:r>
      <w:proofErr w:type="gramEnd"/>
      <w:r w:rsidR="00FE7BF7" w:rsidRPr="001B653B">
        <w:rPr>
          <w:color w:val="000000" w:themeColor="text1"/>
        </w:rPr>
        <w:t xml:space="preserve"> os licitantes </w:t>
      </w:r>
      <w:r w:rsidR="00E52D8F" w:rsidRPr="001B653B">
        <w:rPr>
          <w:color w:val="000000" w:themeColor="text1"/>
        </w:rPr>
        <w:t xml:space="preserve">que mantiveram sua proposta original </w:t>
      </w:r>
      <w:r w:rsidR="00FE7BF7" w:rsidRPr="001B653B">
        <w:rPr>
          <w:color w:val="000000" w:themeColor="text1"/>
        </w:rPr>
        <w:t>para negociação, na ordem de classificação, com vistas à obtenção de preço melhor, mesmo que acima do preço do adjudicatário; ou</w:t>
      </w:r>
    </w:p>
    <w:p w14:paraId="352CEF7B" w14:textId="073CEBF9" w:rsidR="00BB32F9" w:rsidRPr="001B653B" w:rsidRDefault="00004FCA" w:rsidP="00472728">
      <w:pPr>
        <w:pStyle w:val="Nivel3"/>
        <w:tabs>
          <w:tab w:val="decimal" w:pos="1418"/>
        </w:tabs>
        <w:ind w:left="709" w:firstLine="0"/>
        <w:rPr>
          <w:color w:val="000000" w:themeColor="text1"/>
        </w:rPr>
      </w:pPr>
      <w:r w:rsidRPr="001B653B">
        <w:rPr>
          <w:color w:val="000000" w:themeColor="text1"/>
        </w:rPr>
        <w:t xml:space="preserve"> </w:t>
      </w:r>
      <w:proofErr w:type="gramStart"/>
      <w:r w:rsidR="00FE7BF7" w:rsidRPr="001B653B">
        <w:rPr>
          <w:color w:val="000000" w:themeColor="text1"/>
        </w:rPr>
        <w:t>adjudicar</w:t>
      </w:r>
      <w:proofErr w:type="gramEnd"/>
      <w:r w:rsidR="00FE7BF7" w:rsidRPr="001B653B">
        <w:rPr>
          <w:color w:val="000000" w:themeColor="text1"/>
        </w:rPr>
        <w:t xml:space="preserve"> e firmar o contrato nas condições ofertadas pelos licitantes remanescentes, observada a ordem de classificação, quando frustrada a negociação de melhor condição.</w:t>
      </w:r>
    </w:p>
    <w:p w14:paraId="15DA29FA" w14:textId="77777777" w:rsidR="003C7A23" w:rsidRPr="00100C0B" w:rsidRDefault="003C7A23" w:rsidP="00BE6E3A">
      <w:pPr>
        <w:pStyle w:val="Nivel01"/>
        <w:tabs>
          <w:tab w:val="left" w:pos="2184"/>
        </w:tabs>
        <w:spacing w:beforeLines="100" w:before="240" w:afterLines="0" w:after="0"/>
        <w:ind w:left="357" w:hanging="357"/>
      </w:pPr>
      <w:bookmarkStart w:id="48" w:name="_Toc135469233"/>
      <w:r w:rsidRPr="00100C0B">
        <w:t>DOS RECURSOS</w:t>
      </w:r>
      <w:bookmarkEnd w:id="48"/>
    </w:p>
    <w:p w14:paraId="6D890939" w14:textId="4E087B65"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 interposição de recurso referente ao julgamento das propostas, à habilitação ou inabilitação de licitantes, à anulação ou revogação da licitação, observará o disposto no </w:t>
      </w:r>
      <w:hyperlink r:id="rId37" w:anchor="art165" w:history="1">
        <w:r w:rsidRPr="00100C0B">
          <w:rPr>
            <w:rStyle w:val="Hyperlink"/>
            <w:color w:val="000000" w:themeColor="text1"/>
            <w:u w:val="none"/>
          </w:rPr>
          <w:t>art. 165 da Lei nº 14.133, de 2021</w:t>
        </w:r>
      </w:hyperlink>
      <w:r w:rsidRPr="00100C0B">
        <w:rPr>
          <w:color w:val="000000" w:themeColor="text1"/>
        </w:rPr>
        <w:t>.</w:t>
      </w:r>
    </w:p>
    <w:p w14:paraId="3D33D2C2"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prazo recursal é de </w:t>
      </w:r>
      <w:proofErr w:type="gramStart"/>
      <w:r w:rsidRPr="00100C0B">
        <w:rPr>
          <w:color w:val="000000" w:themeColor="text1"/>
        </w:rPr>
        <w:t>3</w:t>
      </w:r>
      <w:proofErr w:type="gramEnd"/>
      <w:r w:rsidRPr="00100C0B">
        <w:rPr>
          <w:color w:val="000000" w:themeColor="text1"/>
        </w:rPr>
        <w:t xml:space="preserve"> (três) dias úteis, contados da data de intimação ou de lavratura da ata.</w:t>
      </w:r>
    </w:p>
    <w:p w14:paraId="08292A7B"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Quando o recurso apresentado impugnar o julgamento das propostas ou o ato de habilitação ou inabilitação do licitante:</w:t>
      </w:r>
    </w:p>
    <w:p w14:paraId="2E4F6788" w14:textId="35915DD8"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a</w:t>
      </w:r>
      <w:proofErr w:type="gramEnd"/>
      <w:r w:rsidRPr="00100C0B">
        <w:rPr>
          <w:color w:val="000000" w:themeColor="text1"/>
        </w:rPr>
        <w:t xml:space="preserve"> intenção de recorrer deverá ser manifestada imediatamente</w:t>
      </w:r>
      <w:r w:rsidR="001C39C2" w:rsidRPr="00100C0B">
        <w:rPr>
          <w:color w:val="000000" w:themeColor="text1"/>
        </w:rPr>
        <w:t xml:space="preserve"> ao julgamento das propostas ou o ato de habilitação ou inabilitação do licitante</w:t>
      </w:r>
      <w:r w:rsidRPr="00100C0B">
        <w:rPr>
          <w:color w:val="000000" w:themeColor="text1"/>
        </w:rPr>
        <w:t>, sob pena de preclusão;</w:t>
      </w:r>
    </w:p>
    <w:p w14:paraId="2F3259C2" w14:textId="44D1FAA0" w:rsidR="00BC6014" w:rsidRPr="00100C0B" w:rsidRDefault="00BC6014" w:rsidP="00472728">
      <w:pPr>
        <w:pStyle w:val="Nivel3"/>
        <w:tabs>
          <w:tab w:val="decimal" w:pos="1418"/>
        </w:tabs>
        <w:ind w:left="709" w:firstLine="0"/>
        <w:rPr>
          <w:color w:val="000000" w:themeColor="text1"/>
        </w:rPr>
      </w:pPr>
      <w:bookmarkStart w:id="49" w:name="_Hlk135318381"/>
      <w:bookmarkStart w:id="50" w:name="_Hlk135315794"/>
      <w:proofErr w:type="gramStart"/>
      <w:r w:rsidRPr="00100C0B">
        <w:rPr>
          <w:color w:val="000000" w:themeColor="text1"/>
        </w:rPr>
        <w:t>o</w:t>
      </w:r>
      <w:r w:rsidR="001C39C2" w:rsidRPr="00100C0B">
        <w:rPr>
          <w:color w:val="000000" w:themeColor="text1"/>
        </w:rPr>
        <w:t>s</w:t>
      </w:r>
      <w:proofErr w:type="gramEnd"/>
      <w:r w:rsidRPr="00100C0B">
        <w:rPr>
          <w:color w:val="000000" w:themeColor="text1"/>
        </w:rPr>
        <w:t xml:space="preserve"> prazo</w:t>
      </w:r>
      <w:r w:rsidR="001C39C2" w:rsidRPr="00100C0B">
        <w:rPr>
          <w:color w:val="000000" w:themeColor="text1"/>
        </w:rPr>
        <w:t>s</w:t>
      </w:r>
      <w:r w:rsidRPr="00100C0B">
        <w:rPr>
          <w:color w:val="000000" w:themeColor="text1"/>
        </w:rPr>
        <w:t xml:space="preserve"> para a manifestação da intenção de recorrer </w:t>
      </w:r>
      <w:r w:rsidR="001C39C2" w:rsidRPr="00100C0B">
        <w:rPr>
          <w:color w:val="000000" w:themeColor="text1"/>
        </w:rPr>
        <w:t>serão</w:t>
      </w:r>
      <w:r w:rsidRPr="00100C0B">
        <w:rPr>
          <w:color w:val="000000" w:themeColor="text1"/>
        </w:rPr>
        <w:t xml:space="preserve"> </w:t>
      </w:r>
      <w:r w:rsidR="00A316B8" w:rsidRPr="00100C0B">
        <w:rPr>
          <w:color w:val="000000" w:themeColor="text1"/>
        </w:rPr>
        <w:t xml:space="preserve">de </w:t>
      </w:r>
      <w:r w:rsidR="001C39C2" w:rsidRPr="00100C0B">
        <w:rPr>
          <w:color w:val="000000" w:themeColor="text1"/>
        </w:rPr>
        <w:t>10</w:t>
      </w:r>
      <w:r w:rsidR="00A316B8" w:rsidRPr="00100C0B">
        <w:rPr>
          <w:color w:val="000000" w:themeColor="text1"/>
        </w:rPr>
        <w:t xml:space="preserve"> (</w:t>
      </w:r>
      <w:r w:rsidR="001C39C2" w:rsidRPr="00100C0B">
        <w:rPr>
          <w:color w:val="000000" w:themeColor="text1"/>
        </w:rPr>
        <w:t>dez</w:t>
      </w:r>
      <w:r w:rsidRPr="00100C0B">
        <w:rPr>
          <w:color w:val="000000" w:themeColor="text1"/>
        </w:rPr>
        <w:t>) minutos.</w:t>
      </w:r>
      <w:bookmarkEnd w:id="49"/>
    </w:p>
    <w:bookmarkEnd w:id="50"/>
    <w:p w14:paraId="3743A4BF" w14:textId="77777777" w:rsidR="003C7A23" w:rsidRPr="00100C0B" w:rsidRDefault="003C7A23" w:rsidP="00472728">
      <w:pPr>
        <w:pStyle w:val="Nivel3"/>
        <w:tabs>
          <w:tab w:val="decimal" w:pos="1418"/>
        </w:tabs>
        <w:ind w:left="709" w:firstLine="0"/>
        <w:rPr>
          <w:color w:val="000000" w:themeColor="text1"/>
        </w:rPr>
      </w:pPr>
      <w:proofErr w:type="gramStart"/>
      <w:r w:rsidRPr="00100C0B">
        <w:rPr>
          <w:color w:val="000000" w:themeColor="text1"/>
        </w:rPr>
        <w:t>o</w:t>
      </w:r>
      <w:proofErr w:type="gramEnd"/>
      <w:r w:rsidRPr="00100C0B">
        <w:rPr>
          <w:color w:val="000000" w:themeColor="text1"/>
        </w:rPr>
        <w:t xml:space="preserve"> prazo para apresentação das razões recursais será iniciado na data de intimação ou de lavratura da ata de habilitação ou inabilitação;</w:t>
      </w:r>
    </w:p>
    <w:p w14:paraId="522F5186"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Os recursos deverão ser encaminhados em campo próprio do sistema.</w:t>
      </w:r>
    </w:p>
    <w:p w14:paraId="7C576EC6"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recurso será dirigido à autoridade que tiver editado o ato ou proferido a decisão recorrida, a qual poderá reconsiderar sua decisão no prazo de </w:t>
      </w:r>
      <w:proofErr w:type="gramStart"/>
      <w:r w:rsidRPr="00100C0B">
        <w:rPr>
          <w:color w:val="000000" w:themeColor="text1"/>
        </w:rPr>
        <w:t>3</w:t>
      </w:r>
      <w:proofErr w:type="gramEnd"/>
      <w:r w:rsidRPr="00100C0B">
        <w:rPr>
          <w:color w:val="000000" w:themeColor="text1"/>
        </w:rPr>
        <w:t xml:space="preserve"> (três) dias úteis, ou, nesse mesmo prazo, encaminhar recurso para a autoridade superior, a qual deverá proferir sua decisão no prazo de 10 (dez) dias úteis, contado do recebimento dos autos.</w:t>
      </w:r>
    </w:p>
    <w:p w14:paraId="41418DC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Os recursos interpostos fora do prazo não serão conhecidos. </w:t>
      </w:r>
    </w:p>
    <w:p w14:paraId="0AE7E747"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prazo para apresentação de contrarrazões ao recurso pelos demais licitantes será de </w:t>
      </w:r>
      <w:proofErr w:type="gramStart"/>
      <w:r w:rsidRPr="00100C0B">
        <w:rPr>
          <w:color w:val="000000" w:themeColor="text1"/>
        </w:rPr>
        <w:t>3</w:t>
      </w:r>
      <w:proofErr w:type="gramEnd"/>
      <w:r w:rsidRPr="00100C0B">
        <w:rPr>
          <w:color w:val="000000" w:themeColor="text1"/>
        </w:rPr>
        <w:t xml:space="preserve"> (três) dias úteis, contados da data da intimação pessoal ou da divulgação da interposição do recurso, assegurada a vista imediata dos elementos indispensáveis à defesa de seus interesses.</w:t>
      </w:r>
    </w:p>
    <w:p w14:paraId="7DA0512D"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recurso e o pedido de reconsideração terão efeito suspensivo do ato ou da decisão recorrida até que sobrevenha decisão final da autoridade competente. </w:t>
      </w:r>
    </w:p>
    <w:p w14:paraId="0A572902"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acolhimento do recurso invalida tão somente os atos insuscetíveis de aproveitamento. </w:t>
      </w:r>
    </w:p>
    <w:p w14:paraId="4CCCD65E" w14:textId="1E9ABF09" w:rsidR="003C7A23" w:rsidRPr="00100C0B" w:rsidRDefault="003C7A23" w:rsidP="00472728">
      <w:pPr>
        <w:pStyle w:val="Nivel2"/>
        <w:tabs>
          <w:tab w:val="decimal" w:pos="426"/>
        </w:tabs>
        <w:ind w:left="0" w:firstLine="0"/>
        <w:rPr>
          <w:color w:val="000000" w:themeColor="text1"/>
        </w:rPr>
      </w:pPr>
      <w:r w:rsidRPr="00100C0B">
        <w:rPr>
          <w:color w:val="000000" w:themeColor="text1"/>
        </w:rPr>
        <w:t>Os autos do processo permanecerão com vista franqueada aos interessados</w:t>
      </w:r>
      <w:r w:rsidR="007213B6">
        <w:rPr>
          <w:color w:val="000000" w:themeColor="text1"/>
        </w:rPr>
        <w:t>.</w:t>
      </w:r>
    </w:p>
    <w:p w14:paraId="6948A72B" w14:textId="77777777" w:rsidR="003C7A23" w:rsidRPr="00100C0B" w:rsidRDefault="003C7A23" w:rsidP="00BE6E3A">
      <w:pPr>
        <w:pStyle w:val="Nivel01"/>
        <w:tabs>
          <w:tab w:val="left" w:pos="2184"/>
        </w:tabs>
        <w:spacing w:beforeLines="100" w:before="240" w:afterLines="0" w:after="0"/>
        <w:ind w:left="357" w:hanging="357"/>
      </w:pPr>
      <w:bookmarkStart w:id="51" w:name="_Toc135469234"/>
      <w:r w:rsidRPr="00100C0B">
        <w:t>DAS INFRAÇÕES ADMINISTRATIVAS E SANÇÕES</w:t>
      </w:r>
      <w:bookmarkEnd w:id="51"/>
    </w:p>
    <w:p w14:paraId="4D80020D" w14:textId="77777777" w:rsidR="00212F13" w:rsidRDefault="00212F13" w:rsidP="00212F13">
      <w:pPr>
        <w:pStyle w:val="Nivel2"/>
        <w:tabs>
          <w:tab w:val="decimal" w:pos="426"/>
        </w:tabs>
        <w:ind w:left="0" w:firstLine="0"/>
      </w:pPr>
      <w:bookmarkStart w:id="52" w:name="_Toc135469235"/>
      <w:r>
        <w:t xml:space="preserve">Comete infração administrativa, nos termos da lei, o licitante que, com dolo ou culpa: </w:t>
      </w:r>
    </w:p>
    <w:p w14:paraId="42DB9CAA" w14:textId="77777777" w:rsidR="00212F13" w:rsidRPr="00212F13" w:rsidRDefault="00212F13" w:rsidP="00212F13">
      <w:pPr>
        <w:pStyle w:val="Nivel3"/>
        <w:tabs>
          <w:tab w:val="decimal" w:pos="1418"/>
        </w:tabs>
        <w:ind w:left="709" w:firstLine="0"/>
        <w:rPr>
          <w:color w:val="000000" w:themeColor="text1"/>
        </w:rPr>
      </w:pPr>
      <w:bookmarkStart w:id="53" w:name="_Ref114668085"/>
      <w:bookmarkStart w:id="54" w:name="_Hlk114652595"/>
      <w:proofErr w:type="gramStart"/>
      <w:r w:rsidRPr="00212F13">
        <w:rPr>
          <w:color w:val="000000" w:themeColor="text1"/>
        </w:rPr>
        <w:t>deixar</w:t>
      </w:r>
      <w:proofErr w:type="gramEnd"/>
      <w:r w:rsidRPr="00212F13">
        <w:rPr>
          <w:color w:val="000000" w:themeColor="text1"/>
        </w:rPr>
        <w:t xml:space="preserve"> de entregar a documentação exigida para o certame ou não entregar qualquer documento que tenha sido solicitado pelo/a pregoeiro/a durante o certame;</w:t>
      </w:r>
      <w:bookmarkEnd w:id="53"/>
    </w:p>
    <w:p w14:paraId="7E160DD4" w14:textId="77777777" w:rsidR="00212F13" w:rsidRPr="00212F13" w:rsidRDefault="00212F13" w:rsidP="00212F13">
      <w:pPr>
        <w:pStyle w:val="Nivel3"/>
        <w:tabs>
          <w:tab w:val="decimal" w:pos="1418"/>
        </w:tabs>
        <w:ind w:left="709" w:firstLine="0"/>
        <w:rPr>
          <w:color w:val="000000" w:themeColor="text1"/>
        </w:rPr>
      </w:pPr>
      <w:bookmarkStart w:id="55" w:name="_Ref114668108"/>
      <w:r w:rsidRPr="00212F13">
        <w:rPr>
          <w:color w:val="000000" w:themeColor="text1"/>
        </w:rPr>
        <w:lastRenderedPageBreak/>
        <w:t>Salvo em decorrência de fato superveniente devidamente justificado, não mantiver a proposta em especial quando:</w:t>
      </w:r>
      <w:bookmarkEnd w:id="55"/>
    </w:p>
    <w:p w14:paraId="2F1D89AF" w14:textId="77777777" w:rsidR="00212F13" w:rsidRDefault="00212F13" w:rsidP="00212F13">
      <w:pPr>
        <w:pStyle w:val="Nivel4"/>
      </w:pPr>
      <w:proofErr w:type="gramStart"/>
      <w:r>
        <w:t>não</w:t>
      </w:r>
      <w:proofErr w:type="gramEnd"/>
      <w:r>
        <w:t xml:space="preserve"> enviar a proposta adequada ao último lance ofertado ou após a negociação; </w:t>
      </w:r>
    </w:p>
    <w:p w14:paraId="1B37C83B" w14:textId="77777777" w:rsidR="00212F13" w:rsidRDefault="00212F13" w:rsidP="00212F13">
      <w:pPr>
        <w:pStyle w:val="Nivel4"/>
      </w:pPr>
      <w:proofErr w:type="gramStart"/>
      <w:r>
        <w:t>recusar</w:t>
      </w:r>
      <w:proofErr w:type="gramEnd"/>
      <w:r>
        <w:t xml:space="preserve">-se a enviar o detalhamento da proposta quando exigível; </w:t>
      </w:r>
    </w:p>
    <w:p w14:paraId="4609481D" w14:textId="77777777" w:rsidR="00212F13" w:rsidRDefault="00212F13" w:rsidP="00212F13">
      <w:pPr>
        <w:pStyle w:val="Nivel4"/>
      </w:pPr>
      <w:proofErr w:type="gramStart"/>
      <w:r>
        <w:t>pedir</w:t>
      </w:r>
      <w:proofErr w:type="gramEnd"/>
      <w:r>
        <w:t xml:space="preserve"> para ser desclassificado quando encerrada a etapa competitiva; ou </w:t>
      </w:r>
    </w:p>
    <w:p w14:paraId="6D2061B7" w14:textId="77777777" w:rsidR="00212F13" w:rsidRDefault="00212F13" w:rsidP="00212F13">
      <w:pPr>
        <w:pStyle w:val="Nivel4"/>
      </w:pPr>
      <w:proofErr w:type="gramStart"/>
      <w:r>
        <w:t>deixar</w:t>
      </w:r>
      <w:proofErr w:type="gramEnd"/>
      <w:r>
        <w:t xml:space="preserve"> de apresentar amostra;</w:t>
      </w:r>
    </w:p>
    <w:p w14:paraId="0E5199E0" w14:textId="77777777" w:rsidR="00212F13" w:rsidRDefault="00212F13" w:rsidP="00212F13">
      <w:pPr>
        <w:pStyle w:val="Nivel4"/>
      </w:pPr>
      <w:proofErr w:type="gramStart"/>
      <w:r>
        <w:t>apresentar</w:t>
      </w:r>
      <w:proofErr w:type="gramEnd"/>
      <w:r>
        <w:t xml:space="preserve"> proposta ou amostra em desacordo com as especificações do edital; </w:t>
      </w:r>
    </w:p>
    <w:p w14:paraId="6B88EB88" w14:textId="77777777" w:rsidR="00212F13" w:rsidRPr="00212F13" w:rsidRDefault="00212F13" w:rsidP="00212F13">
      <w:pPr>
        <w:pStyle w:val="Nivel3"/>
        <w:tabs>
          <w:tab w:val="decimal" w:pos="1418"/>
        </w:tabs>
        <w:ind w:left="709" w:firstLine="0"/>
        <w:rPr>
          <w:color w:val="000000" w:themeColor="text1"/>
        </w:rPr>
      </w:pPr>
      <w:bookmarkStart w:id="56" w:name="_Ref114668139"/>
      <w:proofErr w:type="gramStart"/>
      <w:r w:rsidRPr="00212F13">
        <w:rPr>
          <w:color w:val="000000" w:themeColor="text1"/>
        </w:rPr>
        <w:t>não</w:t>
      </w:r>
      <w:proofErr w:type="gramEnd"/>
      <w:r w:rsidRPr="00212F13">
        <w:rPr>
          <w:color w:val="000000" w:themeColor="text1"/>
        </w:rPr>
        <w:t xml:space="preserve"> celebrar o contrato ou não entregar a documentação exigida para a contratação, quando convocado dentro do prazo de validade de sua proposta;</w:t>
      </w:r>
      <w:bookmarkEnd w:id="56"/>
    </w:p>
    <w:p w14:paraId="7EC0B358" w14:textId="77777777" w:rsidR="00212F13" w:rsidRDefault="00212F13" w:rsidP="00212F13">
      <w:pPr>
        <w:pStyle w:val="Nivel4"/>
      </w:pPr>
      <w:proofErr w:type="gramStart"/>
      <w:r>
        <w:t>recusar</w:t>
      </w:r>
      <w:proofErr w:type="gramEnd"/>
      <w:r>
        <w:t>-se, sem justificativa, a assinar o contrato ou a ata de registro de preço, ou a aceitar ou retirar o instrumento equivalente no prazo estabelecido pela Administração;</w:t>
      </w:r>
    </w:p>
    <w:p w14:paraId="41AD2962" w14:textId="77777777" w:rsidR="00212F13" w:rsidRPr="00212F13" w:rsidRDefault="00212F13" w:rsidP="00212F13">
      <w:pPr>
        <w:pStyle w:val="Nivel3"/>
        <w:tabs>
          <w:tab w:val="decimal" w:pos="1418"/>
        </w:tabs>
        <w:ind w:left="709" w:firstLine="0"/>
        <w:rPr>
          <w:color w:val="000000" w:themeColor="text1"/>
        </w:rPr>
      </w:pPr>
      <w:bookmarkStart w:id="57" w:name="_Ref114668249"/>
      <w:proofErr w:type="gramStart"/>
      <w:r w:rsidRPr="00212F13">
        <w:rPr>
          <w:color w:val="000000" w:themeColor="text1"/>
        </w:rPr>
        <w:t>apresentar</w:t>
      </w:r>
      <w:proofErr w:type="gramEnd"/>
      <w:r w:rsidRPr="00212F13">
        <w:rPr>
          <w:color w:val="000000" w:themeColor="text1"/>
        </w:rPr>
        <w:t xml:space="preserve"> declaração ou documentação falsa exigida para o certame ou prestar declaração falsa durante a licitação</w:t>
      </w:r>
      <w:bookmarkEnd w:id="57"/>
    </w:p>
    <w:p w14:paraId="2B197C87" w14:textId="77777777" w:rsidR="00212F13" w:rsidRPr="00212F13" w:rsidRDefault="00212F13" w:rsidP="00212F13">
      <w:pPr>
        <w:pStyle w:val="Nivel3"/>
        <w:tabs>
          <w:tab w:val="decimal" w:pos="1418"/>
        </w:tabs>
        <w:ind w:left="709" w:firstLine="0"/>
        <w:rPr>
          <w:color w:val="000000" w:themeColor="text1"/>
        </w:rPr>
      </w:pPr>
      <w:bookmarkStart w:id="58" w:name="_Ref114668245"/>
      <w:proofErr w:type="gramStart"/>
      <w:r w:rsidRPr="00212F13">
        <w:rPr>
          <w:color w:val="000000" w:themeColor="text1"/>
        </w:rPr>
        <w:t>fraudar</w:t>
      </w:r>
      <w:proofErr w:type="gramEnd"/>
      <w:r w:rsidRPr="00212F13">
        <w:rPr>
          <w:color w:val="000000" w:themeColor="text1"/>
        </w:rPr>
        <w:t xml:space="preserve"> a licitação</w:t>
      </w:r>
      <w:bookmarkEnd w:id="58"/>
    </w:p>
    <w:p w14:paraId="0BCB1E6A" w14:textId="77777777" w:rsidR="00212F13" w:rsidRPr="00212F13" w:rsidRDefault="00212F13" w:rsidP="00212F13">
      <w:pPr>
        <w:pStyle w:val="Nivel3"/>
        <w:tabs>
          <w:tab w:val="decimal" w:pos="1418"/>
        </w:tabs>
        <w:ind w:left="709" w:firstLine="0"/>
        <w:rPr>
          <w:color w:val="000000" w:themeColor="text1"/>
        </w:rPr>
      </w:pPr>
      <w:bookmarkStart w:id="59" w:name="_Ref114668247"/>
      <w:proofErr w:type="gramStart"/>
      <w:r w:rsidRPr="00212F13">
        <w:rPr>
          <w:color w:val="000000" w:themeColor="text1"/>
        </w:rPr>
        <w:t>comportar</w:t>
      </w:r>
      <w:proofErr w:type="gramEnd"/>
      <w:r w:rsidRPr="00212F13">
        <w:rPr>
          <w:color w:val="000000" w:themeColor="text1"/>
        </w:rPr>
        <w:t>-se de modo inidôneo ou cometer fraude de qualquer natureza, em especial quando:</w:t>
      </w:r>
      <w:bookmarkEnd w:id="59"/>
    </w:p>
    <w:p w14:paraId="0A5A740B" w14:textId="77777777" w:rsidR="00212F13" w:rsidRDefault="00212F13" w:rsidP="00212F13">
      <w:pPr>
        <w:pStyle w:val="Nivel4"/>
      </w:pPr>
      <w:proofErr w:type="gramStart"/>
      <w:r>
        <w:t>agir</w:t>
      </w:r>
      <w:proofErr w:type="gramEnd"/>
      <w:r>
        <w:t xml:space="preserve"> em conluio ou em desconformidade com a lei; </w:t>
      </w:r>
    </w:p>
    <w:p w14:paraId="4B2291ED" w14:textId="77777777" w:rsidR="00212F13" w:rsidRDefault="00212F13" w:rsidP="00212F13">
      <w:pPr>
        <w:pStyle w:val="Nivel4"/>
      </w:pPr>
      <w:proofErr w:type="gramStart"/>
      <w:r>
        <w:t>induzir</w:t>
      </w:r>
      <w:proofErr w:type="gramEnd"/>
      <w:r>
        <w:t xml:space="preserve"> deliberadamente a erro no julgamento; </w:t>
      </w:r>
    </w:p>
    <w:p w14:paraId="08451954" w14:textId="77777777" w:rsidR="00212F13" w:rsidRDefault="00212F13" w:rsidP="00212F13">
      <w:pPr>
        <w:pStyle w:val="Nivel4"/>
      </w:pPr>
      <w:proofErr w:type="gramStart"/>
      <w:r>
        <w:t>apresentar</w:t>
      </w:r>
      <w:proofErr w:type="gramEnd"/>
      <w:r>
        <w:t xml:space="preserve"> amostra falsificada ou deteriorada; </w:t>
      </w:r>
    </w:p>
    <w:p w14:paraId="5DE95207" w14:textId="77777777" w:rsidR="00212F13" w:rsidRDefault="00212F13" w:rsidP="00212F13">
      <w:pPr>
        <w:pStyle w:val="Nivel3"/>
        <w:tabs>
          <w:tab w:val="decimal" w:pos="1418"/>
        </w:tabs>
        <w:ind w:left="709" w:firstLine="0"/>
      </w:pPr>
      <w:bookmarkStart w:id="60" w:name="_Ref114668251"/>
      <w:proofErr w:type="gramStart"/>
      <w:r>
        <w:t>praticar</w:t>
      </w:r>
      <w:proofErr w:type="gramEnd"/>
      <w:r>
        <w:t xml:space="preserve"> atos ilícitos com vistas a frustrar os objetivos da licitação</w:t>
      </w:r>
      <w:bookmarkEnd w:id="60"/>
    </w:p>
    <w:p w14:paraId="5AFCBE51" w14:textId="77777777" w:rsidR="00212F13" w:rsidRDefault="00212F13" w:rsidP="00212F13">
      <w:pPr>
        <w:pStyle w:val="Nivel3"/>
        <w:tabs>
          <w:tab w:val="decimal" w:pos="1418"/>
        </w:tabs>
        <w:ind w:left="709" w:firstLine="0"/>
      </w:pPr>
      <w:bookmarkStart w:id="61" w:name="_Ref114668252"/>
      <w:proofErr w:type="gramStart"/>
      <w:r>
        <w:t>praticar</w:t>
      </w:r>
      <w:proofErr w:type="gramEnd"/>
      <w:r>
        <w:t xml:space="preserve"> ato lesivo previsto no </w:t>
      </w:r>
      <w:hyperlink r:id="rId38" w:anchor="art5" w:history="1">
        <w:r>
          <w:rPr>
            <w:rStyle w:val="Hyperlink"/>
          </w:rPr>
          <w:t>art. 5º da Lei n.º 12.846, de 2013</w:t>
        </w:r>
      </w:hyperlink>
      <w:r>
        <w:t>.</w:t>
      </w:r>
      <w:bookmarkEnd w:id="54"/>
      <w:bookmarkEnd w:id="61"/>
    </w:p>
    <w:p w14:paraId="3BFAF1D4" w14:textId="2D1E1938" w:rsidR="001B653B" w:rsidRPr="007656B8" w:rsidRDefault="00212F13" w:rsidP="00212F13">
      <w:pPr>
        <w:pStyle w:val="Nivel2"/>
        <w:tabs>
          <w:tab w:val="decimal" w:pos="426"/>
        </w:tabs>
        <w:ind w:left="0" w:firstLine="0"/>
      </w:pPr>
      <w:r>
        <w:t xml:space="preserve"> </w:t>
      </w:r>
      <w:r w:rsidR="001B653B">
        <w:t xml:space="preserve">Os licitantes e contratados da Administração Pública Municipal estão sujeitos </w:t>
      </w:r>
      <w:r w:rsidR="00A04F6F">
        <w:t>às</w:t>
      </w:r>
      <w:r w:rsidR="001B653B">
        <w:t xml:space="preserve"> penalidades e sanções por infrações administrativas cometidas, nos termos do </w:t>
      </w:r>
      <w:hyperlink r:id="rId39" w:history="1">
        <w:r w:rsidR="001B653B">
          <w:rPr>
            <w:rStyle w:val="Hyperlink"/>
          </w:rPr>
          <w:t>Decreto Municipal nº 2652 de 22 de setembro de 2023</w:t>
        </w:r>
      </w:hyperlink>
      <w:r w:rsidR="001B653B">
        <w:rPr>
          <w:color w:val="000000" w:themeColor="text1"/>
        </w:rPr>
        <w:t>.</w:t>
      </w:r>
    </w:p>
    <w:p w14:paraId="251C30CD" w14:textId="77777777" w:rsidR="001B653B" w:rsidRPr="0002323A" w:rsidRDefault="001B653B" w:rsidP="00472728">
      <w:pPr>
        <w:pStyle w:val="Nivel2"/>
        <w:tabs>
          <w:tab w:val="decimal" w:pos="426"/>
        </w:tabs>
        <w:ind w:left="0" w:firstLine="0"/>
      </w:pPr>
      <w:r>
        <w:t>Os procedimentos para apuração e aplicação das penalidades também estão descritas no referido Decreto.</w:t>
      </w:r>
    </w:p>
    <w:p w14:paraId="1286CD81" w14:textId="77777777" w:rsidR="003C7A23" w:rsidRPr="00100C0B" w:rsidRDefault="003C7A23" w:rsidP="00BE6E3A">
      <w:pPr>
        <w:pStyle w:val="Nivel01"/>
        <w:tabs>
          <w:tab w:val="left" w:pos="2184"/>
        </w:tabs>
        <w:spacing w:beforeLines="100" w:before="240" w:afterLines="0" w:after="0"/>
        <w:ind w:left="357" w:hanging="357"/>
      </w:pPr>
      <w:r w:rsidRPr="00100C0B">
        <w:t>DA IMPUGNAÇÃO AO EDITAL E DO PEDIDO DE ESCLARECIMENTO</w:t>
      </w:r>
      <w:bookmarkEnd w:id="52"/>
    </w:p>
    <w:p w14:paraId="58868A7B" w14:textId="4EFEC902"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Qualquer pessoa é parte legítima para impugnar este Edital por irregularidade na aplicação da </w:t>
      </w:r>
      <w:hyperlink r:id="rId40" w:history="1">
        <w:r w:rsidRPr="00100C0B">
          <w:rPr>
            <w:rStyle w:val="Hyperlink"/>
            <w:color w:val="000000" w:themeColor="text1"/>
            <w:u w:val="none"/>
          </w:rPr>
          <w:t>Lei nº 14.133, de 2021</w:t>
        </w:r>
      </w:hyperlink>
      <w:r w:rsidRPr="00100C0B">
        <w:rPr>
          <w:color w:val="000000" w:themeColor="text1"/>
        </w:rPr>
        <w:t>, devendo</w:t>
      </w:r>
      <w:r w:rsidR="00876475" w:rsidRPr="00100C0B">
        <w:rPr>
          <w:color w:val="000000" w:themeColor="text1"/>
        </w:rPr>
        <w:t xml:space="preserve"> encaminhar via plataforma,</w:t>
      </w:r>
      <w:r w:rsidRPr="00100C0B">
        <w:rPr>
          <w:color w:val="000000" w:themeColor="text1"/>
        </w:rPr>
        <w:t xml:space="preserve"> o pedido até </w:t>
      </w:r>
      <w:proofErr w:type="gramStart"/>
      <w:r w:rsidRPr="00100C0B">
        <w:rPr>
          <w:color w:val="000000" w:themeColor="text1"/>
        </w:rPr>
        <w:t>3</w:t>
      </w:r>
      <w:proofErr w:type="gramEnd"/>
      <w:r w:rsidRPr="00100C0B">
        <w:rPr>
          <w:color w:val="000000" w:themeColor="text1"/>
        </w:rPr>
        <w:t xml:space="preserve"> (</w:t>
      </w:r>
      <w:r w:rsidR="004A0EA0" w:rsidRPr="00100C0B">
        <w:rPr>
          <w:color w:val="000000" w:themeColor="text1"/>
        </w:rPr>
        <w:t>três</w:t>
      </w:r>
      <w:r w:rsidRPr="00100C0B">
        <w:rPr>
          <w:color w:val="000000" w:themeColor="text1"/>
        </w:rPr>
        <w:t>) dias úteis antes da data da abertura do certame.</w:t>
      </w:r>
    </w:p>
    <w:p w14:paraId="3C7B6880"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 resposta à impugnação ou ao pedido de esclarecimento será divulgado em sítio eletrônico oficial no prazo de até </w:t>
      </w:r>
      <w:proofErr w:type="gramStart"/>
      <w:r w:rsidRPr="00100C0B">
        <w:rPr>
          <w:color w:val="000000" w:themeColor="text1"/>
        </w:rPr>
        <w:t>3</w:t>
      </w:r>
      <w:proofErr w:type="gramEnd"/>
      <w:r w:rsidRPr="00100C0B">
        <w:rPr>
          <w:color w:val="000000" w:themeColor="text1"/>
        </w:rPr>
        <w:t xml:space="preserve"> (três) dias úteis, limitado ao último dia útil anterior à data da abertura do certame.</w:t>
      </w:r>
    </w:p>
    <w:p w14:paraId="6564CBD7" w14:textId="5EE8BFEE"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 impugnação e o pedido de esclarecimento </w:t>
      </w:r>
      <w:r w:rsidR="00876475" w:rsidRPr="00100C0B">
        <w:rPr>
          <w:color w:val="000000" w:themeColor="text1"/>
        </w:rPr>
        <w:t>deverão</w:t>
      </w:r>
      <w:r w:rsidRPr="00100C0B">
        <w:rPr>
          <w:color w:val="000000" w:themeColor="text1"/>
        </w:rPr>
        <w:t xml:space="preserve"> ser </w:t>
      </w:r>
      <w:r w:rsidR="00876475" w:rsidRPr="00100C0B">
        <w:rPr>
          <w:color w:val="000000" w:themeColor="text1"/>
        </w:rPr>
        <w:t xml:space="preserve">promovidos exclusivamente </w:t>
      </w:r>
      <w:r w:rsidR="00876475" w:rsidRPr="00100C0B">
        <w:rPr>
          <w:b/>
          <w:color w:val="000000" w:themeColor="text1"/>
        </w:rPr>
        <w:t>via plataforma.</w:t>
      </w:r>
    </w:p>
    <w:p w14:paraId="2B348ABF"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As impugnações e pedidos de esclarecimentos não suspendem os prazos previstos no certame.</w:t>
      </w:r>
    </w:p>
    <w:p w14:paraId="19BB7923" w14:textId="77777777" w:rsidR="003C7A23" w:rsidRPr="00100C0B" w:rsidRDefault="003C7A23" w:rsidP="00472728">
      <w:pPr>
        <w:pStyle w:val="Nivel3"/>
        <w:tabs>
          <w:tab w:val="decimal" w:pos="1418"/>
        </w:tabs>
        <w:ind w:left="709" w:firstLine="0"/>
        <w:rPr>
          <w:color w:val="000000" w:themeColor="text1"/>
        </w:rPr>
      </w:pPr>
      <w:r w:rsidRPr="00100C0B">
        <w:rPr>
          <w:color w:val="000000" w:themeColor="text1"/>
        </w:rPr>
        <w:t>A concessão de efeito suspensivo à impugnação é medida excepcional e deverá ser motivada pelo agente de contratação, nos autos do processo de licitação.</w:t>
      </w:r>
    </w:p>
    <w:p w14:paraId="7EDB0B28"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lastRenderedPageBreak/>
        <w:t>Acolhida a impugnação, será definida e publicada nova data para a realização do certame.</w:t>
      </w:r>
    </w:p>
    <w:p w14:paraId="3448077A" w14:textId="77777777" w:rsidR="003C7A23" w:rsidRPr="00100C0B" w:rsidRDefault="003C7A23" w:rsidP="00BE6E3A">
      <w:pPr>
        <w:pStyle w:val="Nivel01"/>
        <w:tabs>
          <w:tab w:val="left" w:pos="2184"/>
        </w:tabs>
        <w:spacing w:beforeLines="100" w:before="240" w:afterLines="0" w:after="0"/>
        <w:ind w:left="357" w:hanging="357"/>
      </w:pPr>
      <w:bookmarkStart w:id="62" w:name="_Toc135469236"/>
      <w:r w:rsidRPr="00100C0B">
        <w:t>DAS DISPOSIÇÕES GERAIS</w:t>
      </w:r>
      <w:bookmarkEnd w:id="62"/>
    </w:p>
    <w:p w14:paraId="4A53963B" w14:textId="77777777" w:rsidR="003C7A23" w:rsidRPr="00100C0B" w:rsidRDefault="003C7A23" w:rsidP="00472728">
      <w:pPr>
        <w:pStyle w:val="Nivel2"/>
        <w:tabs>
          <w:tab w:val="decimal" w:pos="426"/>
        </w:tabs>
        <w:ind w:left="0" w:firstLine="0"/>
        <w:rPr>
          <w:color w:val="000000" w:themeColor="text1"/>
        </w:rPr>
      </w:pPr>
      <w:bookmarkStart w:id="63" w:name="_Hlk82473550"/>
      <w:r w:rsidRPr="00100C0B">
        <w:rPr>
          <w:color w:val="000000" w:themeColor="text1"/>
        </w:rPr>
        <w:t>Será divulgada ata da sessão pública no sistema eletrônico.</w:t>
      </w:r>
    </w:p>
    <w:p w14:paraId="03B73725"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Todas as referências de tempo no Edital, no aviso e durante a sessão pública observarão o horário de Brasília - DF.</w:t>
      </w:r>
    </w:p>
    <w:p w14:paraId="5CAAC75A"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A homologação do resultado desta licitação não implicará direito à contratação.</w:t>
      </w:r>
    </w:p>
    <w:p w14:paraId="1EAEBD43"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Na contagem dos prazos estabelecidos neste Edital e seus Anexos, excluir-se-á o dia do início e incluir-se-á o do vencimento. Só se iniciam e vencem os prazos em dias de expediente na Administração.</w:t>
      </w:r>
    </w:p>
    <w:p w14:paraId="3200564D" w14:textId="77777777" w:rsidR="003C7A23" w:rsidRPr="00100C0B" w:rsidRDefault="003C7A23" w:rsidP="00472728">
      <w:pPr>
        <w:pStyle w:val="Nivel2"/>
        <w:tabs>
          <w:tab w:val="decimal" w:pos="426"/>
        </w:tabs>
        <w:ind w:left="0" w:firstLine="0"/>
        <w:rPr>
          <w:color w:val="000000" w:themeColor="text1"/>
        </w:rPr>
      </w:pPr>
      <w:r w:rsidRPr="00100C0B">
        <w:rPr>
          <w:color w:val="000000" w:themeColor="text1"/>
        </w:rPr>
        <w:t xml:space="preserve">O desatendimento de exigências formais não essenciais não importará o afastamento do licitante, desde que seja possível o aproveitamento do ato, </w:t>
      </w:r>
      <w:proofErr w:type="gramStart"/>
      <w:r w:rsidRPr="00100C0B">
        <w:rPr>
          <w:color w:val="000000" w:themeColor="text1"/>
        </w:rPr>
        <w:t>observados</w:t>
      </w:r>
      <w:proofErr w:type="gramEnd"/>
      <w:r w:rsidRPr="00100C0B">
        <w:rPr>
          <w:color w:val="000000" w:themeColor="text1"/>
        </w:rPr>
        <w:t xml:space="preserve"> os princípios da isonomia e do interesse público.</w:t>
      </w:r>
    </w:p>
    <w:p w14:paraId="51FB9539" w14:textId="77777777" w:rsidR="003C7A23" w:rsidRPr="00100C0B" w:rsidRDefault="003C7A23" w:rsidP="00472728">
      <w:pPr>
        <w:pStyle w:val="Nivel2"/>
        <w:tabs>
          <w:tab w:val="decimal" w:pos="426"/>
        </w:tabs>
        <w:ind w:left="0" w:firstLine="0"/>
        <w:rPr>
          <w:rFonts w:eastAsia="Times New Roman"/>
          <w:color w:val="000000" w:themeColor="text1"/>
        </w:rPr>
      </w:pPr>
      <w:r w:rsidRPr="00100C0B">
        <w:rPr>
          <w:color w:val="000000" w:themeColor="text1"/>
        </w:rPr>
        <w:t>Em caso de divergência entre disposições deste Edital e de seus anexos ou demais peças que compõem o processo, prevalecerá as deste Edital.</w:t>
      </w:r>
    </w:p>
    <w:p w14:paraId="3B988FF6" w14:textId="460D73A5" w:rsidR="003C7A23" w:rsidRPr="00100C0B" w:rsidRDefault="003C7A23" w:rsidP="00472728">
      <w:pPr>
        <w:pStyle w:val="Nivel2"/>
        <w:tabs>
          <w:tab w:val="decimal" w:pos="426"/>
        </w:tabs>
        <w:ind w:left="0" w:firstLine="0"/>
        <w:rPr>
          <w:rFonts w:eastAsia="Times New Roman"/>
        </w:rPr>
      </w:pPr>
      <w:r w:rsidRPr="00100C0B">
        <w:t>O Edital e seus anexos estão disponíveis, na íntegra, no Portal Nacional de Contratações Públicas (PNCP) e endereço</w:t>
      </w:r>
      <w:r w:rsidR="00876475" w:rsidRPr="00100C0B">
        <w:t>s</w:t>
      </w:r>
      <w:r w:rsidRPr="00100C0B">
        <w:t xml:space="preserve"> eletrônico</w:t>
      </w:r>
      <w:r w:rsidR="00876475" w:rsidRPr="00100C0B">
        <w:t xml:space="preserve">s </w:t>
      </w:r>
      <w:proofErr w:type="gramStart"/>
      <w:r w:rsidR="00876475" w:rsidRPr="00100C0B">
        <w:rPr>
          <w:color w:val="000000" w:themeColor="text1"/>
        </w:rPr>
        <w:t>https</w:t>
      </w:r>
      <w:proofErr w:type="gramEnd"/>
      <w:r w:rsidR="00876475" w:rsidRPr="00100C0B">
        <w:rPr>
          <w:color w:val="000000" w:themeColor="text1"/>
        </w:rPr>
        <w:t>://</w:t>
      </w:r>
      <w:r w:rsidR="00876475" w:rsidRPr="00100C0B">
        <w:t xml:space="preserve">riobananal.es.gov.br e </w:t>
      </w:r>
      <w:hyperlink r:id="rId41" w:history="1">
        <w:r w:rsidR="00876475" w:rsidRPr="00100C0B">
          <w:rPr>
            <w:rStyle w:val="Hyperlink"/>
          </w:rPr>
          <w:t>https://licitanet.com.br/disputas</w:t>
        </w:r>
      </w:hyperlink>
      <w:r w:rsidR="00876475" w:rsidRPr="00100C0B">
        <w:rPr>
          <w:color w:val="000000" w:themeColor="text1"/>
        </w:rPr>
        <w:t>”</w:t>
      </w:r>
      <w:r w:rsidRPr="00100C0B">
        <w:t>.</w:t>
      </w:r>
    </w:p>
    <w:p w14:paraId="744782A6" w14:textId="71EE7607" w:rsidR="00876475" w:rsidRPr="00100C0B" w:rsidRDefault="00876475" w:rsidP="00472728">
      <w:pPr>
        <w:pStyle w:val="Nivel2"/>
        <w:tabs>
          <w:tab w:val="decimal" w:pos="426"/>
        </w:tabs>
        <w:ind w:left="0" w:firstLine="0"/>
      </w:pPr>
      <w:r w:rsidRPr="00100C0B">
        <w:t xml:space="preserve">Quaisquer publicações que vierem a serem realizadas após a realização da primeira sessão deste certame, tais como novas sessões ou resultados da fase </w:t>
      </w:r>
      <w:proofErr w:type="spellStart"/>
      <w:r w:rsidRPr="00100C0B">
        <w:t>habilitatórias</w:t>
      </w:r>
      <w:proofErr w:type="spellEnd"/>
      <w:r w:rsidRPr="00100C0B">
        <w:t xml:space="preserve"> ou prazos de recursos serão feitas no veículo oficial de comunicação do Município, o Diário Oficial dos Municípios do Espírito Santo – DOM/ES, instituído e administrado pela Associação dos Municípios do Estado do Espírito Santo (AMUNES) disponível no site </w:t>
      </w:r>
      <w:proofErr w:type="gramStart"/>
      <w:r w:rsidRPr="00100C0B">
        <w:t>https</w:t>
      </w:r>
      <w:proofErr w:type="gramEnd"/>
      <w:r w:rsidRPr="00100C0B">
        <w:t>://</w:t>
      </w:r>
      <w:r w:rsidR="00EB4A6D" w:rsidRPr="00100C0B">
        <w:t xml:space="preserve"> https://ioes.dio.es.gov.br/dom</w:t>
      </w:r>
      <w:r w:rsidRPr="00100C0B">
        <w:t xml:space="preserve">/, e no campo próprio do sistema eletrônico destinados a troca de mensagens. </w:t>
      </w:r>
    </w:p>
    <w:p w14:paraId="19736C05" w14:textId="77777777" w:rsidR="00447A0A" w:rsidRPr="00100C0B" w:rsidRDefault="00447A0A" w:rsidP="00472728">
      <w:pPr>
        <w:pStyle w:val="Nivel2"/>
        <w:tabs>
          <w:tab w:val="decimal" w:pos="426"/>
        </w:tabs>
        <w:ind w:left="0" w:firstLine="0"/>
        <w:rPr>
          <w:lang w:eastAsia="en-US"/>
        </w:rPr>
      </w:pPr>
      <w:r w:rsidRPr="00100C0B">
        <w:rPr>
          <w:lang w:eastAsia="en-US"/>
        </w:rPr>
        <w:t xml:space="preserve">É facultado ao Pregoeiro, em qualquer fase do procedimento, efetuar diligências destinadas a esclarecer ou completar a instrução do processo, sendo vedada às empresas licitantes a juntada posterior de informações ou documentos novos para fins de análise da proposta de preço e habilitação. </w:t>
      </w:r>
    </w:p>
    <w:p w14:paraId="15D7E29D" w14:textId="77777777" w:rsidR="00447A0A" w:rsidRPr="00100C0B" w:rsidRDefault="00447A0A" w:rsidP="00472728">
      <w:pPr>
        <w:pStyle w:val="Nivel2"/>
        <w:tabs>
          <w:tab w:val="decimal" w:pos="426"/>
        </w:tabs>
        <w:ind w:left="0" w:firstLine="0"/>
        <w:rPr>
          <w:lang w:eastAsia="en-US"/>
        </w:rPr>
      </w:pPr>
      <w:r w:rsidRPr="00100C0B">
        <w:rPr>
          <w:lang w:eastAsia="en-US"/>
        </w:rPr>
        <w:t xml:space="preserve">É facultado ao Pregoeiro, em qualquer fase do procedimento, solicitar informações complementares. </w:t>
      </w:r>
    </w:p>
    <w:p w14:paraId="528CEA0E" w14:textId="77777777" w:rsidR="00447A0A" w:rsidRPr="00100C0B" w:rsidRDefault="00447A0A" w:rsidP="00472728">
      <w:pPr>
        <w:pStyle w:val="Nivel2"/>
        <w:tabs>
          <w:tab w:val="decimal" w:pos="426"/>
        </w:tabs>
        <w:ind w:left="0" w:firstLine="0"/>
        <w:rPr>
          <w:lang w:eastAsia="en-US"/>
        </w:rPr>
      </w:pPr>
      <w:r w:rsidRPr="00100C0B">
        <w:rPr>
          <w:lang w:eastAsia="en-US"/>
        </w:rPr>
        <w:t xml:space="preserve">É facultado ao Pregoeiro solicitar a contribuição de servidores do PMRB e FMS para subsidiar a análise técnica de qualquer objeto licitado. </w:t>
      </w:r>
    </w:p>
    <w:p w14:paraId="7C3B38D0" w14:textId="77777777" w:rsidR="00447A0A" w:rsidRPr="00100C0B" w:rsidRDefault="00447A0A" w:rsidP="00472728">
      <w:pPr>
        <w:pStyle w:val="Nivel2"/>
        <w:tabs>
          <w:tab w:val="decimal" w:pos="426"/>
        </w:tabs>
        <w:ind w:left="0" w:firstLine="0"/>
        <w:rPr>
          <w:lang w:eastAsia="en-US"/>
        </w:rPr>
      </w:pPr>
      <w:r w:rsidRPr="00100C0B">
        <w:rPr>
          <w:lang w:eastAsia="en-US"/>
        </w:rPr>
        <w:t xml:space="preserve">Cabe ao Pregoeiro solucionar os casos omissos do edital com base no ordenamento jurídico vigente e nos princípios de Direito Público. </w:t>
      </w:r>
    </w:p>
    <w:p w14:paraId="0CE76590" w14:textId="77777777" w:rsidR="00447A0A" w:rsidRPr="00100C0B" w:rsidRDefault="00447A0A" w:rsidP="00472728">
      <w:pPr>
        <w:pStyle w:val="Nivel2"/>
        <w:tabs>
          <w:tab w:val="decimal" w:pos="426"/>
        </w:tabs>
        <w:ind w:left="0" w:firstLine="0"/>
        <w:rPr>
          <w:lang w:eastAsia="en-US"/>
        </w:rPr>
      </w:pPr>
      <w:r w:rsidRPr="00100C0B">
        <w:rPr>
          <w:lang w:eastAsia="en-US"/>
        </w:rPr>
        <w:lastRenderedPageBreak/>
        <w:t>A empresa licitante é responsável pela veracidade das informações prestadas e dos documentos apresentados em qualquer fase do Pregão, cabendo responsabilização na esfera civil, penal e administrativa pela prática de atos fraudulentos.</w:t>
      </w:r>
    </w:p>
    <w:p w14:paraId="31B3BDB4" w14:textId="77777777" w:rsidR="00447A0A" w:rsidRPr="00100C0B" w:rsidRDefault="00447A0A" w:rsidP="00472728">
      <w:pPr>
        <w:pStyle w:val="Nivel2"/>
        <w:tabs>
          <w:tab w:val="decimal" w:pos="426"/>
        </w:tabs>
        <w:ind w:left="0" w:firstLine="0"/>
        <w:rPr>
          <w:lang w:eastAsia="en-US"/>
        </w:rPr>
      </w:pPr>
      <w:r w:rsidRPr="00100C0B">
        <w:rPr>
          <w:lang w:eastAsia="en-US"/>
        </w:rPr>
        <w:t>Fica assegurado a Fundo Municipal de Saúde de Rio Bananal o direito de no interesse da administração, anular ou revogar, a qualquer tempo, no todo ou em parte, a presente licitação, podendo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5967E5A9" w14:textId="77777777" w:rsidR="00447A0A" w:rsidRPr="00100C0B" w:rsidRDefault="00447A0A" w:rsidP="004E55D0">
      <w:pPr>
        <w:pStyle w:val="Nivel3"/>
        <w:tabs>
          <w:tab w:val="decimal" w:pos="1418"/>
          <w:tab w:val="decimal" w:pos="1560"/>
        </w:tabs>
        <w:ind w:left="709" w:firstLine="0"/>
        <w:rPr>
          <w:lang w:eastAsia="en-US"/>
        </w:rPr>
      </w:pPr>
      <w:r w:rsidRPr="00100C0B">
        <w:rPr>
          <w:lang w:eastAsia="en-US"/>
        </w:rPr>
        <w:t>A anulação do procedimento induz às anulações do Termo de Contrato, da Ordem de Fornecimento e da Nota de Empenho.</w:t>
      </w:r>
    </w:p>
    <w:p w14:paraId="01E25938" w14:textId="77777777" w:rsidR="00447A0A" w:rsidRPr="00100C0B" w:rsidRDefault="00447A0A" w:rsidP="004E55D0">
      <w:pPr>
        <w:pStyle w:val="Nivel3"/>
        <w:tabs>
          <w:tab w:val="decimal" w:pos="1418"/>
          <w:tab w:val="decimal" w:pos="1560"/>
        </w:tabs>
        <w:ind w:left="709" w:firstLine="0"/>
        <w:rPr>
          <w:lang w:eastAsia="en-US"/>
        </w:rPr>
      </w:pPr>
      <w:r w:rsidRPr="00100C0B">
        <w:rPr>
          <w:lang w:eastAsia="en-US"/>
        </w:rPr>
        <w:t>Os licitantes não terão direito à indenização em decorrência da anulação do procedimento licitatório, ressalvado o direito do contratado de boa-fé de ser ressarcido pelos encargos que tiver suportado no cumprimento do contrato.</w:t>
      </w:r>
    </w:p>
    <w:p w14:paraId="77673A5F" w14:textId="77777777" w:rsidR="00447A0A" w:rsidRPr="00100C0B" w:rsidRDefault="00447A0A" w:rsidP="00472728">
      <w:pPr>
        <w:pStyle w:val="Nivel2"/>
        <w:tabs>
          <w:tab w:val="decimal" w:pos="426"/>
        </w:tabs>
        <w:ind w:left="0" w:firstLine="0"/>
        <w:rPr>
          <w:lang w:eastAsia="en-US"/>
        </w:rPr>
      </w:pPr>
      <w:r w:rsidRPr="00100C0B">
        <w:rPr>
          <w:lang w:eastAsia="en-US"/>
        </w:rPr>
        <w:t>Os proponentes assumem todos os custos de preparação e apresentação de sua proposta e ao Órgão não será, em nenhum caso, responsável por esses custos, independentemente da condução ou do resultado do processo licitatório.</w:t>
      </w:r>
    </w:p>
    <w:p w14:paraId="4026618B" w14:textId="77777777" w:rsidR="00447A0A" w:rsidRPr="00100C0B" w:rsidRDefault="00447A0A" w:rsidP="00472728">
      <w:pPr>
        <w:pStyle w:val="Nivel2"/>
        <w:tabs>
          <w:tab w:val="decimal" w:pos="426"/>
        </w:tabs>
        <w:ind w:left="0" w:firstLine="0"/>
        <w:rPr>
          <w:lang w:eastAsia="en-US"/>
        </w:rPr>
      </w:pPr>
      <w:r w:rsidRPr="00100C0B">
        <w:rPr>
          <w:lang w:eastAsia="en-US"/>
        </w:rPr>
        <w:t>Para solucionar quaisquer questões oriundas desta licitação, é competente, por disposição legal, o Foro de Rio Bananal/ES, observadas as disposições do § 1º do artigo 92 da Lei Federal n.º 14.133/21.</w:t>
      </w:r>
    </w:p>
    <w:p w14:paraId="66D7AB8E" w14:textId="77777777" w:rsidR="003C7A23" w:rsidRPr="00100C0B" w:rsidRDefault="003C7A23" w:rsidP="00472728">
      <w:pPr>
        <w:pStyle w:val="Nivel2"/>
        <w:tabs>
          <w:tab w:val="decimal" w:pos="426"/>
        </w:tabs>
        <w:ind w:left="0" w:firstLine="0"/>
        <w:rPr>
          <w:rFonts w:eastAsia="Times New Roman"/>
          <w:color w:val="000000" w:themeColor="text1"/>
        </w:rPr>
      </w:pPr>
      <w:r w:rsidRPr="00100C0B">
        <w:rPr>
          <w:color w:val="000000" w:themeColor="text1"/>
        </w:rPr>
        <w:t>Integram este Edital, para todos os fins e efeitos, os seguintes anexos:</w:t>
      </w:r>
    </w:p>
    <w:p w14:paraId="7ADD4298" w14:textId="77777777" w:rsidR="003C7A23" w:rsidRPr="004E55D0" w:rsidRDefault="003C7A23" w:rsidP="004E55D0">
      <w:pPr>
        <w:pStyle w:val="Nivel3"/>
        <w:tabs>
          <w:tab w:val="decimal" w:pos="1418"/>
          <w:tab w:val="decimal" w:pos="1560"/>
        </w:tabs>
        <w:ind w:left="709" w:firstLine="0"/>
        <w:rPr>
          <w:lang w:eastAsia="en-US"/>
        </w:rPr>
      </w:pPr>
      <w:r w:rsidRPr="004E55D0">
        <w:rPr>
          <w:lang w:eastAsia="en-US"/>
        </w:rPr>
        <w:t>ANEXO I - Termo de Referência</w:t>
      </w:r>
    </w:p>
    <w:p w14:paraId="56699A5C" w14:textId="6801D02A" w:rsidR="003C7A23" w:rsidRPr="004E55D0" w:rsidRDefault="003C7A23" w:rsidP="004E55D0">
      <w:pPr>
        <w:pStyle w:val="Nivel3"/>
        <w:tabs>
          <w:tab w:val="decimal" w:pos="1418"/>
          <w:tab w:val="decimal" w:pos="1560"/>
        </w:tabs>
        <w:ind w:left="709" w:firstLine="0"/>
        <w:rPr>
          <w:lang w:eastAsia="en-US"/>
        </w:rPr>
      </w:pPr>
      <w:r w:rsidRPr="004E55D0">
        <w:rPr>
          <w:lang w:eastAsia="en-US"/>
        </w:rPr>
        <w:t>ANEXO II – Minuta de Termo de Contrato</w:t>
      </w:r>
    </w:p>
    <w:p w14:paraId="06C9D344" w14:textId="17397CCC" w:rsidR="00E52D8F" w:rsidRDefault="00E52D8F" w:rsidP="004E55D0">
      <w:pPr>
        <w:pStyle w:val="Nivel3"/>
        <w:tabs>
          <w:tab w:val="decimal" w:pos="1418"/>
          <w:tab w:val="decimal" w:pos="1560"/>
        </w:tabs>
        <w:ind w:left="709" w:firstLine="0"/>
        <w:rPr>
          <w:color w:val="000000" w:themeColor="text1"/>
        </w:rPr>
      </w:pPr>
      <w:r w:rsidRPr="004E55D0">
        <w:rPr>
          <w:lang w:eastAsia="en-US"/>
        </w:rPr>
        <w:t>ANEXO</w:t>
      </w:r>
      <w:r w:rsidRPr="001B653B">
        <w:rPr>
          <w:color w:val="000000" w:themeColor="text1"/>
        </w:rPr>
        <w:t xml:space="preserve"> </w:t>
      </w:r>
      <w:r w:rsidR="00562F58">
        <w:rPr>
          <w:color w:val="000000" w:themeColor="text1"/>
        </w:rPr>
        <w:t>III</w:t>
      </w:r>
      <w:r w:rsidRPr="001B653B">
        <w:rPr>
          <w:color w:val="000000" w:themeColor="text1"/>
        </w:rPr>
        <w:t xml:space="preserve"> – Minuta de Ata de Registro de Preços</w:t>
      </w:r>
    </w:p>
    <w:bookmarkEnd w:id="63"/>
    <w:p w14:paraId="4E0524A3" w14:textId="30155900" w:rsidR="001B653B" w:rsidRPr="0002323A" w:rsidRDefault="001B653B" w:rsidP="001B653B">
      <w:pPr>
        <w:spacing w:beforeLines="120" w:before="288" w:afterLines="120" w:after="288" w:line="312" w:lineRule="auto"/>
        <w:ind w:firstLine="567"/>
        <w:jc w:val="right"/>
        <w:rPr>
          <w:rFonts w:ascii="Arial" w:eastAsia="MS Mincho" w:hAnsi="Arial" w:cs="Arial"/>
          <w:color w:val="000000" w:themeColor="text1"/>
          <w:sz w:val="20"/>
          <w:szCs w:val="20"/>
        </w:rPr>
      </w:pPr>
      <w:r>
        <w:rPr>
          <w:rFonts w:ascii="Arial" w:eastAsia="MS Mincho" w:hAnsi="Arial" w:cs="Arial"/>
          <w:color w:val="000000" w:themeColor="text1"/>
          <w:sz w:val="20"/>
          <w:szCs w:val="20"/>
        </w:rPr>
        <w:t xml:space="preserve">Rio Bananal/ES, </w:t>
      </w:r>
      <w:r w:rsidR="009B5A63">
        <w:rPr>
          <w:rFonts w:ascii="Arial" w:eastAsia="MS Mincho" w:hAnsi="Arial" w:cs="Arial"/>
          <w:color w:val="000000" w:themeColor="text1"/>
          <w:sz w:val="20"/>
          <w:szCs w:val="20"/>
        </w:rPr>
        <w:t>28</w:t>
      </w:r>
      <w:r w:rsidR="008B274B">
        <w:rPr>
          <w:rFonts w:ascii="Arial" w:eastAsia="MS Mincho" w:hAnsi="Arial" w:cs="Arial"/>
          <w:color w:val="000000" w:themeColor="text1"/>
          <w:sz w:val="20"/>
          <w:szCs w:val="20"/>
        </w:rPr>
        <w:t xml:space="preserve"> </w:t>
      </w:r>
      <w:r>
        <w:rPr>
          <w:rFonts w:ascii="Arial" w:eastAsia="MS Mincho" w:hAnsi="Arial" w:cs="Arial"/>
          <w:color w:val="000000" w:themeColor="text1"/>
          <w:sz w:val="20"/>
          <w:szCs w:val="20"/>
        </w:rPr>
        <w:t xml:space="preserve">de </w:t>
      </w:r>
      <w:r w:rsidR="008B274B">
        <w:rPr>
          <w:rFonts w:ascii="Arial" w:eastAsia="MS Mincho" w:hAnsi="Arial" w:cs="Arial"/>
          <w:color w:val="000000" w:themeColor="text1"/>
          <w:sz w:val="20"/>
          <w:szCs w:val="20"/>
        </w:rPr>
        <w:t xml:space="preserve">agosto </w:t>
      </w:r>
      <w:r>
        <w:rPr>
          <w:rFonts w:ascii="Arial" w:eastAsia="MS Mincho" w:hAnsi="Arial" w:cs="Arial"/>
          <w:color w:val="000000" w:themeColor="text1"/>
          <w:sz w:val="20"/>
          <w:szCs w:val="20"/>
        </w:rPr>
        <w:t xml:space="preserve">de </w:t>
      </w:r>
      <w:proofErr w:type="gramStart"/>
      <w:r>
        <w:rPr>
          <w:rFonts w:ascii="Arial" w:eastAsia="MS Mincho" w:hAnsi="Arial" w:cs="Arial"/>
          <w:color w:val="000000" w:themeColor="text1"/>
          <w:sz w:val="20"/>
          <w:szCs w:val="20"/>
        </w:rPr>
        <w:t>2024</w:t>
      </w:r>
      <w:proofErr w:type="gramEnd"/>
    </w:p>
    <w:p w14:paraId="738A4703" w14:textId="77777777" w:rsidR="00562F58" w:rsidRDefault="00562F58" w:rsidP="001B653B">
      <w:pPr>
        <w:widowControl w:val="0"/>
        <w:suppressAutoHyphens/>
        <w:autoSpaceDE w:val="0"/>
        <w:jc w:val="center"/>
        <w:rPr>
          <w:rFonts w:ascii="Arial" w:eastAsia="Times New Roman" w:hAnsi="Arial" w:cs="Arial"/>
          <w:b/>
          <w:bCs/>
          <w:sz w:val="20"/>
          <w:szCs w:val="20"/>
          <w:u w:val="single"/>
          <w:lang w:eastAsia="zh-CN"/>
        </w:rPr>
      </w:pPr>
    </w:p>
    <w:p w14:paraId="1AD330E2" w14:textId="77777777" w:rsidR="00562F58" w:rsidRDefault="00562F58" w:rsidP="001B653B">
      <w:pPr>
        <w:widowControl w:val="0"/>
        <w:suppressAutoHyphens/>
        <w:autoSpaceDE w:val="0"/>
        <w:jc w:val="center"/>
        <w:rPr>
          <w:rFonts w:ascii="Arial" w:eastAsia="Times New Roman" w:hAnsi="Arial" w:cs="Arial"/>
          <w:b/>
          <w:bCs/>
          <w:sz w:val="20"/>
          <w:szCs w:val="20"/>
          <w:u w:val="single"/>
          <w:lang w:eastAsia="zh-CN"/>
        </w:rPr>
      </w:pPr>
    </w:p>
    <w:p w14:paraId="06AF83A7" w14:textId="77777777" w:rsidR="009B5A63" w:rsidRPr="0097537F" w:rsidRDefault="009B5A63" w:rsidP="009B5A63">
      <w:pPr>
        <w:widowControl w:val="0"/>
        <w:suppressAutoHyphens/>
        <w:autoSpaceDE w:val="0"/>
        <w:jc w:val="center"/>
        <w:rPr>
          <w:rFonts w:ascii="Arial" w:eastAsia="Times New Roman" w:hAnsi="Arial" w:cs="Arial"/>
          <w:bCs/>
          <w:sz w:val="20"/>
          <w:szCs w:val="20"/>
          <w:lang w:eastAsia="zh-CN"/>
        </w:rPr>
      </w:pPr>
      <w:r>
        <w:rPr>
          <w:rFonts w:ascii="Arial" w:eastAsia="Times New Roman" w:hAnsi="Arial" w:cs="Arial"/>
          <w:bCs/>
          <w:sz w:val="20"/>
          <w:szCs w:val="20"/>
          <w:lang w:eastAsia="zh-CN"/>
        </w:rPr>
        <w:t xml:space="preserve">Maria </w:t>
      </w:r>
      <w:proofErr w:type="spellStart"/>
      <w:r>
        <w:rPr>
          <w:rFonts w:ascii="Arial" w:eastAsia="Times New Roman" w:hAnsi="Arial" w:cs="Arial"/>
          <w:bCs/>
          <w:sz w:val="20"/>
          <w:szCs w:val="20"/>
          <w:lang w:eastAsia="zh-CN"/>
        </w:rPr>
        <w:t>Glaucieri</w:t>
      </w:r>
      <w:proofErr w:type="spellEnd"/>
      <w:r>
        <w:rPr>
          <w:rFonts w:ascii="Arial" w:eastAsia="Times New Roman" w:hAnsi="Arial" w:cs="Arial"/>
          <w:bCs/>
          <w:sz w:val="20"/>
          <w:szCs w:val="20"/>
          <w:lang w:eastAsia="zh-CN"/>
        </w:rPr>
        <w:t xml:space="preserve"> Malta</w:t>
      </w:r>
    </w:p>
    <w:p w14:paraId="165A520C" w14:textId="77777777" w:rsidR="009B5A63" w:rsidRPr="0097537F" w:rsidRDefault="009B5A63" w:rsidP="009B5A63">
      <w:pPr>
        <w:widowControl w:val="0"/>
        <w:suppressAutoHyphens/>
        <w:autoSpaceDE w:val="0"/>
        <w:jc w:val="center"/>
        <w:rPr>
          <w:rFonts w:ascii="Arial" w:eastAsia="Times New Roman" w:hAnsi="Arial" w:cs="Arial"/>
          <w:b/>
          <w:bCs/>
          <w:sz w:val="20"/>
          <w:szCs w:val="20"/>
          <w:lang w:eastAsia="zh-CN"/>
        </w:rPr>
      </w:pPr>
      <w:r w:rsidRPr="0097537F">
        <w:rPr>
          <w:rFonts w:ascii="Arial" w:eastAsia="Times New Roman" w:hAnsi="Arial" w:cs="Arial"/>
          <w:b/>
          <w:bCs/>
          <w:sz w:val="20"/>
          <w:szCs w:val="20"/>
          <w:lang w:eastAsia="zh-CN"/>
        </w:rPr>
        <w:t xml:space="preserve">Secretaria Municipal de Saúde de Rio Bananal e </w:t>
      </w:r>
    </w:p>
    <w:p w14:paraId="220A4890" w14:textId="77777777" w:rsidR="009B5A63" w:rsidRPr="0097537F" w:rsidRDefault="009B5A63" w:rsidP="009B5A63">
      <w:pPr>
        <w:widowControl w:val="0"/>
        <w:suppressAutoHyphens/>
        <w:autoSpaceDE w:val="0"/>
        <w:jc w:val="center"/>
        <w:rPr>
          <w:rFonts w:ascii="Arial" w:hAnsi="Arial" w:cs="Arial"/>
          <w:b/>
          <w:color w:val="000000" w:themeColor="text1"/>
          <w:sz w:val="18"/>
          <w:szCs w:val="20"/>
        </w:rPr>
      </w:pPr>
      <w:r w:rsidRPr="0097537F">
        <w:rPr>
          <w:rFonts w:ascii="Arial" w:eastAsia="Times New Roman" w:hAnsi="Arial" w:cs="Arial"/>
          <w:b/>
          <w:bCs/>
          <w:sz w:val="20"/>
          <w:szCs w:val="20"/>
          <w:lang w:eastAsia="zh-CN"/>
        </w:rPr>
        <w:t>Gestora do Fundo Municipal de Saúde de Rio Bananal</w:t>
      </w:r>
    </w:p>
    <w:p w14:paraId="35707A25" w14:textId="77777777" w:rsidR="006E3112" w:rsidRDefault="006E3112" w:rsidP="004E55D0">
      <w:pPr>
        <w:jc w:val="both"/>
        <w:rPr>
          <w:rFonts w:ascii="Arial" w:eastAsia="Times New Roman" w:hAnsi="Arial" w:cs="Arial"/>
          <w:sz w:val="20"/>
          <w:szCs w:val="20"/>
          <w:lang w:eastAsia="zh-CN"/>
        </w:rPr>
      </w:pPr>
    </w:p>
    <w:p w14:paraId="370AA60C" w14:textId="77777777" w:rsidR="006E3112" w:rsidRDefault="006E3112" w:rsidP="004E55D0">
      <w:pPr>
        <w:jc w:val="both"/>
        <w:rPr>
          <w:rFonts w:ascii="Arial" w:eastAsia="Times New Roman" w:hAnsi="Arial" w:cs="Arial"/>
          <w:sz w:val="20"/>
          <w:szCs w:val="20"/>
          <w:lang w:eastAsia="zh-CN"/>
        </w:rPr>
      </w:pPr>
    </w:p>
    <w:p w14:paraId="2E90F493" w14:textId="77777777" w:rsidR="006E3112" w:rsidRDefault="006E3112" w:rsidP="004E55D0">
      <w:pPr>
        <w:jc w:val="both"/>
        <w:rPr>
          <w:rFonts w:ascii="Arial" w:eastAsia="Times New Roman" w:hAnsi="Arial" w:cs="Arial"/>
          <w:sz w:val="20"/>
          <w:szCs w:val="20"/>
          <w:lang w:eastAsia="zh-CN"/>
        </w:rPr>
      </w:pPr>
    </w:p>
    <w:p w14:paraId="0A03798E" w14:textId="77777777" w:rsidR="006E3112" w:rsidRDefault="006E3112" w:rsidP="004E55D0">
      <w:pPr>
        <w:jc w:val="both"/>
        <w:rPr>
          <w:rFonts w:ascii="Arial" w:eastAsia="Times New Roman" w:hAnsi="Arial" w:cs="Arial"/>
          <w:sz w:val="20"/>
          <w:szCs w:val="20"/>
          <w:lang w:eastAsia="zh-CN"/>
        </w:rPr>
      </w:pPr>
    </w:p>
    <w:p w14:paraId="425B015F" w14:textId="77777777" w:rsidR="006E3112" w:rsidRDefault="006E3112" w:rsidP="004E55D0">
      <w:pPr>
        <w:jc w:val="both"/>
        <w:rPr>
          <w:rFonts w:ascii="Arial" w:eastAsia="Times New Roman" w:hAnsi="Arial" w:cs="Arial"/>
          <w:sz w:val="20"/>
          <w:szCs w:val="20"/>
          <w:lang w:eastAsia="zh-CN"/>
        </w:rPr>
      </w:pPr>
    </w:p>
    <w:p w14:paraId="3850699C" w14:textId="77777777" w:rsidR="006E3112" w:rsidRDefault="006E3112" w:rsidP="004E55D0">
      <w:pPr>
        <w:jc w:val="both"/>
        <w:rPr>
          <w:rFonts w:ascii="Arial" w:eastAsia="Times New Roman" w:hAnsi="Arial" w:cs="Arial"/>
          <w:sz w:val="20"/>
          <w:szCs w:val="20"/>
          <w:lang w:eastAsia="zh-CN"/>
        </w:rPr>
      </w:pPr>
    </w:p>
    <w:p w14:paraId="7FF0662D" w14:textId="77777777" w:rsidR="006E3112" w:rsidRDefault="006E3112" w:rsidP="004E55D0">
      <w:pPr>
        <w:jc w:val="both"/>
        <w:rPr>
          <w:rFonts w:ascii="Arial" w:eastAsia="Times New Roman" w:hAnsi="Arial" w:cs="Arial"/>
          <w:sz w:val="20"/>
          <w:szCs w:val="20"/>
          <w:lang w:eastAsia="zh-CN"/>
        </w:rPr>
      </w:pPr>
    </w:p>
    <w:p w14:paraId="448CCAC0" w14:textId="77777777" w:rsidR="006E3112" w:rsidRDefault="006E3112" w:rsidP="004E55D0">
      <w:pPr>
        <w:jc w:val="both"/>
        <w:rPr>
          <w:rFonts w:ascii="Arial" w:eastAsia="Times New Roman" w:hAnsi="Arial" w:cs="Arial"/>
          <w:sz w:val="20"/>
          <w:szCs w:val="20"/>
          <w:lang w:eastAsia="zh-CN"/>
        </w:rPr>
      </w:pPr>
    </w:p>
    <w:p w14:paraId="684B1212" w14:textId="77777777" w:rsidR="006E3112" w:rsidRDefault="006E3112" w:rsidP="004E55D0">
      <w:pPr>
        <w:jc w:val="both"/>
        <w:rPr>
          <w:rFonts w:ascii="Arial" w:eastAsia="Times New Roman" w:hAnsi="Arial" w:cs="Arial"/>
          <w:sz w:val="20"/>
          <w:szCs w:val="20"/>
          <w:lang w:eastAsia="zh-CN"/>
        </w:rPr>
      </w:pPr>
    </w:p>
    <w:p w14:paraId="23013314" w14:textId="77777777" w:rsidR="006E3112" w:rsidRDefault="006E3112" w:rsidP="004E55D0">
      <w:pPr>
        <w:jc w:val="both"/>
        <w:rPr>
          <w:rFonts w:ascii="Arial" w:eastAsia="Times New Roman" w:hAnsi="Arial" w:cs="Arial"/>
          <w:sz w:val="20"/>
          <w:szCs w:val="20"/>
          <w:lang w:eastAsia="zh-CN"/>
        </w:rPr>
      </w:pPr>
    </w:p>
    <w:p w14:paraId="00114762" w14:textId="77777777" w:rsidR="006E3112" w:rsidRDefault="006E3112" w:rsidP="004E55D0">
      <w:pPr>
        <w:jc w:val="both"/>
        <w:rPr>
          <w:rFonts w:ascii="Arial" w:eastAsia="Times New Roman" w:hAnsi="Arial" w:cs="Arial"/>
          <w:sz w:val="20"/>
          <w:szCs w:val="20"/>
          <w:lang w:eastAsia="zh-CN"/>
        </w:rPr>
      </w:pPr>
    </w:p>
    <w:p w14:paraId="31EC2829" w14:textId="77777777" w:rsidR="006E3112" w:rsidRDefault="006E3112" w:rsidP="004E55D0">
      <w:pPr>
        <w:jc w:val="both"/>
        <w:rPr>
          <w:rFonts w:ascii="Arial" w:eastAsia="Times New Roman" w:hAnsi="Arial" w:cs="Arial"/>
          <w:sz w:val="20"/>
          <w:szCs w:val="20"/>
          <w:lang w:eastAsia="zh-CN"/>
        </w:rPr>
      </w:pPr>
    </w:p>
    <w:p w14:paraId="4BCD7128" w14:textId="77777777" w:rsidR="006E3112" w:rsidRDefault="006E3112" w:rsidP="004E55D0">
      <w:pPr>
        <w:jc w:val="both"/>
        <w:rPr>
          <w:rFonts w:ascii="Arial" w:eastAsia="Times New Roman" w:hAnsi="Arial" w:cs="Arial"/>
          <w:sz w:val="20"/>
          <w:szCs w:val="20"/>
          <w:lang w:eastAsia="zh-CN"/>
        </w:rPr>
      </w:pPr>
    </w:p>
    <w:p w14:paraId="6F9CCAF9" w14:textId="77777777" w:rsidR="006E3112" w:rsidRPr="00822384" w:rsidRDefault="006E3112" w:rsidP="006E3112">
      <w:pPr>
        <w:pStyle w:val="Nivel3"/>
        <w:numPr>
          <w:ilvl w:val="0"/>
          <w:numId w:val="0"/>
        </w:numPr>
        <w:tabs>
          <w:tab w:val="decimal" w:pos="1418"/>
        </w:tabs>
        <w:ind w:left="709"/>
        <w:jc w:val="center"/>
        <w:rPr>
          <w:rFonts w:eastAsia="Times New Roman"/>
          <w:b/>
        </w:rPr>
      </w:pPr>
      <w:r w:rsidRPr="00100C0B">
        <w:rPr>
          <w:b/>
          <w:color w:val="000000" w:themeColor="text1"/>
        </w:rPr>
        <w:t xml:space="preserve">ANEXO I - </w:t>
      </w:r>
      <w:bookmarkStart w:id="64" w:name="_Hlk82471863"/>
      <w:r w:rsidRPr="00E96105">
        <w:rPr>
          <w:rFonts w:eastAsia="Times New Roman"/>
          <w:b/>
          <w:bCs/>
        </w:rPr>
        <w:t>TERMO DE REFERÊNCIA</w:t>
      </w:r>
      <w:bookmarkEnd w:id="64"/>
    </w:p>
    <w:p w14:paraId="16F8A5DB" w14:textId="77777777" w:rsidR="006E3112" w:rsidRPr="00613E40" w:rsidRDefault="006E3112" w:rsidP="006E3112">
      <w:pPr>
        <w:jc w:val="right"/>
      </w:pPr>
      <w:r w:rsidRPr="00613E40">
        <w:rPr>
          <w:rFonts w:ascii="Arial" w:hAnsi="Arial" w:cs="Arial"/>
          <w:sz w:val="20"/>
          <w:szCs w:val="20"/>
        </w:rPr>
        <w:t xml:space="preserve">Rio Bananal, </w:t>
      </w:r>
      <w:r>
        <w:rPr>
          <w:rFonts w:ascii="Arial" w:hAnsi="Arial" w:cs="Arial"/>
          <w:sz w:val="20"/>
          <w:szCs w:val="20"/>
        </w:rPr>
        <w:t>23</w:t>
      </w:r>
      <w:r w:rsidRPr="00613E40">
        <w:rPr>
          <w:rFonts w:ascii="Arial" w:hAnsi="Arial" w:cs="Arial"/>
          <w:sz w:val="20"/>
          <w:szCs w:val="20"/>
        </w:rPr>
        <w:t xml:space="preserve"> de agosto de </w:t>
      </w:r>
      <w:proofErr w:type="gramStart"/>
      <w:r w:rsidRPr="00613E40">
        <w:rPr>
          <w:rFonts w:ascii="Arial" w:hAnsi="Arial" w:cs="Arial"/>
          <w:sz w:val="20"/>
          <w:szCs w:val="20"/>
        </w:rPr>
        <w:t>2024</w:t>
      </w:r>
      <w:proofErr w:type="gramEnd"/>
    </w:p>
    <w:p w14:paraId="5BFF828C" w14:textId="77777777" w:rsidR="006E3112" w:rsidRPr="00613E40" w:rsidRDefault="006E3112" w:rsidP="006E3112">
      <w:pPr>
        <w:pStyle w:val="PargrafodaLista"/>
        <w:spacing w:before="240"/>
        <w:ind w:left="284"/>
        <w:contextualSpacing w:val="0"/>
        <w:jc w:val="both"/>
        <w:rPr>
          <w:rFonts w:ascii="Arial" w:hAnsi="Arial" w:cs="Arial"/>
          <w:b/>
          <w:sz w:val="20"/>
          <w:szCs w:val="20"/>
        </w:rPr>
      </w:pPr>
      <w:r w:rsidRPr="00613E40">
        <w:rPr>
          <w:rFonts w:ascii="Arial" w:hAnsi="Arial" w:cs="Arial"/>
          <w:b/>
          <w:sz w:val="20"/>
          <w:szCs w:val="20"/>
        </w:rPr>
        <w:lastRenderedPageBreak/>
        <w:t xml:space="preserve">Processo Administrativo n°.1321/2024 e </w:t>
      </w:r>
      <w:proofErr w:type="gramStart"/>
      <w:r w:rsidRPr="00613E40">
        <w:rPr>
          <w:rFonts w:ascii="Arial" w:hAnsi="Arial" w:cs="Arial"/>
          <w:b/>
          <w:sz w:val="20"/>
          <w:szCs w:val="20"/>
        </w:rPr>
        <w:t>seguintes – Registro</w:t>
      </w:r>
      <w:proofErr w:type="gramEnd"/>
      <w:r w:rsidRPr="00613E40">
        <w:rPr>
          <w:rFonts w:ascii="Arial" w:hAnsi="Arial" w:cs="Arial"/>
          <w:b/>
          <w:sz w:val="20"/>
          <w:szCs w:val="20"/>
        </w:rPr>
        <w:t xml:space="preserve"> de Preços para Aquisição de Materiais Médicos</w:t>
      </w:r>
    </w:p>
    <w:p w14:paraId="74401357"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OBJETO DA CONTRATAÇÃO</w:t>
      </w:r>
    </w:p>
    <w:p w14:paraId="5932F2A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b/>
          <w:sz w:val="20"/>
          <w:szCs w:val="20"/>
        </w:rPr>
      </w:pPr>
      <w:r w:rsidRPr="00613E40">
        <w:rPr>
          <w:rFonts w:ascii="Arial" w:hAnsi="Arial" w:cs="Arial"/>
          <w:sz w:val="20"/>
          <w:szCs w:val="20"/>
        </w:rPr>
        <w:t>Registro de Preços para Aquisição de Aquisi</w:t>
      </w:r>
      <w:r w:rsidRPr="00613E40">
        <w:rPr>
          <w:rFonts w:ascii="Arial" w:hAnsi="Arial" w:cs="Arial" w:hint="eastAsia"/>
          <w:sz w:val="20"/>
          <w:szCs w:val="20"/>
        </w:rPr>
        <w:t>çã</w:t>
      </w:r>
      <w:r w:rsidRPr="00613E40">
        <w:rPr>
          <w:rFonts w:ascii="Arial" w:hAnsi="Arial" w:cs="Arial"/>
          <w:sz w:val="20"/>
          <w:szCs w:val="20"/>
        </w:rPr>
        <w:t>o de Materiais M</w:t>
      </w:r>
      <w:r w:rsidRPr="00613E40">
        <w:rPr>
          <w:rFonts w:ascii="Arial" w:hAnsi="Arial" w:cs="Arial" w:hint="eastAsia"/>
          <w:sz w:val="20"/>
          <w:szCs w:val="20"/>
        </w:rPr>
        <w:t>é</w:t>
      </w:r>
      <w:r w:rsidRPr="00613E40">
        <w:rPr>
          <w:rFonts w:ascii="Arial" w:hAnsi="Arial" w:cs="Arial"/>
          <w:sz w:val="20"/>
          <w:szCs w:val="20"/>
        </w:rPr>
        <w:t>dicos, nos termos da tabela abaixo, conforme condi</w:t>
      </w:r>
      <w:r w:rsidRPr="00613E40">
        <w:rPr>
          <w:rFonts w:ascii="Arial" w:hAnsi="Arial" w:cs="Arial" w:hint="eastAsia"/>
          <w:sz w:val="20"/>
          <w:szCs w:val="20"/>
        </w:rPr>
        <w:t>çõ</w:t>
      </w:r>
      <w:r w:rsidRPr="00613E40">
        <w:rPr>
          <w:rFonts w:ascii="Arial" w:hAnsi="Arial" w:cs="Arial"/>
          <w:sz w:val="20"/>
          <w:szCs w:val="20"/>
        </w:rPr>
        <w:t>es e exig</w:t>
      </w:r>
      <w:r w:rsidRPr="00613E40">
        <w:rPr>
          <w:rFonts w:ascii="Arial" w:hAnsi="Arial" w:cs="Arial" w:hint="eastAsia"/>
          <w:sz w:val="20"/>
          <w:szCs w:val="20"/>
        </w:rPr>
        <w:t>ê</w:t>
      </w:r>
      <w:r w:rsidRPr="00613E40">
        <w:rPr>
          <w:rFonts w:ascii="Arial" w:hAnsi="Arial" w:cs="Arial"/>
          <w:sz w:val="20"/>
          <w:szCs w:val="20"/>
        </w:rPr>
        <w:t>ncias estabelecidas neste instrumento:</w:t>
      </w:r>
    </w:p>
    <w:p w14:paraId="1294E3A4" w14:textId="77777777" w:rsidR="006E3112" w:rsidRPr="00613E40" w:rsidRDefault="006E3112" w:rsidP="006E3112">
      <w:pPr>
        <w:jc w:val="both"/>
        <w:rPr>
          <w:rFonts w:ascii="Arial" w:hAnsi="Arial" w:cs="Arial"/>
          <w:b/>
          <w:sz w:val="20"/>
          <w:szCs w:val="20"/>
        </w:rPr>
      </w:pPr>
    </w:p>
    <w:tbl>
      <w:tblPr>
        <w:tblW w:w="9923" w:type="dxa"/>
        <w:tblInd w:w="55" w:type="dxa"/>
        <w:tblCellMar>
          <w:left w:w="70" w:type="dxa"/>
          <w:right w:w="70" w:type="dxa"/>
        </w:tblCellMar>
        <w:tblLook w:val="04A0" w:firstRow="1" w:lastRow="0" w:firstColumn="1" w:lastColumn="0" w:noHBand="0" w:noVBand="1"/>
      </w:tblPr>
      <w:tblGrid>
        <w:gridCol w:w="720"/>
        <w:gridCol w:w="2981"/>
        <w:gridCol w:w="1260"/>
        <w:gridCol w:w="1241"/>
        <w:gridCol w:w="1241"/>
        <w:gridCol w:w="1240"/>
        <w:gridCol w:w="1240"/>
      </w:tblGrid>
      <w:tr w:rsidR="006E3112" w:rsidRPr="007526F2" w14:paraId="6E321AD2" w14:textId="77777777" w:rsidTr="00576A10">
        <w:trPr>
          <w:trHeight w:val="20"/>
        </w:trPr>
        <w:tc>
          <w:tcPr>
            <w:tcW w:w="720" w:type="dxa"/>
            <w:tcBorders>
              <w:top w:val="single" w:sz="4" w:space="0" w:color="auto"/>
              <w:left w:val="single" w:sz="4" w:space="0" w:color="auto"/>
              <w:bottom w:val="single" w:sz="4" w:space="0" w:color="auto"/>
              <w:right w:val="single" w:sz="4" w:space="0" w:color="auto"/>
            </w:tcBorders>
            <w:shd w:val="clear" w:color="000000" w:fill="E4E4E4"/>
            <w:hideMark/>
          </w:tcPr>
          <w:p w14:paraId="74EDC9AA" w14:textId="77777777" w:rsidR="006E3112" w:rsidRPr="007526F2" w:rsidRDefault="006E3112" w:rsidP="00576A10">
            <w:pPr>
              <w:jc w:val="center"/>
              <w:rPr>
                <w:rFonts w:ascii="Arial" w:eastAsia="Times New Roman" w:hAnsi="Arial" w:cs="Arial"/>
                <w:b/>
                <w:bCs/>
                <w:i/>
                <w:iCs/>
                <w:sz w:val="20"/>
                <w:szCs w:val="20"/>
              </w:rPr>
            </w:pPr>
            <w:r w:rsidRPr="007526F2">
              <w:rPr>
                <w:rFonts w:ascii="Arial" w:eastAsia="Times New Roman" w:hAnsi="Arial" w:cs="Arial"/>
                <w:b/>
                <w:bCs/>
                <w:i/>
                <w:iCs/>
                <w:sz w:val="20"/>
                <w:szCs w:val="20"/>
              </w:rPr>
              <w:t>Lote</w:t>
            </w:r>
          </w:p>
        </w:tc>
        <w:tc>
          <w:tcPr>
            <w:tcW w:w="2981" w:type="dxa"/>
            <w:tcBorders>
              <w:top w:val="single" w:sz="4" w:space="0" w:color="auto"/>
              <w:left w:val="nil"/>
              <w:bottom w:val="single" w:sz="4" w:space="0" w:color="auto"/>
              <w:right w:val="single" w:sz="4" w:space="0" w:color="auto"/>
            </w:tcBorders>
            <w:shd w:val="clear" w:color="000000" w:fill="E4E4E4"/>
            <w:hideMark/>
          </w:tcPr>
          <w:p w14:paraId="615E7CB6" w14:textId="77777777" w:rsidR="006E3112" w:rsidRPr="007526F2" w:rsidRDefault="006E3112" w:rsidP="00576A10">
            <w:pPr>
              <w:ind w:firstLineChars="100" w:firstLine="201"/>
              <w:rPr>
                <w:rFonts w:ascii="Arial" w:eastAsia="Times New Roman" w:hAnsi="Arial" w:cs="Arial"/>
                <w:b/>
                <w:bCs/>
                <w:i/>
                <w:iCs/>
                <w:sz w:val="20"/>
                <w:szCs w:val="20"/>
              </w:rPr>
            </w:pPr>
            <w:r w:rsidRPr="007526F2">
              <w:rPr>
                <w:rFonts w:ascii="Arial" w:eastAsia="Times New Roman" w:hAnsi="Arial" w:cs="Arial"/>
                <w:b/>
                <w:bCs/>
                <w:i/>
                <w:iCs/>
                <w:sz w:val="20"/>
                <w:szCs w:val="20"/>
              </w:rPr>
              <w:t>Especificação</w:t>
            </w:r>
          </w:p>
        </w:tc>
        <w:tc>
          <w:tcPr>
            <w:tcW w:w="1260" w:type="dxa"/>
            <w:tcBorders>
              <w:top w:val="single" w:sz="4" w:space="0" w:color="auto"/>
              <w:left w:val="nil"/>
              <w:bottom w:val="single" w:sz="4" w:space="0" w:color="auto"/>
              <w:right w:val="single" w:sz="4" w:space="0" w:color="auto"/>
            </w:tcBorders>
            <w:shd w:val="clear" w:color="000000" w:fill="E4E4E4"/>
            <w:hideMark/>
          </w:tcPr>
          <w:p w14:paraId="00E338FF" w14:textId="77777777" w:rsidR="006E3112" w:rsidRPr="007526F2" w:rsidRDefault="006E3112" w:rsidP="00576A10">
            <w:pPr>
              <w:jc w:val="center"/>
              <w:rPr>
                <w:rFonts w:ascii="Arial" w:eastAsia="Times New Roman" w:hAnsi="Arial" w:cs="Arial"/>
                <w:b/>
                <w:bCs/>
                <w:i/>
                <w:iCs/>
                <w:sz w:val="20"/>
                <w:szCs w:val="20"/>
              </w:rPr>
            </w:pPr>
            <w:r w:rsidRPr="007526F2">
              <w:rPr>
                <w:rFonts w:ascii="Arial" w:eastAsia="Times New Roman" w:hAnsi="Arial" w:cs="Arial"/>
                <w:b/>
                <w:bCs/>
                <w:i/>
                <w:iCs/>
                <w:sz w:val="20"/>
                <w:szCs w:val="20"/>
              </w:rPr>
              <w:t>Unidade</w:t>
            </w:r>
          </w:p>
        </w:tc>
        <w:tc>
          <w:tcPr>
            <w:tcW w:w="1241" w:type="dxa"/>
            <w:tcBorders>
              <w:top w:val="single" w:sz="4" w:space="0" w:color="auto"/>
              <w:left w:val="nil"/>
              <w:bottom w:val="single" w:sz="4" w:space="0" w:color="auto"/>
              <w:right w:val="single" w:sz="4" w:space="0" w:color="auto"/>
            </w:tcBorders>
            <w:shd w:val="clear" w:color="000000" w:fill="E4E4E4"/>
            <w:hideMark/>
          </w:tcPr>
          <w:p w14:paraId="280E512D" w14:textId="77777777" w:rsidR="006E3112" w:rsidRPr="007526F2" w:rsidRDefault="006E3112" w:rsidP="00576A10">
            <w:pPr>
              <w:jc w:val="center"/>
              <w:rPr>
                <w:rFonts w:ascii="Arial" w:eastAsia="Times New Roman" w:hAnsi="Arial" w:cs="Arial"/>
                <w:b/>
                <w:bCs/>
                <w:i/>
                <w:iCs/>
                <w:sz w:val="20"/>
                <w:szCs w:val="20"/>
              </w:rPr>
            </w:pPr>
            <w:r w:rsidRPr="007526F2">
              <w:rPr>
                <w:rFonts w:ascii="Arial" w:eastAsia="Times New Roman" w:hAnsi="Arial" w:cs="Arial"/>
                <w:b/>
                <w:bCs/>
                <w:i/>
                <w:iCs/>
                <w:sz w:val="20"/>
                <w:szCs w:val="20"/>
              </w:rPr>
              <w:t xml:space="preserve">Quantidade </w:t>
            </w:r>
            <w:r w:rsidRPr="007526F2">
              <w:rPr>
                <w:rFonts w:ascii="Arial" w:eastAsia="Times New Roman" w:hAnsi="Arial" w:cs="Arial"/>
                <w:b/>
                <w:bCs/>
                <w:i/>
                <w:iCs/>
                <w:sz w:val="20"/>
                <w:szCs w:val="20"/>
              </w:rPr>
              <w:br/>
              <w:t>Mínima</w:t>
            </w:r>
          </w:p>
        </w:tc>
        <w:tc>
          <w:tcPr>
            <w:tcW w:w="1241" w:type="dxa"/>
            <w:tcBorders>
              <w:top w:val="single" w:sz="4" w:space="0" w:color="auto"/>
              <w:left w:val="nil"/>
              <w:bottom w:val="single" w:sz="4" w:space="0" w:color="auto"/>
              <w:right w:val="single" w:sz="4" w:space="0" w:color="auto"/>
            </w:tcBorders>
            <w:shd w:val="clear" w:color="000000" w:fill="E4E4E4"/>
            <w:hideMark/>
          </w:tcPr>
          <w:p w14:paraId="484CEA37" w14:textId="77777777" w:rsidR="006E3112" w:rsidRPr="007526F2" w:rsidRDefault="006E3112" w:rsidP="00576A10">
            <w:pPr>
              <w:jc w:val="center"/>
              <w:rPr>
                <w:rFonts w:ascii="Arial" w:eastAsia="Times New Roman" w:hAnsi="Arial" w:cs="Arial"/>
                <w:b/>
                <w:bCs/>
                <w:i/>
                <w:iCs/>
                <w:sz w:val="20"/>
                <w:szCs w:val="20"/>
              </w:rPr>
            </w:pPr>
            <w:r w:rsidRPr="007526F2">
              <w:rPr>
                <w:rFonts w:ascii="Arial" w:eastAsia="Times New Roman" w:hAnsi="Arial" w:cs="Arial"/>
                <w:b/>
                <w:bCs/>
                <w:i/>
                <w:iCs/>
                <w:sz w:val="20"/>
                <w:szCs w:val="20"/>
              </w:rPr>
              <w:t>Quantidade Total</w:t>
            </w:r>
          </w:p>
        </w:tc>
        <w:tc>
          <w:tcPr>
            <w:tcW w:w="1240" w:type="dxa"/>
            <w:tcBorders>
              <w:top w:val="single" w:sz="4" w:space="0" w:color="auto"/>
              <w:left w:val="nil"/>
              <w:bottom w:val="single" w:sz="4" w:space="0" w:color="auto"/>
              <w:right w:val="single" w:sz="4" w:space="0" w:color="auto"/>
            </w:tcBorders>
            <w:shd w:val="clear" w:color="000000" w:fill="E4E4E4"/>
            <w:hideMark/>
          </w:tcPr>
          <w:p w14:paraId="49C20E2B" w14:textId="77777777" w:rsidR="006E3112" w:rsidRPr="007526F2" w:rsidRDefault="006E3112" w:rsidP="00576A10">
            <w:pPr>
              <w:jc w:val="center"/>
              <w:rPr>
                <w:rFonts w:ascii="Arial" w:eastAsia="Times New Roman" w:hAnsi="Arial" w:cs="Arial"/>
                <w:b/>
                <w:bCs/>
                <w:i/>
                <w:iCs/>
                <w:sz w:val="20"/>
                <w:szCs w:val="20"/>
              </w:rPr>
            </w:pPr>
            <w:r w:rsidRPr="007526F2">
              <w:rPr>
                <w:rFonts w:ascii="Arial" w:eastAsia="Times New Roman" w:hAnsi="Arial" w:cs="Arial"/>
                <w:b/>
                <w:bCs/>
                <w:i/>
                <w:iCs/>
                <w:sz w:val="20"/>
                <w:szCs w:val="20"/>
              </w:rPr>
              <w:t>Valor Médio unitário</w:t>
            </w:r>
          </w:p>
        </w:tc>
        <w:tc>
          <w:tcPr>
            <w:tcW w:w="1240" w:type="dxa"/>
            <w:tcBorders>
              <w:top w:val="single" w:sz="4" w:space="0" w:color="auto"/>
              <w:left w:val="nil"/>
              <w:bottom w:val="single" w:sz="4" w:space="0" w:color="auto"/>
              <w:right w:val="single" w:sz="4" w:space="0" w:color="auto"/>
            </w:tcBorders>
            <w:shd w:val="clear" w:color="000000" w:fill="E4E4E4"/>
            <w:hideMark/>
          </w:tcPr>
          <w:p w14:paraId="34A66309" w14:textId="77777777" w:rsidR="006E3112" w:rsidRPr="007526F2" w:rsidRDefault="006E3112" w:rsidP="00576A10">
            <w:pPr>
              <w:jc w:val="center"/>
              <w:rPr>
                <w:rFonts w:ascii="Arial" w:eastAsia="Times New Roman" w:hAnsi="Arial" w:cs="Arial"/>
                <w:b/>
                <w:bCs/>
                <w:i/>
                <w:iCs/>
                <w:sz w:val="20"/>
                <w:szCs w:val="20"/>
              </w:rPr>
            </w:pPr>
            <w:r w:rsidRPr="007526F2">
              <w:rPr>
                <w:rFonts w:ascii="Arial" w:eastAsia="Times New Roman" w:hAnsi="Arial" w:cs="Arial"/>
                <w:b/>
                <w:bCs/>
                <w:i/>
                <w:iCs/>
                <w:sz w:val="20"/>
                <w:szCs w:val="20"/>
              </w:rPr>
              <w:t>Valor Médio Total</w:t>
            </w:r>
          </w:p>
        </w:tc>
      </w:tr>
      <w:tr w:rsidR="006E3112" w:rsidRPr="007526F2" w14:paraId="303EF05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33BE03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00001</w:t>
            </w:r>
          </w:p>
        </w:tc>
        <w:tc>
          <w:tcPr>
            <w:tcW w:w="2981" w:type="dxa"/>
            <w:tcBorders>
              <w:top w:val="nil"/>
              <w:left w:val="nil"/>
              <w:bottom w:val="single" w:sz="4" w:space="0" w:color="auto"/>
              <w:right w:val="single" w:sz="4" w:space="0" w:color="auto"/>
            </w:tcBorders>
            <w:shd w:val="clear" w:color="auto" w:fill="auto"/>
            <w:hideMark/>
          </w:tcPr>
          <w:p w14:paraId="7B15E74F"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00020185 - ALMOTOLIA BRANCA </w:t>
            </w:r>
            <w:proofErr w:type="gramStart"/>
            <w:r w:rsidRPr="007526F2">
              <w:rPr>
                <w:rFonts w:ascii="Arial" w:eastAsia="Times New Roman" w:hAnsi="Arial" w:cs="Arial"/>
                <w:sz w:val="20"/>
                <w:szCs w:val="20"/>
              </w:rPr>
              <w:t>250ML</w:t>
            </w:r>
            <w:proofErr w:type="gramEnd"/>
          </w:p>
        </w:tc>
        <w:tc>
          <w:tcPr>
            <w:tcW w:w="1260" w:type="dxa"/>
            <w:tcBorders>
              <w:top w:val="nil"/>
              <w:left w:val="nil"/>
              <w:bottom w:val="single" w:sz="4" w:space="0" w:color="auto"/>
              <w:right w:val="single" w:sz="4" w:space="0" w:color="auto"/>
            </w:tcBorders>
            <w:shd w:val="clear" w:color="auto" w:fill="auto"/>
            <w:hideMark/>
          </w:tcPr>
          <w:p w14:paraId="1257C48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w:t>
            </w:r>
          </w:p>
        </w:tc>
        <w:tc>
          <w:tcPr>
            <w:tcW w:w="1241" w:type="dxa"/>
            <w:tcBorders>
              <w:top w:val="nil"/>
              <w:left w:val="nil"/>
              <w:bottom w:val="single" w:sz="4" w:space="0" w:color="auto"/>
              <w:right w:val="single" w:sz="4" w:space="0" w:color="auto"/>
            </w:tcBorders>
            <w:shd w:val="clear" w:color="auto" w:fill="auto"/>
            <w:noWrap/>
            <w:hideMark/>
          </w:tcPr>
          <w:p w14:paraId="4C1B283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48E2902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0" w:type="dxa"/>
            <w:tcBorders>
              <w:top w:val="nil"/>
              <w:left w:val="nil"/>
              <w:bottom w:val="single" w:sz="4" w:space="0" w:color="auto"/>
              <w:right w:val="single" w:sz="4" w:space="0" w:color="auto"/>
            </w:tcBorders>
            <w:shd w:val="clear" w:color="auto" w:fill="auto"/>
            <w:noWrap/>
            <w:hideMark/>
          </w:tcPr>
          <w:p w14:paraId="36C147F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R$ 3,86</w:t>
            </w:r>
          </w:p>
        </w:tc>
        <w:tc>
          <w:tcPr>
            <w:tcW w:w="1240" w:type="dxa"/>
            <w:tcBorders>
              <w:top w:val="nil"/>
              <w:left w:val="nil"/>
              <w:bottom w:val="single" w:sz="4" w:space="0" w:color="auto"/>
              <w:right w:val="single" w:sz="4" w:space="0" w:color="auto"/>
            </w:tcBorders>
            <w:shd w:val="clear" w:color="auto" w:fill="auto"/>
            <w:noWrap/>
            <w:hideMark/>
          </w:tcPr>
          <w:p w14:paraId="2FF39F9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R$ 96,50</w:t>
            </w:r>
          </w:p>
        </w:tc>
      </w:tr>
      <w:tr w:rsidR="006E3112" w:rsidRPr="007526F2" w14:paraId="73A2024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99673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00002</w:t>
            </w:r>
          </w:p>
        </w:tc>
        <w:tc>
          <w:tcPr>
            <w:tcW w:w="2981" w:type="dxa"/>
            <w:tcBorders>
              <w:top w:val="nil"/>
              <w:left w:val="nil"/>
              <w:bottom w:val="single" w:sz="4" w:space="0" w:color="auto"/>
              <w:right w:val="single" w:sz="4" w:space="0" w:color="auto"/>
            </w:tcBorders>
            <w:shd w:val="clear" w:color="auto" w:fill="auto"/>
            <w:hideMark/>
          </w:tcPr>
          <w:p w14:paraId="1BC782FA"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00020226 - SONDA FOLEY </w:t>
            </w:r>
            <w:proofErr w:type="gramStart"/>
            <w:r w:rsidRPr="007526F2">
              <w:rPr>
                <w:rFonts w:ascii="Arial" w:eastAsia="Times New Roman" w:hAnsi="Arial" w:cs="Arial"/>
                <w:sz w:val="20"/>
                <w:szCs w:val="20"/>
              </w:rPr>
              <w:t>2</w:t>
            </w:r>
            <w:proofErr w:type="gramEnd"/>
            <w:r w:rsidRPr="007526F2">
              <w:rPr>
                <w:rFonts w:ascii="Arial" w:eastAsia="Times New Roman" w:hAnsi="Arial" w:cs="Arial"/>
                <w:sz w:val="20"/>
                <w:szCs w:val="20"/>
              </w:rPr>
              <w:t xml:space="preserve"> VIAS Nº 14</w:t>
            </w:r>
          </w:p>
        </w:tc>
        <w:tc>
          <w:tcPr>
            <w:tcW w:w="1260" w:type="dxa"/>
            <w:tcBorders>
              <w:top w:val="nil"/>
              <w:left w:val="nil"/>
              <w:bottom w:val="single" w:sz="4" w:space="0" w:color="auto"/>
              <w:right w:val="single" w:sz="4" w:space="0" w:color="auto"/>
            </w:tcBorders>
            <w:shd w:val="clear" w:color="auto" w:fill="auto"/>
            <w:hideMark/>
          </w:tcPr>
          <w:p w14:paraId="4FF8638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070FCA9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03DB45A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60</w:t>
            </w:r>
          </w:p>
        </w:tc>
        <w:tc>
          <w:tcPr>
            <w:tcW w:w="1240" w:type="dxa"/>
            <w:tcBorders>
              <w:top w:val="nil"/>
              <w:left w:val="nil"/>
              <w:bottom w:val="single" w:sz="4" w:space="0" w:color="auto"/>
              <w:right w:val="single" w:sz="4" w:space="0" w:color="auto"/>
            </w:tcBorders>
            <w:shd w:val="clear" w:color="auto" w:fill="auto"/>
            <w:noWrap/>
            <w:hideMark/>
          </w:tcPr>
          <w:p w14:paraId="0E0B6F0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R$ 3,14</w:t>
            </w:r>
          </w:p>
        </w:tc>
        <w:tc>
          <w:tcPr>
            <w:tcW w:w="1240" w:type="dxa"/>
            <w:tcBorders>
              <w:top w:val="nil"/>
              <w:left w:val="nil"/>
              <w:bottom w:val="single" w:sz="4" w:space="0" w:color="auto"/>
              <w:right w:val="single" w:sz="4" w:space="0" w:color="auto"/>
            </w:tcBorders>
            <w:shd w:val="clear" w:color="auto" w:fill="auto"/>
            <w:noWrap/>
            <w:hideMark/>
          </w:tcPr>
          <w:p w14:paraId="67B05B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R$ 188,40</w:t>
            </w:r>
          </w:p>
        </w:tc>
      </w:tr>
      <w:tr w:rsidR="006E3112" w:rsidRPr="007526F2" w14:paraId="3C662E8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3F12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00003</w:t>
            </w:r>
          </w:p>
        </w:tc>
        <w:tc>
          <w:tcPr>
            <w:tcW w:w="2981" w:type="dxa"/>
            <w:tcBorders>
              <w:top w:val="nil"/>
              <w:left w:val="nil"/>
              <w:bottom w:val="single" w:sz="4" w:space="0" w:color="auto"/>
              <w:right w:val="single" w:sz="4" w:space="0" w:color="auto"/>
            </w:tcBorders>
            <w:shd w:val="clear" w:color="auto" w:fill="auto"/>
            <w:hideMark/>
          </w:tcPr>
          <w:p w14:paraId="73A71A7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00020561 - COMPRESSA CIRURGICA DE GAZE HIDROFILA ESTERIL (CAMPO OPERATORIO) 25 X </w:t>
            </w:r>
            <w:proofErr w:type="gramStart"/>
            <w:r w:rsidRPr="007526F2">
              <w:rPr>
                <w:rFonts w:ascii="Arial" w:eastAsia="Times New Roman" w:hAnsi="Arial" w:cs="Arial"/>
                <w:color w:val="000000"/>
                <w:sz w:val="20"/>
                <w:szCs w:val="20"/>
              </w:rPr>
              <w:t>28CM</w:t>
            </w:r>
            <w:proofErr w:type="gramEnd"/>
            <w:r w:rsidRPr="007526F2">
              <w:rPr>
                <w:rFonts w:ascii="Arial" w:eastAsia="Times New Roman" w:hAnsi="Arial" w:cs="Arial"/>
                <w:color w:val="000000"/>
                <w:sz w:val="20"/>
                <w:szCs w:val="20"/>
              </w:rPr>
              <w:t xml:space="preserve"> - COM 5 UNIDADES Compressas cirúrgica de gaze hidrófila estéril (campo operatório) 25x28cm com </w:t>
            </w:r>
            <w:proofErr w:type="spellStart"/>
            <w:r w:rsidRPr="007526F2">
              <w:rPr>
                <w:rFonts w:ascii="Arial" w:eastAsia="Times New Roman" w:hAnsi="Arial" w:cs="Arial"/>
                <w:color w:val="000000"/>
                <w:sz w:val="20"/>
                <w:szCs w:val="20"/>
              </w:rPr>
              <w:t>pré</w:t>
            </w:r>
            <w:proofErr w:type="spellEnd"/>
            <w:r w:rsidRPr="007526F2">
              <w:rPr>
                <w:rFonts w:ascii="Arial" w:eastAsia="Times New Roman" w:hAnsi="Arial" w:cs="Arial"/>
                <w:color w:val="000000"/>
                <w:sz w:val="20"/>
                <w:szCs w:val="20"/>
              </w:rPr>
              <w:t>-encolhimento (</w:t>
            </w:r>
            <w:proofErr w:type="spellStart"/>
            <w:r w:rsidRPr="007526F2">
              <w:rPr>
                <w:rFonts w:ascii="Arial" w:eastAsia="Times New Roman" w:hAnsi="Arial" w:cs="Arial"/>
                <w:color w:val="000000"/>
                <w:sz w:val="20"/>
                <w:szCs w:val="20"/>
              </w:rPr>
              <w:t>pré-lavada</w:t>
            </w:r>
            <w:proofErr w:type="spellEnd"/>
            <w:r w:rsidRPr="007526F2">
              <w:rPr>
                <w:rFonts w:ascii="Arial" w:eastAsia="Times New Roman" w:hAnsi="Arial" w:cs="Arial"/>
                <w:color w:val="000000"/>
                <w:sz w:val="20"/>
                <w:szCs w:val="20"/>
              </w:rPr>
              <w:t xml:space="preserve">), 100% algodão, com elemento radiopaco, 4 camadas com </w:t>
            </w:r>
            <w:proofErr w:type="spellStart"/>
            <w:r w:rsidRPr="007526F2">
              <w:rPr>
                <w:rFonts w:ascii="Arial" w:eastAsia="Times New Roman" w:hAnsi="Arial" w:cs="Arial"/>
                <w:color w:val="000000"/>
                <w:sz w:val="20"/>
                <w:szCs w:val="20"/>
              </w:rPr>
              <w:t>cardarço</w:t>
            </w:r>
            <w:proofErr w:type="spellEnd"/>
            <w:r w:rsidRPr="007526F2">
              <w:rPr>
                <w:rFonts w:ascii="Arial" w:eastAsia="Times New Roman" w:hAnsi="Arial" w:cs="Arial"/>
                <w:color w:val="000000"/>
                <w:sz w:val="20"/>
                <w:szCs w:val="20"/>
              </w:rPr>
              <w:t xml:space="preserve">. Pacote com </w:t>
            </w:r>
            <w:proofErr w:type="gramStart"/>
            <w:r w:rsidRPr="007526F2">
              <w:rPr>
                <w:rFonts w:ascii="Arial" w:eastAsia="Times New Roman" w:hAnsi="Arial" w:cs="Arial"/>
                <w:color w:val="000000"/>
                <w:sz w:val="20"/>
                <w:szCs w:val="20"/>
              </w:rPr>
              <w:t>5</w:t>
            </w:r>
            <w:proofErr w:type="gramEnd"/>
            <w:r w:rsidRPr="007526F2">
              <w:rPr>
                <w:rFonts w:ascii="Arial" w:eastAsia="Times New Roman" w:hAnsi="Arial" w:cs="Arial"/>
                <w:color w:val="000000"/>
                <w:sz w:val="20"/>
                <w:szCs w:val="20"/>
              </w:rPr>
              <w:t xml:space="preserve"> unidades.</w:t>
            </w:r>
          </w:p>
        </w:tc>
        <w:tc>
          <w:tcPr>
            <w:tcW w:w="1260" w:type="dxa"/>
            <w:tcBorders>
              <w:top w:val="nil"/>
              <w:left w:val="nil"/>
              <w:bottom w:val="single" w:sz="4" w:space="0" w:color="auto"/>
              <w:right w:val="single" w:sz="4" w:space="0" w:color="auto"/>
            </w:tcBorders>
            <w:shd w:val="clear" w:color="auto" w:fill="auto"/>
            <w:vAlign w:val="center"/>
            <w:hideMark/>
          </w:tcPr>
          <w:p w14:paraId="6CAFDE1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31E8DB1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4D2927F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3EEF142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R$ 10,86</w:t>
            </w:r>
          </w:p>
        </w:tc>
        <w:tc>
          <w:tcPr>
            <w:tcW w:w="1240" w:type="dxa"/>
            <w:tcBorders>
              <w:top w:val="nil"/>
              <w:left w:val="nil"/>
              <w:bottom w:val="single" w:sz="4" w:space="0" w:color="auto"/>
              <w:right w:val="single" w:sz="4" w:space="0" w:color="auto"/>
            </w:tcBorders>
            <w:shd w:val="clear" w:color="auto" w:fill="auto"/>
            <w:noWrap/>
            <w:vAlign w:val="center"/>
            <w:hideMark/>
          </w:tcPr>
          <w:p w14:paraId="74E626A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R$ 1.086,00</w:t>
            </w:r>
          </w:p>
        </w:tc>
      </w:tr>
      <w:tr w:rsidR="006E3112" w:rsidRPr="007526F2" w14:paraId="429748A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71505E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00004</w:t>
            </w:r>
          </w:p>
        </w:tc>
        <w:tc>
          <w:tcPr>
            <w:tcW w:w="2981" w:type="dxa"/>
            <w:tcBorders>
              <w:top w:val="nil"/>
              <w:left w:val="nil"/>
              <w:bottom w:val="single" w:sz="4" w:space="0" w:color="auto"/>
              <w:right w:val="single" w:sz="4" w:space="0" w:color="auto"/>
            </w:tcBorders>
            <w:shd w:val="clear" w:color="auto" w:fill="auto"/>
            <w:hideMark/>
          </w:tcPr>
          <w:p w14:paraId="3C8F721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00020666 - SONDA FOLEY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VIAS Nº 12 Sonda de </w:t>
            </w:r>
            <w:proofErr w:type="spellStart"/>
            <w:r w:rsidRPr="007526F2">
              <w:rPr>
                <w:rFonts w:ascii="Arial" w:eastAsia="Times New Roman" w:hAnsi="Arial" w:cs="Arial"/>
                <w:color w:val="000000"/>
                <w:sz w:val="20"/>
                <w:szCs w:val="20"/>
              </w:rPr>
              <w:t>Foley</w:t>
            </w:r>
            <w:proofErr w:type="spellEnd"/>
            <w:r w:rsidRPr="007526F2">
              <w:rPr>
                <w:rFonts w:ascii="Arial" w:eastAsia="Times New Roman" w:hAnsi="Arial" w:cs="Arial"/>
                <w:color w:val="000000"/>
                <w:sz w:val="20"/>
                <w:szCs w:val="20"/>
              </w:rPr>
              <w:t xml:space="preserve"> 2 vias nº 12 em embalagem individual estéril com dados de identificação, procedência, data de validade, lote e registro ministério da saúde.</w:t>
            </w:r>
          </w:p>
        </w:tc>
        <w:tc>
          <w:tcPr>
            <w:tcW w:w="1260" w:type="dxa"/>
            <w:tcBorders>
              <w:top w:val="nil"/>
              <w:left w:val="nil"/>
              <w:bottom w:val="single" w:sz="4" w:space="0" w:color="auto"/>
              <w:right w:val="single" w:sz="4" w:space="0" w:color="auto"/>
            </w:tcBorders>
            <w:shd w:val="clear" w:color="auto" w:fill="auto"/>
            <w:hideMark/>
          </w:tcPr>
          <w:p w14:paraId="66189EA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598BD67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hideMark/>
          </w:tcPr>
          <w:p w14:paraId="64AEA27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hideMark/>
          </w:tcPr>
          <w:p w14:paraId="1A9B7AE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R$ 3,38</w:t>
            </w:r>
          </w:p>
        </w:tc>
        <w:tc>
          <w:tcPr>
            <w:tcW w:w="1240" w:type="dxa"/>
            <w:tcBorders>
              <w:top w:val="nil"/>
              <w:left w:val="nil"/>
              <w:bottom w:val="single" w:sz="4" w:space="0" w:color="auto"/>
              <w:right w:val="single" w:sz="4" w:space="0" w:color="auto"/>
            </w:tcBorders>
            <w:shd w:val="clear" w:color="auto" w:fill="auto"/>
            <w:noWrap/>
            <w:hideMark/>
          </w:tcPr>
          <w:p w14:paraId="59C701A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R$ 67,60</w:t>
            </w:r>
          </w:p>
        </w:tc>
      </w:tr>
      <w:tr w:rsidR="006E3112" w:rsidRPr="007526F2" w14:paraId="21672C5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0CBC2A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00005</w:t>
            </w:r>
          </w:p>
        </w:tc>
        <w:tc>
          <w:tcPr>
            <w:tcW w:w="2981" w:type="dxa"/>
            <w:tcBorders>
              <w:top w:val="nil"/>
              <w:left w:val="nil"/>
              <w:bottom w:val="single" w:sz="4" w:space="0" w:color="auto"/>
              <w:right w:val="single" w:sz="4" w:space="0" w:color="auto"/>
            </w:tcBorders>
            <w:shd w:val="clear" w:color="auto" w:fill="auto"/>
            <w:hideMark/>
          </w:tcPr>
          <w:p w14:paraId="63F673A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00020667 - SONDA FOLEY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VIAS Nº 16 Sonda de </w:t>
            </w:r>
            <w:proofErr w:type="spellStart"/>
            <w:r w:rsidRPr="007526F2">
              <w:rPr>
                <w:rFonts w:ascii="Arial" w:eastAsia="Times New Roman" w:hAnsi="Arial" w:cs="Arial"/>
                <w:color w:val="000000"/>
                <w:sz w:val="20"/>
                <w:szCs w:val="20"/>
              </w:rPr>
              <w:t>Foley</w:t>
            </w:r>
            <w:proofErr w:type="spellEnd"/>
            <w:r w:rsidRPr="007526F2">
              <w:rPr>
                <w:rFonts w:ascii="Arial" w:eastAsia="Times New Roman" w:hAnsi="Arial" w:cs="Arial"/>
                <w:color w:val="000000"/>
                <w:sz w:val="20"/>
                <w:szCs w:val="20"/>
              </w:rPr>
              <w:t xml:space="preserve"> 2 vias nº 16 em embalagem individual estéril com dados de identificação, procedência, data de validade, lote e registro ministério da saúde.</w:t>
            </w:r>
          </w:p>
        </w:tc>
        <w:tc>
          <w:tcPr>
            <w:tcW w:w="1260" w:type="dxa"/>
            <w:tcBorders>
              <w:top w:val="nil"/>
              <w:left w:val="nil"/>
              <w:bottom w:val="single" w:sz="4" w:space="0" w:color="auto"/>
              <w:right w:val="single" w:sz="4" w:space="0" w:color="auto"/>
            </w:tcBorders>
            <w:shd w:val="clear" w:color="auto" w:fill="auto"/>
            <w:hideMark/>
          </w:tcPr>
          <w:p w14:paraId="00BFAD5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546A2DC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086C4F6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280</w:t>
            </w:r>
          </w:p>
        </w:tc>
        <w:tc>
          <w:tcPr>
            <w:tcW w:w="1240" w:type="dxa"/>
            <w:tcBorders>
              <w:top w:val="nil"/>
              <w:left w:val="nil"/>
              <w:bottom w:val="single" w:sz="4" w:space="0" w:color="auto"/>
              <w:right w:val="single" w:sz="4" w:space="0" w:color="auto"/>
            </w:tcBorders>
            <w:shd w:val="clear" w:color="auto" w:fill="auto"/>
            <w:noWrap/>
            <w:hideMark/>
          </w:tcPr>
          <w:p w14:paraId="3E2F8C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R$ 3,24</w:t>
            </w:r>
          </w:p>
        </w:tc>
        <w:tc>
          <w:tcPr>
            <w:tcW w:w="1240" w:type="dxa"/>
            <w:tcBorders>
              <w:top w:val="nil"/>
              <w:left w:val="nil"/>
              <w:bottom w:val="single" w:sz="4" w:space="0" w:color="auto"/>
              <w:right w:val="single" w:sz="4" w:space="0" w:color="auto"/>
            </w:tcBorders>
            <w:shd w:val="clear" w:color="auto" w:fill="auto"/>
            <w:noWrap/>
            <w:hideMark/>
          </w:tcPr>
          <w:p w14:paraId="412AC8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R$ 907,20</w:t>
            </w:r>
          </w:p>
        </w:tc>
      </w:tr>
      <w:tr w:rsidR="006E3112" w:rsidRPr="007526F2" w14:paraId="17B6067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1C7F0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00006</w:t>
            </w:r>
          </w:p>
        </w:tc>
        <w:tc>
          <w:tcPr>
            <w:tcW w:w="2981" w:type="dxa"/>
            <w:tcBorders>
              <w:top w:val="nil"/>
              <w:left w:val="nil"/>
              <w:bottom w:val="single" w:sz="4" w:space="0" w:color="auto"/>
              <w:right w:val="single" w:sz="4" w:space="0" w:color="auto"/>
            </w:tcBorders>
            <w:shd w:val="clear" w:color="auto" w:fill="auto"/>
            <w:hideMark/>
          </w:tcPr>
          <w:p w14:paraId="7641708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00020921 - SONDA NASOGASTRICA LONGA Nº 14 Sonda </w:t>
            </w:r>
            <w:proofErr w:type="spellStart"/>
            <w:r w:rsidRPr="007526F2">
              <w:rPr>
                <w:rFonts w:ascii="Arial" w:eastAsia="Times New Roman" w:hAnsi="Arial" w:cs="Arial"/>
                <w:color w:val="000000"/>
                <w:sz w:val="20"/>
                <w:szCs w:val="20"/>
              </w:rPr>
              <w:t>nasogástrica</w:t>
            </w:r>
            <w:proofErr w:type="spellEnd"/>
            <w:r w:rsidRPr="007526F2">
              <w:rPr>
                <w:rFonts w:ascii="Arial" w:eastAsia="Times New Roman" w:hAnsi="Arial" w:cs="Arial"/>
                <w:color w:val="000000"/>
                <w:sz w:val="20"/>
                <w:szCs w:val="20"/>
              </w:rPr>
              <w:t xml:space="preserve"> longa N° 14 embalagem individual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4786CE1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99D74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vAlign w:val="center"/>
            <w:hideMark/>
          </w:tcPr>
          <w:p w14:paraId="48789C9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w:t>
            </w:r>
          </w:p>
        </w:tc>
        <w:tc>
          <w:tcPr>
            <w:tcW w:w="1240" w:type="dxa"/>
            <w:tcBorders>
              <w:top w:val="nil"/>
              <w:left w:val="nil"/>
              <w:bottom w:val="single" w:sz="4" w:space="0" w:color="auto"/>
              <w:right w:val="single" w:sz="4" w:space="0" w:color="auto"/>
            </w:tcBorders>
            <w:shd w:val="clear" w:color="auto" w:fill="auto"/>
            <w:noWrap/>
            <w:vAlign w:val="center"/>
            <w:hideMark/>
          </w:tcPr>
          <w:p w14:paraId="561D00B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R$ 1,21</w:t>
            </w:r>
          </w:p>
        </w:tc>
        <w:tc>
          <w:tcPr>
            <w:tcW w:w="1240" w:type="dxa"/>
            <w:tcBorders>
              <w:top w:val="nil"/>
              <w:left w:val="nil"/>
              <w:bottom w:val="single" w:sz="4" w:space="0" w:color="auto"/>
              <w:right w:val="single" w:sz="4" w:space="0" w:color="auto"/>
            </w:tcBorders>
            <w:shd w:val="clear" w:color="auto" w:fill="auto"/>
            <w:noWrap/>
            <w:vAlign w:val="center"/>
            <w:hideMark/>
          </w:tcPr>
          <w:p w14:paraId="31B2140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R$ 48,40</w:t>
            </w:r>
          </w:p>
        </w:tc>
      </w:tr>
      <w:tr w:rsidR="006E3112" w:rsidRPr="007526F2" w14:paraId="14D4B38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D22BB2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00007</w:t>
            </w:r>
          </w:p>
        </w:tc>
        <w:tc>
          <w:tcPr>
            <w:tcW w:w="2981" w:type="dxa"/>
            <w:tcBorders>
              <w:top w:val="nil"/>
              <w:left w:val="nil"/>
              <w:bottom w:val="single" w:sz="4" w:space="0" w:color="auto"/>
              <w:right w:val="single" w:sz="4" w:space="0" w:color="auto"/>
            </w:tcBorders>
            <w:shd w:val="clear" w:color="auto" w:fill="auto"/>
            <w:hideMark/>
          </w:tcPr>
          <w:p w14:paraId="7871A7C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00020987 - LAMINA DE BISTURI N° 10 DESCARTAVEL Lamina de </w:t>
            </w:r>
            <w:proofErr w:type="spellStart"/>
            <w:r w:rsidRPr="007526F2">
              <w:rPr>
                <w:rFonts w:ascii="Arial" w:eastAsia="Times New Roman" w:hAnsi="Arial" w:cs="Arial"/>
                <w:color w:val="000000"/>
                <w:sz w:val="20"/>
                <w:szCs w:val="20"/>
              </w:rPr>
              <w:t>bisturí</w:t>
            </w:r>
            <w:proofErr w:type="spellEnd"/>
            <w:r w:rsidRPr="007526F2">
              <w:rPr>
                <w:rFonts w:ascii="Arial" w:eastAsia="Times New Roman" w:hAnsi="Arial" w:cs="Arial"/>
                <w:color w:val="000000"/>
                <w:sz w:val="20"/>
                <w:szCs w:val="20"/>
              </w:rPr>
              <w:t xml:space="preserve"> N° 10, descartável, em aço inox, em embalagem individual estéril com dados de identificação procedência.</w:t>
            </w:r>
          </w:p>
        </w:tc>
        <w:tc>
          <w:tcPr>
            <w:tcW w:w="1260" w:type="dxa"/>
            <w:tcBorders>
              <w:top w:val="nil"/>
              <w:left w:val="nil"/>
              <w:bottom w:val="single" w:sz="4" w:space="0" w:color="auto"/>
              <w:right w:val="single" w:sz="4" w:space="0" w:color="auto"/>
            </w:tcBorders>
            <w:shd w:val="clear" w:color="auto" w:fill="auto"/>
            <w:hideMark/>
          </w:tcPr>
          <w:p w14:paraId="3B3F098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7C5DB11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hideMark/>
          </w:tcPr>
          <w:p w14:paraId="315FEE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1100</w:t>
            </w:r>
          </w:p>
        </w:tc>
        <w:tc>
          <w:tcPr>
            <w:tcW w:w="1240" w:type="dxa"/>
            <w:tcBorders>
              <w:top w:val="nil"/>
              <w:left w:val="nil"/>
              <w:bottom w:val="single" w:sz="4" w:space="0" w:color="auto"/>
              <w:right w:val="single" w:sz="4" w:space="0" w:color="auto"/>
            </w:tcBorders>
            <w:shd w:val="clear" w:color="auto" w:fill="auto"/>
            <w:noWrap/>
            <w:hideMark/>
          </w:tcPr>
          <w:p w14:paraId="484372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R$ 0,33</w:t>
            </w:r>
          </w:p>
        </w:tc>
        <w:tc>
          <w:tcPr>
            <w:tcW w:w="1240" w:type="dxa"/>
            <w:tcBorders>
              <w:top w:val="nil"/>
              <w:left w:val="nil"/>
              <w:bottom w:val="single" w:sz="4" w:space="0" w:color="auto"/>
              <w:right w:val="single" w:sz="4" w:space="0" w:color="auto"/>
            </w:tcBorders>
            <w:shd w:val="clear" w:color="auto" w:fill="auto"/>
            <w:noWrap/>
            <w:hideMark/>
          </w:tcPr>
          <w:p w14:paraId="5E80F8C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R$ 363,00</w:t>
            </w:r>
          </w:p>
        </w:tc>
      </w:tr>
      <w:tr w:rsidR="006E3112" w:rsidRPr="007526F2" w14:paraId="3A9986B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EF6FAB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00008</w:t>
            </w:r>
          </w:p>
        </w:tc>
        <w:tc>
          <w:tcPr>
            <w:tcW w:w="2981" w:type="dxa"/>
            <w:tcBorders>
              <w:top w:val="nil"/>
              <w:left w:val="nil"/>
              <w:bottom w:val="single" w:sz="4" w:space="0" w:color="auto"/>
              <w:right w:val="single" w:sz="4" w:space="0" w:color="auto"/>
            </w:tcBorders>
            <w:shd w:val="clear" w:color="auto" w:fill="auto"/>
            <w:hideMark/>
          </w:tcPr>
          <w:p w14:paraId="23FDD1D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00020988 - LAMINA DE BISTURI N° 15 DESCARTAVEL Lâmina de bisturi N° 15, descartável, em aço inox, em embalagem individual estéril com dados de identificação procedência.</w:t>
            </w:r>
          </w:p>
        </w:tc>
        <w:tc>
          <w:tcPr>
            <w:tcW w:w="1260" w:type="dxa"/>
            <w:tcBorders>
              <w:top w:val="nil"/>
              <w:left w:val="nil"/>
              <w:bottom w:val="single" w:sz="4" w:space="0" w:color="auto"/>
              <w:right w:val="single" w:sz="4" w:space="0" w:color="auto"/>
            </w:tcBorders>
            <w:shd w:val="clear" w:color="auto" w:fill="auto"/>
            <w:hideMark/>
          </w:tcPr>
          <w:p w14:paraId="5B68134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42B7588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2250</w:t>
            </w:r>
          </w:p>
        </w:tc>
        <w:tc>
          <w:tcPr>
            <w:tcW w:w="1241" w:type="dxa"/>
            <w:tcBorders>
              <w:top w:val="nil"/>
              <w:left w:val="nil"/>
              <w:bottom w:val="single" w:sz="4" w:space="0" w:color="auto"/>
              <w:right w:val="single" w:sz="4" w:space="0" w:color="auto"/>
            </w:tcBorders>
            <w:shd w:val="clear" w:color="auto" w:fill="auto"/>
            <w:noWrap/>
            <w:hideMark/>
          </w:tcPr>
          <w:p w14:paraId="0ECC7B4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5500</w:t>
            </w:r>
          </w:p>
        </w:tc>
        <w:tc>
          <w:tcPr>
            <w:tcW w:w="1240" w:type="dxa"/>
            <w:tcBorders>
              <w:top w:val="nil"/>
              <w:left w:val="nil"/>
              <w:bottom w:val="single" w:sz="4" w:space="0" w:color="auto"/>
              <w:right w:val="single" w:sz="4" w:space="0" w:color="auto"/>
            </w:tcBorders>
            <w:shd w:val="clear" w:color="auto" w:fill="auto"/>
            <w:noWrap/>
            <w:hideMark/>
          </w:tcPr>
          <w:p w14:paraId="55A12D4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R$ 0,33</w:t>
            </w:r>
          </w:p>
        </w:tc>
        <w:tc>
          <w:tcPr>
            <w:tcW w:w="1240" w:type="dxa"/>
            <w:tcBorders>
              <w:top w:val="nil"/>
              <w:left w:val="nil"/>
              <w:bottom w:val="single" w:sz="4" w:space="0" w:color="auto"/>
              <w:right w:val="single" w:sz="4" w:space="0" w:color="auto"/>
            </w:tcBorders>
            <w:shd w:val="clear" w:color="auto" w:fill="auto"/>
            <w:noWrap/>
            <w:hideMark/>
          </w:tcPr>
          <w:p w14:paraId="2352CD4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R$ 1.815,00</w:t>
            </w:r>
          </w:p>
        </w:tc>
      </w:tr>
      <w:tr w:rsidR="006E3112" w:rsidRPr="007526F2" w14:paraId="5F275A4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ED0F7B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00009</w:t>
            </w:r>
          </w:p>
        </w:tc>
        <w:tc>
          <w:tcPr>
            <w:tcW w:w="2981" w:type="dxa"/>
            <w:tcBorders>
              <w:top w:val="nil"/>
              <w:left w:val="nil"/>
              <w:bottom w:val="single" w:sz="4" w:space="0" w:color="auto"/>
              <w:right w:val="single" w:sz="4" w:space="0" w:color="auto"/>
            </w:tcBorders>
            <w:shd w:val="clear" w:color="auto" w:fill="auto"/>
            <w:hideMark/>
          </w:tcPr>
          <w:p w14:paraId="21BCD36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00020989 - LAMINA DE BISTURI N° 23 DESCARTAVEL Lâmina de bisturi N° 23, descartável, em aço inox, em embalagem individual estéril com dados de identificação procedência.</w:t>
            </w:r>
          </w:p>
        </w:tc>
        <w:tc>
          <w:tcPr>
            <w:tcW w:w="1260" w:type="dxa"/>
            <w:tcBorders>
              <w:top w:val="nil"/>
              <w:left w:val="nil"/>
              <w:bottom w:val="single" w:sz="4" w:space="0" w:color="auto"/>
              <w:right w:val="single" w:sz="4" w:space="0" w:color="auto"/>
            </w:tcBorders>
            <w:shd w:val="clear" w:color="auto" w:fill="auto"/>
            <w:hideMark/>
          </w:tcPr>
          <w:p w14:paraId="64078DD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0D8F5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hideMark/>
          </w:tcPr>
          <w:p w14:paraId="6E55CAC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300</w:t>
            </w:r>
          </w:p>
        </w:tc>
        <w:tc>
          <w:tcPr>
            <w:tcW w:w="1240" w:type="dxa"/>
            <w:tcBorders>
              <w:top w:val="nil"/>
              <w:left w:val="nil"/>
              <w:bottom w:val="single" w:sz="4" w:space="0" w:color="auto"/>
              <w:right w:val="single" w:sz="4" w:space="0" w:color="auto"/>
            </w:tcBorders>
            <w:shd w:val="clear" w:color="auto" w:fill="auto"/>
            <w:noWrap/>
            <w:hideMark/>
          </w:tcPr>
          <w:p w14:paraId="6C5057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R$ 0,26</w:t>
            </w:r>
          </w:p>
        </w:tc>
        <w:tc>
          <w:tcPr>
            <w:tcW w:w="1240" w:type="dxa"/>
            <w:tcBorders>
              <w:top w:val="nil"/>
              <w:left w:val="nil"/>
              <w:bottom w:val="single" w:sz="4" w:space="0" w:color="auto"/>
              <w:right w:val="single" w:sz="4" w:space="0" w:color="auto"/>
            </w:tcBorders>
            <w:shd w:val="clear" w:color="auto" w:fill="auto"/>
            <w:noWrap/>
            <w:hideMark/>
          </w:tcPr>
          <w:p w14:paraId="61323BA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R$ 78,00</w:t>
            </w:r>
          </w:p>
        </w:tc>
      </w:tr>
      <w:tr w:rsidR="006E3112" w:rsidRPr="007526F2" w14:paraId="074CB81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3BFED4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00010</w:t>
            </w:r>
          </w:p>
        </w:tc>
        <w:tc>
          <w:tcPr>
            <w:tcW w:w="2981" w:type="dxa"/>
            <w:tcBorders>
              <w:top w:val="nil"/>
              <w:left w:val="nil"/>
              <w:bottom w:val="single" w:sz="4" w:space="0" w:color="auto"/>
              <w:right w:val="single" w:sz="4" w:space="0" w:color="auto"/>
            </w:tcBorders>
            <w:shd w:val="clear" w:color="auto" w:fill="auto"/>
            <w:hideMark/>
          </w:tcPr>
          <w:p w14:paraId="74FE843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00020990 - LAMINA DE BISTURI N° 20 DESCARTAVEL Lâmina de bisturi N° 20, descartável, em aço inox, em embalagem individual estéril com dados de identificação procedência.</w:t>
            </w:r>
          </w:p>
        </w:tc>
        <w:tc>
          <w:tcPr>
            <w:tcW w:w="1260" w:type="dxa"/>
            <w:tcBorders>
              <w:top w:val="nil"/>
              <w:left w:val="nil"/>
              <w:bottom w:val="single" w:sz="4" w:space="0" w:color="auto"/>
              <w:right w:val="single" w:sz="4" w:space="0" w:color="auto"/>
            </w:tcBorders>
            <w:shd w:val="clear" w:color="auto" w:fill="auto"/>
            <w:hideMark/>
          </w:tcPr>
          <w:p w14:paraId="6322765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C22AAF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hideMark/>
          </w:tcPr>
          <w:p w14:paraId="1905AA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700</w:t>
            </w:r>
          </w:p>
        </w:tc>
        <w:tc>
          <w:tcPr>
            <w:tcW w:w="1240" w:type="dxa"/>
            <w:tcBorders>
              <w:top w:val="nil"/>
              <w:left w:val="nil"/>
              <w:bottom w:val="single" w:sz="4" w:space="0" w:color="auto"/>
              <w:right w:val="single" w:sz="4" w:space="0" w:color="auto"/>
            </w:tcBorders>
            <w:shd w:val="clear" w:color="auto" w:fill="auto"/>
            <w:noWrap/>
            <w:hideMark/>
          </w:tcPr>
          <w:p w14:paraId="0979823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R$ 0,40</w:t>
            </w:r>
          </w:p>
        </w:tc>
        <w:tc>
          <w:tcPr>
            <w:tcW w:w="1240" w:type="dxa"/>
            <w:tcBorders>
              <w:top w:val="nil"/>
              <w:left w:val="nil"/>
              <w:bottom w:val="single" w:sz="4" w:space="0" w:color="auto"/>
              <w:right w:val="single" w:sz="4" w:space="0" w:color="auto"/>
            </w:tcBorders>
            <w:shd w:val="clear" w:color="auto" w:fill="auto"/>
            <w:noWrap/>
            <w:hideMark/>
          </w:tcPr>
          <w:p w14:paraId="1584160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R$ 280,00</w:t>
            </w:r>
          </w:p>
        </w:tc>
      </w:tr>
      <w:tr w:rsidR="006E3112" w:rsidRPr="007526F2" w14:paraId="1461304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3E5B9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00011</w:t>
            </w:r>
          </w:p>
        </w:tc>
        <w:tc>
          <w:tcPr>
            <w:tcW w:w="2981" w:type="dxa"/>
            <w:tcBorders>
              <w:top w:val="nil"/>
              <w:left w:val="nil"/>
              <w:bottom w:val="single" w:sz="4" w:space="0" w:color="auto"/>
              <w:right w:val="single" w:sz="4" w:space="0" w:color="auto"/>
            </w:tcBorders>
            <w:shd w:val="clear" w:color="auto" w:fill="auto"/>
            <w:hideMark/>
          </w:tcPr>
          <w:p w14:paraId="644D5E0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00021304 - LUVA CIRURGICA N° 7.5 ESTERIL Luva cirúrgica material látex natural estéril N° 7.5, lubrificada c/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atóxica, tipo uso descartável, formato anatômico, embalagem conforme norma ABNT</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em embalagem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071D94D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PAR</w:t>
            </w:r>
          </w:p>
        </w:tc>
        <w:tc>
          <w:tcPr>
            <w:tcW w:w="1241" w:type="dxa"/>
            <w:tcBorders>
              <w:top w:val="nil"/>
              <w:left w:val="nil"/>
              <w:bottom w:val="single" w:sz="4" w:space="0" w:color="auto"/>
              <w:right w:val="single" w:sz="4" w:space="0" w:color="auto"/>
            </w:tcBorders>
            <w:shd w:val="clear" w:color="auto" w:fill="auto"/>
            <w:noWrap/>
            <w:vAlign w:val="center"/>
            <w:hideMark/>
          </w:tcPr>
          <w:p w14:paraId="14E351C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6FC4DAB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w:t>
            </w:r>
          </w:p>
        </w:tc>
        <w:tc>
          <w:tcPr>
            <w:tcW w:w="1240" w:type="dxa"/>
            <w:tcBorders>
              <w:top w:val="nil"/>
              <w:left w:val="nil"/>
              <w:bottom w:val="single" w:sz="4" w:space="0" w:color="auto"/>
              <w:right w:val="single" w:sz="4" w:space="0" w:color="auto"/>
            </w:tcBorders>
            <w:shd w:val="clear" w:color="auto" w:fill="auto"/>
            <w:noWrap/>
            <w:vAlign w:val="center"/>
            <w:hideMark/>
          </w:tcPr>
          <w:p w14:paraId="6E078AC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R$ 2,03</w:t>
            </w:r>
          </w:p>
        </w:tc>
        <w:tc>
          <w:tcPr>
            <w:tcW w:w="1240" w:type="dxa"/>
            <w:tcBorders>
              <w:top w:val="nil"/>
              <w:left w:val="nil"/>
              <w:bottom w:val="single" w:sz="4" w:space="0" w:color="auto"/>
              <w:right w:val="single" w:sz="4" w:space="0" w:color="auto"/>
            </w:tcBorders>
            <w:shd w:val="clear" w:color="auto" w:fill="auto"/>
            <w:noWrap/>
            <w:vAlign w:val="center"/>
            <w:hideMark/>
          </w:tcPr>
          <w:p w14:paraId="3262D3B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R$ 304,50</w:t>
            </w:r>
          </w:p>
        </w:tc>
      </w:tr>
      <w:tr w:rsidR="006E3112" w:rsidRPr="007526F2" w14:paraId="486F017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8700D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00012</w:t>
            </w:r>
          </w:p>
        </w:tc>
        <w:tc>
          <w:tcPr>
            <w:tcW w:w="2981" w:type="dxa"/>
            <w:tcBorders>
              <w:top w:val="nil"/>
              <w:left w:val="nil"/>
              <w:bottom w:val="single" w:sz="4" w:space="0" w:color="auto"/>
              <w:right w:val="single" w:sz="4" w:space="0" w:color="auto"/>
            </w:tcBorders>
            <w:shd w:val="clear" w:color="auto" w:fill="auto"/>
            <w:hideMark/>
          </w:tcPr>
          <w:p w14:paraId="29383683"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00021305 - LUVA CIRURGICA N° 7.0 ESTERIL Luva cirúrgica material látex natural estéril N° 7.0, lubrificada c/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atóxica, tipo uso descartável, formato anatômico, embalagem conforme norma ABNT</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em embalagem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6C90038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PAR</w:t>
            </w:r>
          </w:p>
        </w:tc>
        <w:tc>
          <w:tcPr>
            <w:tcW w:w="1241" w:type="dxa"/>
            <w:tcBorders>
              <w:top w:val="nil"/>
              <w:left w:val="nil"/>
              <w:bottom w:val="single" w:sz="4" w:space="0" w:color="auto"/>
              <w:right w:val="single" w:sz="4" w:space="0" w:color="auto"/>
            </w:tcBorders>
            <w:shd w:val="clear" w:color="auto" w:fill="auto"/>
            <w:noWrap/>
            <w:vAlign w:val="center"/>
            <w:hideMark/>
          </w:tcPr>
          <w:p w14:paraId="6BE508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4C7FF25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1200</w:t>
            </w:r>
          </w:p>
        </w:tc>
        <w:tc>
          <w:tcPr>
            <w:tcW w:w="1240" w:type="dxa"/>
            <w:tcBorders>
              <w:top w:val="nil"/>
              <w:left w:val="nil"/>
              <w:bottom w:val="single" w:sz="4" w:space="0" w:color="auto"/>
              <w:right w:val="single" w:sz="4" w:space="0" w:color="auto"/>
            </w:tcBorders>
            <w:shd w:val="clear" w:color="auto" w:fill="auto"/>
            <w:noWrap/>
            <w:vAlign w:val="center"/>
            <w:hideMark/>
          </w:tcPr>
          <w:p w14:paraId="637FEF5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R$ 2,04</w:t>
            </w:r>
          </w:p>
        </w:tc>
        <w:tc>
          <w:tcPr>
            <w:tcW w:w="1240" w:type="dxa"/>
            <w:tcBorders>
              <w:top w:val="nil"/>
              <w:left w:val="nil"/>
              <w:bottom w:val="single" w:sz="4" w:space="0" w:color="auto"/>
              <w:right w:val="single" w:sz="4" w:space="0" w:color="auto"/>
            </w:tcBorders>
            <w:shd w:val="clear" w:color="auto" w:fill="auto"/>
            <w:noWrap/>
            <w:vAlign w:val="center"/>
            <w:hideMark/>
          </w:tcPr>
          <w:p w14:paraId="3E0E5F6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R$ 2.448,00</w:t>
            </w:r>
          </w:p>
        </w:tc>
      </w:tr>
      <w:tr w:rsidR="006E3112" w:rsidRPr="007526F2" w14:paraId="0AA83E6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97B5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00013</w:t>
            </w:r>
          </w:p>
        </w:tc>
        <w:tc>
          <w:tcPr>
            <w:tcW w:w="2981" w:type="dxa"/>
            <w:tcBorders>
              <w:top w:val="nil"/>
              <w:left w:val="nil"/>
              <w:bottom w:val="single" w:sz="4" w:space="0" w:color="auto"/>
              <w:right w:val="single" w:sz="4" w:space="0" w:color="auto"/>
            </w:tcBorders>
            <w:shd w:val="clear" w:color="auto" w:fill="auto"/>
            <w:hideMark/>
          </w:tcPr>
          <w:p w14:paraId="0827551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00021306 - LUVA CIRURGICA N° 8.0 ESTERIL Luva cirúrgica material látex natural estéril N° 8.0, lubrificada c/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atóxica, tipo uso descartável, formato anatômico, embalagem conforme norma ABNT</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em embalagem com dados de identificação e procedência, data e tipo de esterilização e </w:t>
            </w:r>
            <w:r w:rsidRPr="007526F2">
              <w:rPr>
                <w:rFonts w:ascii="Arial" w:eastAsia="Times New Roman" w:hAnsi="Arial" w:cs="Arial"/>
                <w:color w:val="000000"/>
                <w:sz w:val="20"/>
                <w:szCs w:val="20"/>
              </w:rPr>
              <w:lastRenderedPageBreak/>
              <w:t>tempo de validade.</w:t>
            </w:r>
          </w:p>
        </w:tc>
        <w:tc>
          <w:tcPr>
            <w:tcW w:w="1260" w:type="dxa"/>
            <w:tcBorders>
              <w:top w:val="nil"/>
              <w:left w:val="nil"/>
              <w:bottom w:val="single" w:sz="4" w:space="0" w:color="auto"/>
              <w:right w:val="single" w:sz="4" w:space="0" w:color="auto"/>
            </w:tcBorders>
            <w:shd w:val="clear" w:color="auto" w:fill="auto"/>
            <w:vAlign w:val="center"/>
            <w:hideMark/>
          </w:tcPr>
          <w:p w14:paraId="67F738D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PAR</w:t>
            </w:r>
          </w:p>
        </w:tc>
        <w:tc>
          <w:tcPr>
            <w:tcW w:w="1241" w:type="dxa"/>
            <w:tcBorders>
              <w:top w:val="nil"/>
              <w:left w:val="nil"/>
              <w:bottom w:val="single" w:sz="4" w:space="0" w:color="auto"/>
              <w:right w:val="single" w:sz="4" w:space="0" w:color="auto"/>
            </w:tcBorders>
            <w:shd w:val="clear" w:color="auto" w:fill="auto"/>
            <w:noWrap/>
            <w:vAlign w:val="center"/>
            <w:hideMark/>
          </w:tcPr>
          <w:p w14:paraId="124CEE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2C6915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5671885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R$ 1,85</w:t>
            </w:r>
          </w:p>
        </w:tc>
        <w:tc>
          <w:tcPr>
            <w:tcW w:w="1240" w:type="dxa"/>
            <w:tcBorders>
              <w:top w:val="nil"/>
              <w:left w:val="nil"/>
              <w:bottom w:val="single" w:sz="4" w:space="0" w:color="auto"/>
              <w:right w:val="single" w:sz="4" w:space="0" w:color="auto"/>
            </w:tcBorders>
            <w:shd w:val="clear" w:color="auto" w:fill="auto"/>
            <w:noWrap/>
            <w:vAlign w:val="center"/>
            <w:hideMark/>
          </w:tcPr>
          <w:p w14:paraId="5C88E43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R$ 185,00</w:t>
            </w:r>
          </w:p>
        </w:tc>
      </w:tr>
      <w:tr w:rsidR="006E3112" w:rsidRPr="007526F2" w14:paraId="461A66C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36E5A7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00014</w:t>
            </w:r>
          </w:p>
        </w:tc>
        <w:tc>
          <w:tcPr>
            <w:tcW w:w="2981" w:type="dxa"/>
            <w:tcBorders>
              <w:top w:val="nil"/>
              <w:left w:val="nil"/>
              <w:bottom w:val="single" w:sz="4" w:space="0" w:color="auto"/>
              <w:right w:val="single" w:sz="4" w:space="0" w:color="auto"/>
            </w:tcBorders>
            <w:shd w:val="clear" w:color="auto" w:fill="auto"/>
            <w:hideMark/>
          </w:tcPr>
          <w:p w14:paraId="6B909244" w14:textId="77777777" w:rsidR="006E3112" w:rsidRPr="007526F2" w:rsidRDefault="006E3112" w:rsidP="00576A10">
            <w:pPr>
              <w:jc w:val="both"/>
              <w:rPr>
                <w:rFonts w:ascii="Arial" w:eastAsia="Times New Roman" w:hAnsi="Arial" w:cs="Arial"/>
                <w:sz w:val="20"/>
                <w:szCs w:val="20"/>
              </w:rPr>
            </w:pPr>
            <w:proofErr w:type="gramStart"/>
            <w:r w:rsidRPr="007526F2">
              <w:rPr>
                <w:rFonts w:ascii="Arial" w:eastAsia="Times New Roman" w:hAnsi="Arial" w:cs="Arial"/>
                <w:sz w:val="20"/>
                <w:szCs w:val="20"/>
              </w:rPr>
              <w:t>00021374 - ELETRODO</w:t>
            </w:r>
            <w:proofErr w:type="gramEnd"/>
            <w:r w:rsidRPr="007526F2">
              <w:rPr>
                <w:rFonts w:ascii="Arial" w:eastAsia="Times New Roman" w:hAnsi="Arial" w:cs="Arial"/>
                <w:sz w:val="20"/>
                <w:szCs w:val="20"/>
              </w:rPr>
              <w:t xml:space="preserve"> DESCARTAVEL MODELO MSGLT-06</w:t>
            </w:r>
          </w:p>
        </w:tc>
        <w:tc>
          <w:tcPr>
            <w:tcW w:w="1260" w:type="dxa"/>
            <w:tcBorders>
              <w:top w:val="nil"/>
              <w:left w:val="nil"/>
              <w:bottom w:val="single" w:sz="4" w:space="0" w:color="auto"/>
              <w:right w:val="single" w:sz="4" w:space="0" w:color="auto"/>
            </w:tcBorders>
            <w:shd w:val="clear" w:color="auto" w:fill="auto"/>
            <w:hideMark/>
          </w:tcPr>
          <w:p w14:paraId="2448263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7EEF4BB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1" w:type="dxa"/>
            <w:tcBorders>
              <w:top w:val="nil"/>
              <w:left w:val="nil"/>
              <w:bottom w:val="single" w:sz="4" w:space="0" w:color="auto"/>
              <w:right w:val="single" w:sz="4" w:space="0" w:color="auto"/>
            </w:tcBorders>
            <w:shd w:val="clear" w:color="auto" w:fill="auto"/>
            <w:noWrap/>
            <w:hideMark/>
          </w:tcPr>
          <w:p w14:paraId="3D38CB1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10000</w:t>
            </w:r>
          </w:p>
        </w:tc>
        <w:tc>
          <w:tcPr>
            <w:tcW w:w="1240" w:type="dxa"/>
            <w:tcBorders>
              <w:top w:val="nil"/>
              <w:left w:val="nil"/>
              <w:bottom w:val="single" w:sz="4" w:space="0" w:color="auto"/>
              <w:right w:val="single" w:sz="4" w:space="0" w:color="auto"/>
            </w:tcBorders>
            <w:shd w:val="clear" w:color="auto" w:fill="auto"/>
            <w:noWrap/>
            <w:hideMark/>
          </w:tcPr>
          <w:p w14:paraId="46D394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R$ 0,34</w:t>
            </w:r>
          </w:p>
        </w:tc>
        <w:tc>
          <w:tcPr>
            <w:tcW w:w="1240" w:type="dxa"/>
            <w:tcBorders>
              <w:top w:val="nil"/>
              <w:left w:val="nil"/>
              <w:bottom w:val="single" w:sz="4" w:space="0" w:color="auto"/>
              <w:right w:val="single" w:sz="4" w:space="0" w:color="auto"/>
            </w:tcBorders>
            <w:shd w:val="clear" w:color="auto" w:fill="auto"/>
            <w:noWrap/>
            <w:hideMark/>
          </w:tcPr>
          <w:p w14:paraId="3DE99C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R$ 3.400,00</w:t>
            </w:r>
          </w:p>
        </w:tc>
      </w:tr>
      <w:tr w:rsidR="006E3112" w:rsidRPr="007526F2" w14:paraId="31CE7D8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E5019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00015</w:t>
            </w:r>
          </w:p>
        </w:tc>
        <w:tc>
          <w:tcPr>
            <w:tcW w:w="2981" w:type="dxa"/>
            <w:tcBorders>
              <w:top w:val="nil"/>
              <w:left w:val="nil"/>
              <w:bottom w:val="single" w:sz="4" w:space="0" w:color="auto"/>
              <w:right w:val="single" w:sz="4" w:space="0" w:color="auto"/>
            </w:tcBorders>
            <w:shd w:val="clear" w:color="auto" w:fill="auto"/>
            <w:hideMark/>
          </w:tcPr>
          <w:p w14:paraId="557A9A8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00021375 - FRASCOS PARA CITOLOGIA COM TAMPA Frascos para Citologia com tampa rosca para acondicionamento de líquidos para no mínimo 01 lâmina.</w:t>
            </w:r>
          </w:p>
        </w:tc>
        <w:tc>
          <w:tcPr>
            <w:tcW w:w="1260" w:type="dxa"/>
            <w:tcBorders>
              <w:top w:val="nil"/>
              <w:left w:val="nil"/>
              <w:bottom w:val="single" w:sz="4" w:space="0" w:color="auto"/>
              <w:right w:val="single" w:sz="4" w:space="0" w:color="auto"/>
            </w:tcBorders>
            <w:shd w:val="clear" w:color="auto" w:fill="auto"/>
            <w:vAlign w:val="center"/>
            <w:hideMark/>
          </w:tcPr>
          <w:p w14:paraId="5B8802F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BE5AAB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1" w:type="dxa"/>
            <w:tcBorders>
              <w:top w:val="nil"/>
              <w:left w:val="nil"/>
              <w:bottom w:val="single" w:sz="4" w:space="0" w:color="auto"/>
              <w:right w:val="single" w:sz="4" w:space="0" w:color="auto"/>
            </w:tcBorders>
            <w:shd w:val="clear" w:color="auto" w:fill="auto"/>
            <w:noWrap/>
            <w:vAlign w:val="center"/>
            <w:hideMark/>
          </w:tcPr>
          <w:p w14:paraId="04D3468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3500</w:t>
            </w:r>
          </w:p>
        </w:tc>
        <w:tc>
          <w:tcPr>
            <w:tcW w:w="1240" w:type="dxa"/>
            <w:tcBorders>
              <w:top w:val="nil"/>
              <w:left w:val="nil"/>
              <w:bottom w:val="single" w:sz="4" w:space="0" w:color="auto"/>
              <w:right w:val="single" w:sz="4" w:space="0" w:color="auto"/>
            </w:tcBorders>
            <w:shd w:val="clear" w:color="auto" w:fill="auto"/>
            <w:noWrap/>
            <w:vAlign w:val="center"/>
            <w:hideMark/>
          </w:tcPr>
          <w:p w14:paraId="3844D81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R$ 0,63</w:t>
            </w:r>
          </w:p>
        </w:tc>
        <w:tc>
          <w:tcPr>
            <w:tcW w:w="1240" w:type="dxa"/>
            <w:tcBorders>
              <w:top w:val="nil"/>
              <w:left w:val="nil"/>
              <w:bottom w:val="single" w:sz="4" w:space="0" w:color="auto"/>
              <w:right w:val="single" w:sz="4" w:space="0" w:color="auto"/>
            </w:tcBorders>
            <w:shd w:val="clear" w:color="auto" w:fill="auto"/>
            <w:noWrap/>
            <w:vAlign w:val="center"/>
            <w:hideMark/>
          </w:tcPr>
          <w:p w14:paraId="4423F08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R$ 2.205,00</w:t>
            </w:r>
          </w:p>
        </w:tc>
      </w:tr>
      <w:tr w:rsidR="006E3112" w:rsidRPr="007526F2" w14:paraId="3675229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9B15BE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00016</w:t>
            </w:r>
          </w:p>
        </w:tc>
        <w:tc>
          <w:tcPr>
            <w:tcW w:w="2981" w:type="dxa"/>
            <w:tcBorders>
              <w:top w:val="nil"/>
              <w:left w:val="nil"/>
              <w:bottom w:val="single" w:sz="4" w:space="0" w:color="auto"/>
              <w:right w:val="single" w:sz="4" w:space="0" w:color="auto"/>
            </w:tcBorders>
            <w:shd w:val="clear" w:color="auto" w:fill="auto"/>
            <w:hideMark/>
          </w:tcPr>
          <w:p w14:paraId="041FCD45"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00021376 - KIT</w:t>
            </w:r>
            <w:proofErr w:type="gramEnd"/>
            <w:r w:rsidRPr="007526F2">
              <w:rPr>
                <w:rFonts w:ascii="Arial" w:eastAsia="Times New Roman" w:hAnsi="Arial" w:cs="Arial"/>
                <w:color w:val="000000"/>
                <w:sz w:val="20"/>
                <w:szCs w:val="20"/>
              </w:rPr>
              <w:t xml:space="preserve"> P/ PREVENTIVO M Kit p/ preventivo M (contendo 01 escova, 01 espátula, 01 lâmina, 01 par de luvas e 01 espéculo de formato anatômico).</w:t>
            </w:r>
          </w:p>
        </w:tc>
        <w:tc>
          <w:tcPr>
            <w:tcW w:w="1260" w:type="dxa"/>
            <w:tcBorders>
              <w:top w:val="nil"/>
              <w:left w:val="nil"/>
              <w:bottom w:val="single" w:sz="4" w:space="0" w:color="auto"/>
              <w:right w:val="single" w:sz="4" w:space="0" w:color="auto"/>
            </w:tcBorders>
            <w:shd w:val="clear" w:color="auto" w:fill="auto"/>
            <w:hideMark/>
          </w:tcPr>
          <w:p w14:paraId="5312787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06A3D05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1" w:type="dxa"/>
            <w:tcBorders>
              <w:top w:val="nil"/>
              <w:left w:val="nil"/>
              <w:bottom w:val="single" w:sz="4" w:space="0" w:color="auto"/>
              <w:right w:val="single" w:sz="4" w:space="0" w:color="auto"/>
            </w:tcBorders>
            <w:shd w:val="clear" w:color="auto" w:fill="auto"/>
            <w:noWrap/>
            <w:hideMark/>
          </w:tcPr>
          <w:p w14:paraId="557B3C3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2000</w:t>
            </w:r>
          </w:p>
        </w:tc>
        <w:tc>
          <w:tcPr>
            <w:tcW w:w="1240" w:type="dxa"/>
            <w:tcBorders>
              <w:top w:val="nil"/>
              <w:left w:val="nil"/>
              <w:bottom w:val="single" w:sz="4" w:space="0" w:color="auto"/>
              <w:right w:val="single" w:sz="4" w:space="0" w:color="auto"/>
            </w:tcBorders>
            <w:shd w:val="clear" w:color="auto" w:fill="auto"/>
            <w:noWrap/>
            <w:hideMark/>
          </w:tcPr>
          <w:p w14:paraId="73C1074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R$ 3,60</w:t>
            </w:r>
          </w:p>
        </w:tc>
        <w:tc>
          <w:tcPr>
            <w:tcW w:w="1240" w:type="dxa"/>
            <w:tcBorders>
              <w:top w:val="nil"/>
              <w:left w:val="nil"/>
              <w:bottom w:val="single" w:sz="4" w:space="0" w:color="auto"/>
              <w:right w:val="single" w:sz="4" w:space="0" w:color="auto"/>
            </w:tcBorders>
            <w:shd w:val="clear" w:color="auto" w:fill="auto"/>
            <w:noWrap/>
            <w:hideMark/>
          </w:tcPr>
          <w:p w14:paraId="4F421D9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R$ 7.200,00</w:t>
            </w:r>
          </w:p>
        </w:tc>
      </w:tr>
      <w:tr w:rsidR="006E3112" w:rsidRPr="007526F2" w14:paraId="362ABEB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BD99D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00017</w:t>
            </w:r>
          </w:p>
        </w:tc>
        <w:tc>
          <w:tcPr>
            <w:tcW w:w="2981" w:type="dxa"/>
            <w:tcBorders>
              <w:top w:val="nil"/>
              <w:left w:val="nil"/>
              <w:bottom w:val="single" w:sz="4" w:space="0" w:color="auto"/>
              <w:right w:val="single" w:sz="4" w:space="0" w:color="auto"/>
            </w:tcBorders>
            <w:shd w:val="clear" w:color="auto" w:fill="auto"/>
            <w:hideMark/>
          </w:tcPr>
          <w:p w14:paraId="72C34E14"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00021377 - KIT</w:t>
            </w:r>
            <w:proofErr w:type="gramEnd"/>
            <w:r w:rsidRPr="007526F2">
              <w:rPr>
                <w:rFonts w:ascii="Arial" w:eastAsia="Times New Roman" w:hAnsi="Arial" w:cs="Arial"/>
                <w:color w:val="000000"/>
                <w:sz w:val="20"/>
                <w:szCs w:val="20"/>
              </w:rPr>
              <w:t xml:space="preserve"> P/ PREVENTIVO P Kit p/ preventivo P (contendo 01 escova, 01 espátula, 01 lâmina, 01 par de luvas e 01 espéculo de formato anatômico).</w:t>
            </w:r>
          </w:p>
        </w:tc>
        <w:tc>
          <w:tcPr>
            <w:tcW w:w="1260" w:type="dxa"/>
            <w:tcBorders>
              <w:top w:val="nil"/>
              <w:left w:val="nil"/>
              <w:bottom w:val="single" w:sz="4" w:space="0" w:color="auto"/>
              <w:right w:val="single" w:sz="4" w:space="0" w:color="auto"/>
            </w:tcBorders>
            <w:shd w:val="clear" w:color="auto" w:fill="auto"/>
            <w:vAlign w:val="center"/>
            <w:hideMark/>
          </w:tcPr>
          <w:p w14:paraId="49973CF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A0AB8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1856FDD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800</w:t>
            </w:r>
          </w:p>
        </w:tc>
        <w:tc>
          <w:tcPr>
            <w:tcW w:w="1240" w:type="dxa"/>
            <w:tcBorders>
              <w:top w:val="nil"/>
              <w:left w:val="nil"/>
              <w:bottom w:val="single" w:sz="4" w:space="0" w:color="auto"/>
              <w:right w:val="single" w:sz="4" w:space="0" w:color="auto"/>
            </w:tcBorders>
            <w:shd w:val="clear" w:color="auto" w:fill="auto"/>
            <w:noWrap/>
            <w:vAlign w:val="center"/>
            <w:hideMark/>
          </w:tcPr>
          <w:p w14:paraId="5C5534A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R$ 3,43</w:t>
            </w:r>
          </w:p>
        </w:tc>
        <w:tc>
          <w:tcPr>
            <w:tcW w:w="1240" w:type="dxa"/>
            <w:tcBorders>
              <w:top w:val="nil"/>
              <w:left w:val="nil"/>
              <w:bottom w:val="single" w:sz="4" w:space="0" w:color="auto"/>
              <w:right w:val="single" w:sz="4" w:space="0" w:color="auto"/>
            </w:tcBorders>
            <w:shd w:val="clear" w:color="auto" w:fill="auto"/>
            <w:noWrap/>
            <w:vAlign w:val="center"/>
            <w:hideMark/>
          </w:tcPr>
          <w:p w14:paraId="4BD144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R$ 2.744,00</w:t>
            </w:r>
          </w:p>
        </w:tc>
      </w:tr>
      <w:tr w:rsidR="006E3112" w:rsidRPr="007526F2" w14:paraId="4BD3A4D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E26E7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00018</w:t>
            </w:r>
          </w:p>
        </w:tc>
        <w:tc>
          <w:tcPr>
            <w:tcW w:w="2981" w:type="dxa"/>
            <w:tcBorders>
              <w:top w:val="nil"/>
              <w:left w:val="nil"/>
              <w:bottom w:val="single" w:sz="4" w:space="0" w:color="auto"/>
              <w:right w:val="single" w:sz="4" w:space="0" w:color="auto"/>
            </w:tcBorders>
            <w:shd w:val="clear" w:color="auto" w:fill="auto"/>
            <w:hideMark/>
          </w:tcPr>
          <w:p w14:paraId="29B45665"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00021378 - KIT</w:t>
            </w:r>
            <w:proofErr w:type="gramEnd"/>
            <w:r w:rsidRPr="007526F2">
              <w:rPr>
                <w:rFonts w:ascii="Arial" w:eastAsia="Times New Roman" w:hAnsi="Arial" w:cs="Arial"/>
                <w:color w:val="000000"/>
                <w:sz w:val="20"/>
                <w:szCs w:val="20"/>
              </w:rPr>
              <w:t xml:space="preserve"> P/ PREVENTIVO G Kit p/ preventivo G (contendo 01 escova, 01 espátula, 01 lâmina, 01 par de luvas e 01 espéculo de formato anatômico).</w:t>
            </w:r>
          </w:p>
        </w:tc>
        <w:tc>
          <w:tcPr>
            <w:tcW w:w="1260" w:type="dxa"/>
            <w:tcBorders>
              <w:top w:val="nil"/>
              <w:left w:val="nil"/>
              <w:bottom w:val="single" w:sz="4" w:space="0" w:color="auto"/>
              <w:right w:val="single" w:sz="4" w:space="0" w:color="auto"/>
            </w:tcBorders>
            <w:shd w:val="clear" w:color="auto" w:fill="auto"/>
            <w:vAlign w:val="center"/>
            <w:hideMark/>
          </w:tcPr>
          <w:p w14:paraId="06633D0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82820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267F90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center"/>
            <w:hideMark/>
          </w:tcPr>
          <w:p w14:paraId="06C5F6F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R$ 4,66</w:t>
            </w:r>
          </w:p>
        </w:tc>
        <w:tc>
          <w:tcPr>
            <w:tcW w:w="1240" w:type="dxa"/>
            <w:tcBorders>
              <w:top w:val="nil"/>
              <w:left w:val="nil"/>
              <w:bottom w:val="single" w:sz="4" w:space="0" w:color="auto"/>
              <w:right w:val="single" w:sz="4" w:space="0" w:color="auto"/>
            </w:tcBorders>
            <w:shd w:val="clear" w:color="auto" w:fill="auto"/>
            <w:noWrap/>
            <w:vAlign w:val="center"/>
            <w:hideMark/>
          </w:tcPr>
          <w:p w14:paraId="739F92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R$ 1.398,00</w:t>
            </w:r>
          </w:p>
        </w:tc>
      </w:tr>
      <w:tr w:rsidR="006E3112" w:rsidRPr="007526F2" w14:paraId="02E0D5B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16704B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00019</w:t>
            </w:r>
          </w:p>
        </w:tc>
        <w:tc>
          <w:tcPr>
            <w:tcW w:w="2981" w:type="dxa"/>
            <w:tcBorders>
              <w:top w:val="nil"/>
              <w:left w:val="nil"/>
              <w:bottom w:val="single" w:sz="4" w:space="0" w:color="auto"/>
              <w:right w:val="single" w:sz="4" w:space="0" w:color="auto"/>
            </w:tcBorders>
            <w:shd w:val="clear" w:color="auto" w:fill="auto"/>
            <w:hideMark/>
          </w:tcPr>
          <w:p w14:paraId="382C1CE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00021916 - FILME PARA </w:t>
            </w:r>
            <w:proofErr w:type="gramStart"/>
            <w:r w:rsidRPr="007526F2">
              <w:rPr>
                <w:rFonts w:ascii="Arial" w:eastAsia="Times New Roman" w:hAnsi="Arial" w:cs="Arial"/>
                <w:color w:val="000000"/>
                <w:sz w:val="20"/>
                <w:szCs w:val="20"/>
              </w:rPr>
              <w:t>RAIO X</w:t>
            </w:r>
            <w:proofErr w:type="gramEnd"/>
            <w:r w:rsidRPr="007526F2">
              <w:rPr>
                <w:rFonts w:ascii="Arial" w:eastAsia="Times New Roman" w:hAnsi="Arial" w:cs="Arial"/>
                <w:color w:val="000000"/>
                <w:sz w:val="20"/>
                <w:szCs w:val="20"/>
              </w:rPr>
              <w:t xml:space="preserve"> DRY LASER - DI HL 20X25CM COM 150 PELICULAS Filme para RX </w:t>
            </w:r>
            <w:proofErr w:type="spellStart"/>
            <w:r w:rsidRPr="007526F2">
              <w:rPr>
                <w:rFonts w:ascii="Arial" w:eastAsia="Times New Roman" w:hAnsi="Arial" w:cs="Arial"/>
                <w:color w:val="000000"/>
                <w:sz w:val="20"/>
                <w:szCs w:val="20"/>
              </w:rPr>
              <w:t>Dry</w:t>
            </w:r>
            <w:proofErr w:type="spellEnd"/>
            <w:r w:rsidRPr="007526F2">
              <w:rPr>
                <w:rFonts w:ascii="Arial" w:eastAsia="Times New Roman" w:hAnsi="Arial" w:cs="Arial"/>
                <w:color w:val="000000"/>
                <w:sz w:val="20"/>
                <w:szCs w:val="20"/>
              </w:rPr>
              <w:t xml:space="preserve"> Laser DI - HL 20x25cm. Caixa contendo 150 unid.</w:t>
            </w:r>
          </w:p>
        </w:tc>
        <w:tc>
          <w:tcPr>
            <w:tcW w:w="1260" w:type="dxa"/>
            <w:tcBorders>
              <w:top w:val="nil"/>
              <w:left w:val="nil"/>
              <w:bottom w:val="single" w:sz="4" w:space="0" w:color="auto"/>
              <w:right w:val="single" w:sz="4" w:space="0" w:color="auto"/>
            </w:tcBorders>
            <w:shd w:val="clear" w:color="auto" w:fill="auto"/>
            <w:hideMark/>
          </w:tcPr>
          <w:p w14:paraId="0F5D5D2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hideMark/>
          </w:tcPr>
          <w:p w14:paraId="0BCC54F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38E4B53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hideMark/>
          </w:tcPr>
          <w:p w14:paraId="3907DF6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R$ 371,73</w:t>
            </w:r>
          </w:p>
        </w:tc>
        <w:tc>
          <w:tcPr>
            <w:tcW w:w="1240" w:type="dxa"/>
            <w:tcBorders>
              <w:top w:val="nil"/>
              <w:left w:val="nil"/>
              <w:bottom w:val="single" w:sz="4" w:space="0" w:color="auto"/>
              <w:right w:val="single" w:sz="4" w:space="0" w:color="auto"/>
            </w:tcBorders>
            <w:shd w:val="clear" w:color="auto" w:fill="auto"/>
            <w:noWrap/>
            <w:hideMark/>
          </w:tcPr>
          <w:p w14:paraId="7E11907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R$ 7.434,60</w:t>
            </w:r>
          </w:p>
        </w:tc>
      </w:tr>
      <w:tr w:rsidR="006E3112" w:rsidRPr="007526F2" w14:paraId="462444A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7494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00020</w:t>
            </w:r>
          </w:p>
        </w:tc>
        <w:tc>
          <w:tcPr>
            <w:tcW w:w="2981" w:type="dxa"/>
            <w:tcBorders>
              <w:top w:val="nil"/>
              <w:left w:val="nil"/>
              <w:bottom w:val="single" w:sz="4" w:space="0" w:color="auto"/>
              <w:right w:val="single" w:sz="4" w:space="0" w:color="auto"/>
            </w:tcBorders>
            <w:shd w:val="clear" w:color="auto" w:fill="auto"/>
            <w:hideMark/>
          </w:tcPr>
          <w:p w14:paraId="41792CC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00022088 - EQUIPO TRANSFERIDOR DUPLO </w:t>
            </w:r>
            <w:proofErr w:type="gramStart"/>
            <w:r w:rsidRPr="007526F2">
              <w:rPr>
                <w:rFonts w:ascii="Arial" w:eastAsia="Times New Roman" w:hAnsi="Arial" w:cs="Arial"/>
                <w:color w:val="000000"/>
                <w:sz w:val="20"/>
                <w:szCs w:val="20"/>
              </w:rPr>
              <w:t>SISTEMA FECHADO Equipo</w:t>
            </w:r>
            <w:proofErr w:type="gramEnd"/>
            <w:r w:rsidRPr="007526F2">
              <w:rPr>
                <w:rFonts w:ascii="Arial" w:eastAsia="Times New Roman" w:hAnsi="Arial" w:cs="Arial"/>
                <w:color w:val="000000"/>
                <w:sz w:val="20"/>
                <w:szCs w:val="20"/>
              </w:rPr>
              <w:t xml:space="preserve"> transferidor de soluções sistema fechado duplo estéril. Dispositivo </w:t>
            </w:r>
            <w:proofErr w:type="spellStart"/>
            <w:r w:rsidRPr="007526F2">
              <w:rPr>
                <w:rFonts w:ascii="Arial" w:eastAsia="Times New Roman" w:hAnsi="Arial" w:cs="Arial"/>
                <w:color w:val="000000"/>
                <w:sz w:val="20"/>
                <w:szCs w:val="20"/>
              </w:rPr>
              <w:t>perfurocortante</w:t>
            </w:r>
            <w:proofErr w:type="spellEnd"/>
            <w:r w:rsidRPr="007526F2">
              <w:rPr>
                <w:rFonts w:ascii="Arial" w:eastAsia="Times New Roman" w:hAnsi="Arial" w:cs="Arial"/>
                <w:color w:val="000000"/>
                <w:sz w:val="20"/>
                <w:szCs w:val="20"/>
              </w:rPr>
              <w:t xml:space="preserve"> de ambos os </w:t>
            </w:r>
            <w:proofErr w:type="spellStart"/>
            <w:proofErr w:type="gramStart"/>
            <w:r w:rsidRPr="007526F2">
              <w:rPr>
                <w:rFonts w:ascii="Arial" w:eastAsia="Times New Roman" w:hAnsi="Arial" w:cs="Arial"/>
                <w:color w:val="000000"/>
                <w:sz w:val="20"/>
                <w:szCs w:val="20"/>
              </w:rPr>
              <w:t>lados.</w:t>
            </w:r>
            <w:proofErr w:type="gramEnd"/>
            <w:r w:rsidRPr="007526F2">
              <w:rPr>
                <w:rFonts w:ascii="Arial" w:eastAsia="Times New Roman" w:hAnsi="Arial" w:cs="Arial"/>
                <w:color w:val="000000"/>
                <w:sz w:val="20"/>
                <w:szCs w:val="20"/>
              </w:rPr>
              <w:t>Concebido</w:t>
            </w:r>
            <w:proofErr w:type="spellEnd"/>
            <w:r w:rsidRPr="007526F2">
              <w:rPr>
                <w:rFonts w:ascii="Arial" w:eastAsia="Times New Roman" w:hAnsi="Arial" w:cs="Arial"/>
                <w:color w:val="000000"/>
                <w:sz w:val="20"/>
                <w:szCs w:val="20"/>
              </w:rPr>
              <w:t xml:space="preserve"> para acessar os frascos e bolsas de soluções. Indicado para retirada de soluções ou transferência entre frascos e ou bolsas para os diversos procedimentos hospitalares.</w:t>
            </w:r>
          </w:p>
        </w:tc>
        <w:tc>
          <w:tcPr>
            <w:tcW w:w="1260" w:type="dxa"/>
            <w:tcBorders>
              <w:top w:val="nil"/>
              <w:left w:val="nil"/>
              <w:bottom w:val="single" w:sz="4" w:space="0" w:color="auto"/>
              <w:right w:val="single" w:sz="4" w:space="0" w:color="auto"/>
            </w:tcBorders>
            <w:shd w:val="clear" w:color="auto" w:fill="auto"/>
            <w:vAlign w:val="center"/>
            <w:hideMark/>
          </w:tcPr>
          <w:p w14:paraId="60B6F2D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5902ED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676232D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3D4648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R$ 1,23</w:t>
            </w:r>
          </w:p>
        </w:tc>
        <w:tc>
          <w:tcPr>
            <w:tcW w:w="1240" w:type="dxa"/>
            <w:tcBorders>
              <w:top w:val="nil"/>
              <w:left w:val="nil"/>
              <w:bottom w:val="single" w:sz="4" w:space="0" w:color="auto"/>
              <w:right w:val="single" w:sz="4" w:space="0" w:color="auto"/>
            </w:tcBorders>
            <w:shd w:val="clear" w:color="auto" w:fill="auto"/>
            <w:noWrap/>
            <w:vAlign w:val="center"/>
            <w:hideMark/>
          </w:tcPr>
          <w:p w14:paraId="4C4675D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R$ 246,00</w:t>
            </w:r>
          </w:p>
        </w:tc>
      </w:tr>
      <w:tr w:rsidR="006E3112" w:rsidRPr="007526F2" w14:paraId="77AFE57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6B6CD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00021</w:t>
            </w:r>
          </w:p>
        </w:tc>
        <w:tc>
          <w:tcPr>
            <w:tcW w:w="2981" w:type="dxa"/>
            <w:tcBorders>
              <w:top w:val="nil"/>
              <w:left w:val="nil"/>
              <w:bottom w:val="single" w:sz="4" w:space="0" w:color="auto"/>
              <w:right w:val="single" w:sz="4" w:space="0" w:color="auto"/>
            </w:tcBorders>
            <w:shd w:val="clear" w:color="auto" w:fill="auto"/>
            <w:hideMark/>
          </w:tcPr>
          <w:p w14:paraId="4C3ABB8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00022818 - EQUIPO MULTIVIAS COM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VIAS E PINCA CLAMP PARA ACESSO VENOSO Equipo </w:t>
            </w:r>
            <w:proofErr w:type="spellStart"/>
            <w:r w:rsidRPr="007526F2">
              <w:rPr>
                <w:rFonts w:ascii="Arial" w:eastAsia="Times New Roman" w:hAnsi="Arial" w:cs="Arial"/>
                <w:color w:val="000000"/>
                <w:sz w:val="20"/>
                <w:szCs w:val="20"/>
              </w:rPr>
              <w:t>multivias</w:t>
            </w:r>
            <w:proofErr w:type="spellEnd"/>
            <w:r w:rsidRPr="007526F2">
              <w:rPr>
                <w:rFonts w:ascii="Arial" w:eastAsia="Times New Roman" w:hAnsi="Arial" w:cs="Arial"/>
                <w:color w:val="000000"/>
                <w:sz w:val="20"/>
                <w:szCs w:val="20"/>
              </w:rPr>
              <w:t xml:space="preserve">. Conector </w:t>
            </w:r>
            <w:proofErr w:type="spellStart"/>
            <w:r w:rsidRPr="007526F2">
              <w:rPr>
                <w:rFonts w:ascii="Arial" w:eastAsia="Times New Roman" w:hAnsi="Arial" w:cs="Arial"/>
                <w:color w:val="000000"/>
                <w:sz w:val="20"/>
                <w:szCs w:val="20"/>
              </w:rPr>
              <w:t>femea</w:t>
            </w:r>
            <w:proofErr w:type="spellEnd"/>
            <w:r w:rsidRPr="007526F2">
              <w:rPr>
                <w:rFonts w:ascii="Arial" w:eastAsia="Times New Roman" w:hAnsi="Arial" w:cs="Arial"/>
                <w:color w:val="000000"/>
                <w:sz w:val="20"/>
                <w:szCs w:val="20"/>
              </w:rPr>
              <w:t xml:space="preserve"> destinados a adaptação em equipo de administração endovenosa e </w:t>
            </w:r>
            <w:proofErr w:type="gramStart"/>
            <w:r w:rsidRPr="007526F2">
              <w:rPr>
                <w:rFonts w:ascii="Arial" w:eastAsia="Times New Roman" w:hAnsi="Arial" w:cs="Arial"/>
                <w:color w:val="000000"/>
                <w:sz w:val="20"/>
                <w:szCs w:val="20"/>
              </w:rPr>
              <w:t>seringas,</w:t>
            </w:r>
            <w:proofErr w:type="gramEnd"/>
            <w:r w:rsidRPr="007526F2">
              <w:rPr>
                <w:rFonts w:ascii="Arial" w:eastAsia="Times New Roman" w:hAnsi="Arial" w:cs="Arial"/>
                <w:color w:val="000000"/>
                <w:sz w:val="20"/>
                <w:szCs w:val="20"/>
              </w:rPr>
              <w:t xml:space="preserve">2 vias. </w:t>
            </w:r>
            <w:r w:rsidRPr="007526F2">
              <w:rPr>
                <w:rFonts w:ascii="Arial" w:eastAsia="Times New Roman" w:hAnsi="Arial" w:cs="Arial"/>
                <w:color w:val="000000"/>
                <w:sz w:val="20"/>
                <w:szCs w:val="20"/>
              </w:rPr>
              <w:lastRenderedPageBreak/>
              <w:t xml:space="preserve">Pinça </w:t>
            </w:r>
            <w:proofErr w:type="spellStart"/>
            <w:r w:rsidRPr="007526F2">
              <w:rPr>
                <w:rFonts w:ascii="Arial" w:eastAsia="Times New Roman" w:hAnsi="Arial" w:cs="Arial"/>
                <w:color w:val="000000"/>
                <w:sz w:val="20"/>
                <w:szCs w:val="20"/>
              </w:rPr>
              <w:t>clamp</w:t>
            </w:r>
            <w:proofErr w:type="spellEnd"/>
            <w:r w:rsidRPr="007526F2">
              <w:rPr>
                <w:rFonts w:ascii="Arial" w:eastAsia="Times New Roman" w:hAnsi="Arial" w:cs="Arial"/>
                <w:color w:val="000000"/>
                <w:sz w:val="20"/>
                <w:szCs w:val="20"/>
              </w:rPr>
              <w:t xml:space="preserve"> destinada a realizar interrupção no fluxo da solução endovenosa administrativa. Tubo </w:t>
            </w:r>
            <w:proofErr w:type="gramStart"/>
            <w:r w:rsidRPr="007526F2">
              <w:rPr>
                <w:rFonts w:ascii="Arial" w:eastAsia="Times New Roman" w:hAnsi="Arial" w:cs="Arial"/>
                <w:color w:val="000000"/>
                <w:sz w:val="20"/>
                <w:szCs w:val="20"/>
              </w:rPr>
              <w:t>flexível(</w:t>
            </w:r>
            <w:proofErr w:type="gramEnd"/>
            <w:r w:rsidRPr="007526F2">
              <w:rPr>
                <w:rFonts w:ascii="Arial" w:eastAsia="Times New Roman" w:hAnsi="Arial" w:cs="Arial"/>
                <w:color w:val="000000"/>
                <w:sz w:val="20"/>
                <w:szCs w:val="20"/>
              </w:rPr>
              <w:t xml:space="preserve">PVC), transparente ,com presença de extensão distais para duas vias. Conector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tipo macho destinado </w:t>
            </w:r>
            <w:proofErr w:type="gramStart"/>
            <w:r w:rsidRPr="007526F2">
              <w:rPr>
                <w:rFonts w:ascii="Arial" w:eastAsia="Times New Roman" w:hAnsi="Arial" w:cs="Arial"/>
                <w:color w:val="000000"/>
                <w:sz w:val="20"/>
                <w:szCs w:val="20"/>
              </w:rPr>
              <w:t>a</w:t>
            </w:r>
            <w:proofErr w:type="gramEnd"/>
            <w:r w:rsidRPr="007526F2">
              <w:rPr>
                <w:rFonts w:ascii="Arial" w:eastAsia="Times New Roman" w:hAnsi="Arial" w:cs="Arial"/>
                <w:color w:val="000000"/>
                <w:sz w:val="20"/>
                <w:szCs w:val="20"/>
              </w:rPr>
              <w:t xml:space="preserve"> ligação do equipo </w:t>
            </w:r>
            <w:proofErr w:type="spellStart"/>
            <w:r w:rsidRPr="007526F2">
              <w:rPr>
                <w:rFonts w:ascii="Arial" w:eastAsia="Times New Roman" w:hAnsi="Arial" w:cs="Arial"/>
                <w:color w:val="000000"/>
                <w:sz w:val="20"/>
                <w:szCs w:val="20"/>
              </w:rPr>
              <w:t>multivias</w:t>
            </w:r>
            <w:proofErr w:type="spellEnd"/>
            <w:r w:rsidRPr="007526F2">
              <w:rPr>
                <w:rFonts w:ascii="Arial" w:eastAsia="Times New Roman" w:hAnsi="Arial" w:cs="Arial"/>
                <w:color w:val="000000"/>
                <w:sz w:val="20"/>
                <w:szCs w:val="20"/>
              </w:rPr>
              <w:t xml:space="preserve"> ao dispositivo de punção venosa. Tampas protetora acessórios adaptáveis ao conector terminais do equipo </w:t>
            </w:r>
            <w:proofErr w:type="spellStart"/>
            <w:r w:rsidRPr="007526F2">
              <w:rPr>
                <w:rFonts w:ascii="Arial" w:eastAsia="Times New Roman" w:hAnsi="Arial" w:cs="Arial"/>
                <w:color w:val="000000"/>
                <w:sz w:val="20"/>
                <w:szCs w:val="20"/>
              </w:rPr>
              <w:t>multivias</w:t>
            </w:r>
            <w:proofErr w:type="spellEnd"/>
            <w:r w:rsidRPr="007526F2">
              <w:rPr>
                <w:rFonts w:ascii="Arial" w:eastAsia="Times New Roman" w:hAnsi="Arial" w:cs="Arial"/>
                <w:color w:val="000000"/>
                <w:sz w:val="20"/>
                <w:szCs w:val="20"/>
              </w:rPr>
              <w:t xml:space="preserve"> garantem esterilidades do produto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ate o momento do uso. Atóxico e epirogênico. </w:t>
            </w:r>
            <w:proofErr w:type="gramStart"/>
            <w:r w:rsidRPr="007526F2">
              <w:rPr>
                <w:rFonts w:ascii="Arial" w:eastAsia="Times New Roman" w:hAnsi="Arial" w:cs="Arial"/>
                <w:color w:val="000000"/>
                <w:sz w:val="20"/>
                <w:szCs w:val="20"/>
              </w:rPr>
              <w:t>Embalagem individualmente em papel grau cirúrgico</w:t>
            </w:r>
            <w:proofErr w:type="gramEnd"/>
            <w:r w:rsidRPr="007526F2">
              <w:rPr>
                <w:rFonts w:ascii="Arial" w:eastAsia="Times New Roman" w:hAnsi="Arial" w:cs="Arial"/>
                <w:color w:val="000000"/>
                <w:sz w:val="20"/>
                <w:szCs w:val="20"/>
              </w:rPr>
              <w:t xml:space="preserve"> e filme plástico. </w:t>
            </w:r>
            <w:proofErr w:type="spellStart"/>
            <w:r w:rsidRPr="007526F2">
              <w:rPr>
                <w:rFonts w:ascii="Arial" w:eastAsia="Times New Roman" w:hAnsi="Arial" w:cs="Arial"/>
                <w:color w:val="000000"/>
                <w:sz w:val="20"/>
                <w:szCs w:val="20"/>
              </w:rPr>
              <w:t>Esterelizado</w:t>
            </w:r>
            <w:proofErr w:type="spellEnd"/>
            <w:r w:rsidRPr="007526F2">
              <w:rPr>
                <w:rFonts w:ascii="Arial" w:eastAsia="Times New Roman" w:hAnsi="Arial" w:cs="Arial"/>
                <w:color w:val="000000"/>
                <w:sz w:val="20"/>
                <w:szCs w:val="20"/>
              </w:rPr>
              <w:t xml:space="preserve"> por oxido de etileno.</w:t>
            </w:r>
          </w:p>
        </w:tc>
        <w:tc>
          <w:tcPr>
            <w:tcW w:w="1260" w:type="dxa"/>
            <w:tcBorders>
              <w:top w:val="nil"/>
              <w:left w:val="nil"/>
              <w:bottom w:val="single" w:sz="4" w:space="0" w:color="auto"/>
              <w:right w:val="single" w:sz="4" w:space="0" w:color="auto"/>
            </w:tcBorders>
            <w:shd w:val="clear" w:color="auto" w:fill="auto"/>
            <w:vAlign w:val="center"/>
            <w:hideMark/>
          </w:tcPr>
          <w:p w14:paraId="04394B5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250D0B6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250</w:t>
            </w:r>
          </w:p>
        </w:tc>
        <w:tc>
          <w:tcPr>
            <w:tcW w:w="1241" w:type="dxa"/>
            <w:tcBorders>
              <w:top w:val="nil"/>
              <w:left w:val="nil"/>
              <w:bottom w:val="single" w:sz="4" w:space="0" w:color="auto"/>
              <w:right w:val="single" w:sz="4" w:space="0" w:color="auto"/>
            </w:tcBorders>
            <w:shd w:val="clear" w:color="auto" w:fill="auto"/>
            <w:noWrap/>
            <w:vAlign w:val="center"/>
            <w:hideMark/>
          </w:tcPr>
          <w:p w14:paraId="007B0F0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0BFBC0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R$ 1,21</w:t>
            </w:r>
          </w:p>
        </w:tc>
        <w:tc>
          <w:tcPr>
            <w:tcW w:w="1240" w:type="dxa"/>
            <w:tcBorders>
              <w:top w:val="nil"/>
              <w:left w:val="nil"/>
              <w:bottom w:val="single" w:sz="4" w:space="0" w:color="auto"/>
              <w:right w:val="single" w:sz="4" w:space="0" w:color="auto"/>
            </w:tcBorders>
            <w:shd w:val="clear" w:color="auto" w:fill="auto"/>
            <w:noWrap/>
            <w:vAlign w:val="center"/>
            <w:hideMark/>
          </w:tcPr>
          <w:p w14:paraId="5412FE3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R$ 605,00</w:t>
            </w:r>
          </w:p>
        </w:tc>
      </w:tr>
      <w:tr w:rsidR="006E3112" w:rsidRPr="007526F2" w14:paraId="1420D05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20358C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00022</w:t>
            </w:r>
          </w:p>
        </w:tc>
        <w:tc>
          <w:tcPr>
            <w:tcW w:w="2981" w:type="dxa"/>
            <w:tcBorders>
              <w:top w:val="nil"/>
              <w:left w:val="nil"/>
              <w:bottom w:val="single" w:sz="4" w:space="0" w:color="auto"/>
              <w:right w:val="single" w:sz="4" w:space="0" w:color="auto"/>
            </w:tcBorders>
            <w:shd w:val="clear" w:color="auto" w:fill="auto"/>
            <w:hideMark/>
          </w:tcPr>
          <w:p w14:paraId="4571B40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00022819 - COLETOR DE MATERIAL PERFUROCORTANTE </w:t>
            </w:r>
            <w:proofErr w:type="gramStart"/>
            <w:r w:rsidRPr="007526F2">
              <w:rPr>
                <w:rFonts w:ascii="Arial" w:eastAsia="Times New Roman" w:hAnsi="Arial" w:cs="Arial"/>
                <w:color w:val="000000"/>
                <w:sz w:val="20"/>
                <w:szCs w:val="20"/>
              </w:rPr>
              <w:t>3LT</w:t>
            </w:r>
            <w:proofErr w:type="gramEnd"/>
            <w:r w:rsidRPr="007526F2">
              <w:rPr>
                <w:rFonts w:ascii="Arial" w:eastAsia="Times New Roman" w:hAnsi="Arial" w:cs="Arial"/>
                <w:color w:val="000000"/>
                <w:sz w:val="20"/>
                <w:szCs w:val="20"/>
              </w:rPr>
              <w:t xml:space="preserve"> Coletor de material </w:t>
            </w:r>
            <w:proofErr w:type="spellStart"/>
            <w:r w:rsidRPr="007526F2">
              <w:rPr>
                <w:rFonts w:ascii="Arial" w:eastAsia="Times New Roman" w:hAnsi="Arial" w:cs="Arial"/>
                <w:color w:val="000000"/>
                <w:sz w:val="20"/>
                <w:szCs w:val="20"/>
              </w:rPr>
              <w:t>perfurocortante</w:t>
            </w:r>
            <w:proofErr w:type="spellEnd"/>
            <w:r w:rsidRPr="007526F2">
              <w:rPr>
                <w:rFonts w:ascii="Arial" w:eastAsia="Times New Roman" w:hAnsi="Arial" w:cs="Arial"/>
                <w:color w:val="000000"/>
                <w:sz w:val="20"/>
                <w:szCs w:val="20"/>
              </w:rPr>
              <w:t xml:space="preserve"> 03lt.</w:t>
            </w:r>
          </w:p>
        </w:tc>
        <w:tc>
          <w:tcPr>
            <w:tcW w:w="1260" w:type="dxa"/>
            <w:tcBorders>
              <w:top w:val="nil"/>
              <w:left w:val="nil"/>
              <w:bottom w:val="single" w:sz="4" w:space="0" w:color="auto"/>
              <w:right w:val="single" w:sz="4" w:space="0" w:color="auto"/>
            </w:tcBorders>
            <w:shd w:val="clear" w:color="auto" w:fill="auto"/>
            <w:hideMark/>
          </w:tcPr>
          <w:p w14:paraId="3613E29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3E9366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14D86B4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hideMark/>
          </w:tcPr>
          <w:p w14:paraId="4D9756A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R$ 3,80</w:t>
            </w:r>
          </w:p>
        </w:tc>
        <w:tc>
          <w:tcPr>
            <w:tcW w:w="1240" w:type="dxa"/>
            <w:tcBorders>
              <w:top w:val="nil"/>
              <w:left w:val="nil"/>
              <w:bottom w:val="single" w:sz="4" w:space="0" w:color="auto"/>
              <w:right w:val="single" w:sz="4" w:space="0" w:color="auto"/>
            </w:tcBorders>
            <w:shd w:val="clear" w:color="auto" w:fill="auto"/>
            <w:noWrap/>
            <w:hideMark/>
          </w:tcPr>
          <w:p w14:paraId="41E548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R$ 114,00</w:t>
            </w:r>
          </w:p>
        </w:tc>
      </w:tr>
      <w:tr w:rsidR="006E3112" w:rsidRPr="007526F2" w14:paraId="3A9D2BC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9E455E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00023</w:t>
            </w:r>
          </w:p>
        </w:tc>
        <w:tc>
          <w:tcPr>
            <w:tcW w:w="2981" w:type="dxa"/>
            <w:tcBorders>
              <w:top w:val="nil"/>
              <w:left w:val="nil"/>
              <w:bottom w:val="single" w:sz="4" w:space="0" w:color="auto"/>
              <w:right w:val="single" w:sz="4" w:space="0" w:color="auto"/>
            </w:tcBorders>
            <w:shd w:val="clear" w:color="auto" w:fill="auto"/>
            <w:hideMark/>
          </w:tcPr>
          <w:p w14:paraId="57BFFAF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00022916 - LIDOCAINA GELEIA 2% 100MG/5G COM 30G Lidocaína </w:t>
            </w:r>
            <w:proofErr w:type="spellStart"/>
            <w:r w:rsidRPr="007526F2">
              <w:rPr>
                <w:rFonts w:ascii="Arial" w:eastAsia="Times New Roman" w:hAnsi="Arial" w:cs="Arial"/>
                <w:color w:val="000000"/>
                <w:sz w:val="20"/>
                <w:szCs w:val="20"/>
              </w:rPr>
              <w:t>geléia</w:t>
            </w:r>
            <w:proofErr w:type="spellEnd"/>
            <w:r w:rsidRPr="007526F2">
              <w:rPr>
                <w:rFonts w:ascii="Arial" w:eastAsia="Times New Roman" w:hAnsi="Arial" w:cs="Arial"/>
                <w:color w:val="000000"/>
                <w:sz w:val="20"/>
                <w:szCs w:val="20"/>
              </w:rPr>
              <w:t xml:space="preserve"> 2% 100mg/5g c/30g.</w:t>
            </w:r>
          </w:p>
        </w:tc>
        <w:tc>
          <w:tcPr>
            <w:tcW w:w="1260" w:type="dxa"/>
            <w:tcBorders>
              <w:top w:val="nil"/>
              <w:left w:val="nil"/>
              <w:bottom w:val="single" w:sz="4" w:space="0" w:color="auto"/>
              <w:right w:val="single" w:sz="4" w:space="0" w:color="auto"/>
            </w:tcBorders>
            <w:shd w:val="clear" w:color="auto" w:fill="auto"/>
            <w:hideMark/>
          </w:tcPr>
          <w:p w14:paraId="7B0AFE1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TUB</w:t>
            </w:r>
          </w:p>
        </w:tc>
        <w:tc>
          <w:tcPr>
            <w:tcW w:w="1241" w:type="dxa"/>
            <w:tcBorders>
              <w:top w:val="nil"/>
              <w:left w:val="nil"/>
              <w:bottom w:val="single" w:sz="4" w:space="0" w:color="auto"/>
              <w:right w:val="single" w:sz="4" w:space="0" w:color="auto"/>
            </w:tcBorders>
            <w:shd w:val="clear" w:color="auto" w:fill="auto"/>
            <w:noWrap/>
            <w:hideMark/>
          </w:tcPr>
          <w:p w14:paraId="6FC1981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1500</w:t>
            </w:r>
          </w:p>
        </w:tc>
        <w:tc>
          <w:tcPr>
            <w:tcW w:w="1241" w:type="dxa"/>
            <w:tcBorders>
              <w:top w:val="nil"/>
              <w:left w:val="nil"/>
              <w:bottom w:val="single" w:sz="4" w:space="0" w:color="auto"/>
              <w:right w:val="single" w:sz="4" w:space="0" w:color="auto"/>
            </w:tcBorders>
            <w:shd w:val="clear" w:color="auto" w:fill="auto"/>
            <w:noWrap/>
            <w:hideMark/>
          </w:tcPr>
          <w:p w14:paraId="70F4499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1500</w:t>
            </w:r>
          </w:p>
        </w:tc>
        <w:tc>
          <w:tcPr>
            <w:tcW w:w="1240" w:type="dxa"/>
            <w:tcBorders>
              <w:top w:val="nil"/>
              <w:left w:val="nil"/>
              <w:bottom w:val="single" w:sz="4" w:space="0" w:color="auto"/>
              <w:right w:val="single" w:sz="4" w:space="0" w:color="auto"/>
            </w:tcBorders>
            <w:shd w:val="clear" w:color="auto" w:fill="auto"/>
            <w:noWrap/>
            <w:hideMark/>
          </w:tcPr>
          <w:p w14:paraId="66B8690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R$ 6,27</w:t>
            </w:r>
          </w:p>
        </w:tc>
        <w:tc>
          <w:tcPr>
            <w:tcW w:w="1240" w:type="dxa"/>
            <w:tcBorders>
              <w:top w:val="nil"/>
              <w:left w:val="nil"/>
              <w:bottom w:val="single" w:sz="4" w:space="0" w:color="auto"/>
              <w:right w:val="single" w:sz="4" w:space="0" w:color="auto"/>
            </w:tcBorders>
            <w:shd w:val="clear" w:color="auto" w:fill="auto"/>
            <w:noWrap/>
            <w:hideMark/>
          </w:tcPr>
          <w:p w14:paraId="4BA2AB9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R$ 9.405,00</w:t>
            </w:r>
          </w:p>
        </w:tc>
      </w:tr>
      <w:tr w:rsidR="006E3112" w:rsidRPr="007526F2" w14:paraId="2C009B5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AA5310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00024</w:t>
            </w:r>
          </w:p>
        </w:tc>
        <w:tc>
          <w:tcPr>
            <w:tcW w:w="2981" w:type="dxa"/>
            <w:tcBorders>
              <w:top w:val="nil"/>
              <w:left w:val="nil"/>
              <w:bottom w:val="single" w:sz="4" w:space="0" w:color="auto"/>
              <w:right w:val="single" w:sz="4" w:space="0" w:color="auto"/>
            </w:tcBorders>
            <w:shd w:val="clear" w:color="auto" w:fill="auto"/>
            <w:hideMark/>
          </w:tcPr>
          <w:p w14:paraId="6E57D60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00023893 - AGUA OXIGENADA </w:t>
            </w:r>
            <w:proofErr w:type="gramStart"/>
            <w:r w:rsidRPr="007526F2">
              <w:rPr>
                <w:rFonts w:ascii="Arial" w:eastAsia="Times New Roman" w:hAnsi="Arial" w:cs="Arial"/>
                <w:color w:val="000000"/>
                <w:sz w:val="20"/>
                <w:szCs w:val="20"/>
              </w:rPr>
              <w:t>1000ML</w:t>
            </w:r>
            <w:proofErr w:type="gramEnd"/>
            <w:r w:rsidRPr="007526F2">
              <w:rPr>
                <w:rFonts w:ascii="Arial" w:eastAsia="Times New Roman" w:hAnsi="Arial" w:cs="Arial"/>
                <w:color w:val="000000"/>
                <w:sz w:val="20"/>
                <w:szCs w:val="20"/>
              </w:rPr>
              <w:t xml:space="preserve"> Água oxigenada 10 volume. 1 litro.</w:t>
            </w:r>
          </w:p>
        </w:tc>
        <w:tc>
          <w:tcPr>
            <w:tcW w:w="1260" w:type="dxa"/>
            <w:tcBorders>
              <w:top w:val="nil"/>
              <w:left w:val="nil"/>
              <w:bottom w:val="single" w:sz="4" w:space="0" w:color="auto"/>
              <w:right w:val="single" w:sz="4" w:space="0" w:color="auto"/>
            </w:tcBorders>
            <w:shd w:val="clear" w:color="auto" w:fill="auto"/>
            <w:hideMark/>
          </w:tcPr>
          <w:p w14:paraId="3ABAB29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27633CC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251F6EE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74</w:t>
            </w:r>
          </w:p>
        </w:tc>
        <w:tc>
          <w:tcPr>
            <w:tcW w:w="1240" w:type="dxa"/>
            <w:tcBorders>
              <w:top w:val="nil"/>
              <w:left w:val="nil"/>
              <w:bottom w:val="single" w:sz="4" w:space="0" w:color="auto"/>
              <w:right w:val="single" w:sz="4" w:space="0" w:color="auto"/>
            </w:tcBorders>
            <w:shd w:val="clear" w:color="auto" w:fill="auto"/>
            <w:noWrap/>
            <w:hideMark/>
          </w:tcPr>
          <w:p w14:paraId="41EEF1E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R$ 7,38</w:t>
            </w:r>
          </w:p>
        </w:tc>
        <w:tc>
          <w:tcPr>
            <w:tcW w:w="1240" w:type="dxa"/>
            <w:tcBorders>
              <w:top w:val="nil"/>
              <w:left w:val="nil"/>
              <w:bottom w:val="single" w:sz="4" w:space="0" w:color="auto"/>
              <w:right w:val="single" w:sz="4" w:space="0" w:color="auto"/>
            </w:tcBorders>
            <w:shd w:val="clear" w:color="auto" w:fill="auto"/>
            <w:noWrap/>
            <w:hideMark/>
          </w:tcPr>
          <w:p w14:paraId="06C419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R$ 546,12</w:t>
            </w:r>
          </w:p>
        </w:tc>
      </w:tr>
      <w:tr w:rsidR="006E3112" w:rsidRPr="007526F2" w14:paraId="309ECFB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E53961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00025</w:t>
            </w:r>
          </w:p>
        </w:tc>
        <w:tc>
          <w:tcPr>
            <w:tcW w:w="2981" w:type="dxa"/>
            <w:tcBorders>
              <w:top w:val="nil"/>
              <w:left w:val="nil"/>
              <w:bottom w:val="single" w:sz="4" w:space="0" w:color="auto"/>
              <w:right w:val="single" w:sz="4" w:space="0" w:color="auto"/>
            </w:tcBorders>
            <w:shd w:val="clear" w:color="auto" w:fill="auto"/>
            <w:hideMark/>
          </w:tcPr>
          <w:p w14:paraId="57B0FEF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00023936 - ALGODAO HIDROFILO BOLA COM 100 GRAMAS Algodão bola de hidrófilo com 100 gramas.</w:t>
            </w:r>
          </w:p>
        </w:tc>
        <w:tc>
          <w:tcPr>
            <w:tcW w:w="1260" w:type="dxa"/>
            <w:tcBorders>
              <w:top w:val="nil"/>
              <w:left w:val="nil"/>
              <w:bottom w:val="single" w:sz="4" w:space="0" w:color="auto"/>
              <w:right w:val="single" w:sz="4" w:space="0" w:color="auto"/>
            </w:tcBorders>
            <w:shd w:val="clear" w:color="auto" w:fill="auto"/>
            <w:hideMark/>
          </w:tcPr>
          <w:p w14:paraId="3C33109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hideMark/>
          </w:tcPr>
          <w:p w14:paraId="0E0F70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hideMark/>
          </w:tcPr>
          <w:p w14:paraId="016198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900</w:t>
            </w:r>
          </w:p>
        </w:tc>
        <w:tc>
          <w:tcPr>
            <w:tcW w:w="1240" w:type="dxa"/>
            <w:tcBorders>
              <w:top w:val="nil"/>
              <w:left w:val="nil"/>
              <w:bottom w:val="single" w:sz="4" w:space="0" w:color="auto"/>
              <w:right w:val="single" w:sz="4" w:space="0" w:color="auto"/>
            </w:tcBorders>
            <w:shd w:val="clear" w:color="auto" w:fill="auto"/>
            <w:noWrap/>
            <w:hideMark/>
          </w:tcPr>
          <w:p w14:paraId="182AEEC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R$ 5,08</w:t>
            </w:r>
          </w:p>
        </w:tc>
        <w:tc>
          <w:tcPr>
            <w:tcW w:w="1240" w:type="dxa"/>
            <w:tcBorders>
              <w:top w:val="nil"/>
              <w:left w:val="nil"/>
              <w:bottom w:val="single" w:sz="4" w:space="0" w:color="auto"/>
              <w:right w:val="single" w:sz="4" w:space="0" w:color="auto"/>
            </w:tcBorders>
            <w:shd w:val="clear" w:color="auto" w:fill="auto"/>
            <w:noWrap/>
            <w:hideMark/>
          </w:tcPr>
          <w:p w14:paraId="4218130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R$ 4.572,00</w:t>
            </w:r>
          </w:p>
        </w:tc>
      </w:tr>
      <w:tr w:rsidR="006E3112" w:rsidRPr="007526F2" w14:paraId="367E6AE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4863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00026</w:t>
            </w:r>
          </w:p>
        </w:tc>
        <w:tc>
          <w:tcPr>
            <w:tcW w:w="2981" w:type="dxa"/>
            <w:tcBorders>
              <w:top w:val="nil"/>
              <w:left w:val="nil"/>
              <w:bottom w:val="single" w:sz="4" w:space="0" w:color="auto"/>
              <w:right w:val="single" w:sz="4" w:space="0" w:color="auto"/>
            </w:tcBorders>
            <w:shd w:val="clear" w:color="auto" w:fill="auto"/>
            <w:hideMark/>
          </w:tcPr>
          <w:p w14:paraId="77EEA04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00023967 - SONDA NASOGASTRICA LONGA Nº 16 Sonda </w:t>
            </w:r>
            <w:proofErr w:type="spellStart"/>
            <w:r w:rsidRPr="007526F2">
              <w:rPr>
                <w:rFonts w:ascii="Arial" w:eastAsia="Times New Roman" w:hAnsi="Arial" w:cs="Arial"/>
                <w:color w:val="000000"/>
                <w:sz w:val="20"/>
                <w:szCs w:val="20"/>
              </w:rPr>
              <w:t>nasogástrica</w:t>
            </w:r>
            <w:proofErr w:type="spellEnd"/>
            <w:r w:rsidRPr="007526F2">
              <w:rPr>
                <w:rFonts w:ascii="Arial" w:eastAsia="Times New Roman" w:hAnsi="Arial" w:cs="Arial"/>
                <w:color w:val="000000"/>
                <w:sz w:val="20"/>
                <w:szCs w:val="20"/>
              </w:rPr>
              <w:t xml:space="preserve"> longa N° 16 embalagem individual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1888E1D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64D121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65BB77B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63EC50E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R$ 1,45</w:t>
            </w:r>
          </w:p>
        </w:tc>
        <w:tc>
          <w:tcPr>
            <w:tcW w:w="1240" w:type="dxa"/>
            <w:tcBorders>
              <w:top w:val="nil"/>
              <w:left w:val="nil"/>
              <w:bottom w:val="single" w:sz="4" w:space="0" w:color="auto"/>
              <w:right w:val="single" w:sz="4" w:space="0" w:color="auto"/>
            </w:tcBorders>
            <w:shd w:val="clear" w:color="auto" w:fill="auto"/>
            <w:noWrap/>
            <w:vAlign w:val="center"/>
            <w:hideMark/>
          </w:tcPr>
          <w:p w14:paraId="7BE90C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R$ 29,00</w:t>
            </w:r>
          </w:p>
        </w:tc>
      </w:tr>
      <w:tr w:rsidR="006E3112" w:rsidRPr="007526F2" w14:paraId="4E3C398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AD76F4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00027</w:t>
            </w:r>
          </w:p>
        </w:tc>
        <w:tc>
          <w:tcPr>
            <w:tcW w:w="2981" w:type="dxa"/>
            <w:tcBorders>
              <w:top w:val="nil"/>
              <w:left w:val="nil"/>
              <w:bottom w:val="single" w:sz="4" w:space="0" w:color="auto"/>
              <w:right w:val="single" w:sz="4" w:space="0" w:color="auto"/>
            </w:tcBorders>
            <w:shd w:val="clear" w:color="auto" w:fill="auto"/>
            <w:hideMark/>
          </w:tcPr>
          <w:p w14:paraId="25D54825"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00024196 - </w:t>
            </w:r>
            <w:proofErr w:type="gramStart"/>
            <w:r w:rsidRPr="007526F2">
              <w:rPr>
                <w:rFonts w:ascii="Arial" w:eastAsia="Times New Roman" w:hAnsi="Arial" w:cs="Arial"/>
                <w:sz w:val="20"/>
                <w:szCs w:val="20"/>
              </w:rPr>
              <w:t>APARELHO</w:t>
            </w:r>
            <w:proofErr w:type="gramEnd"/>
            <w:r w:rsidRPr="007526F2">
              <w:rPr>
                <w:rFonts w:ascii="Arial" w:eastAsia="Times New Roman" w:hAnsi="Arial" w:cs="Arial"/>
                <w:sz w:val="20"/>
                <w:szCs w:val="20"/>
              </w:rPr>
              <w:t xml:space="preserve"> DE BARBEAR DESCARTAVEL</w:t>
            </w:r>
          </w:p>
        </w:tc>
        <w:tc>
          <w:tcPr>
            <w:tcW w:w="1260" w:type="dxa"/>
            <w:tcBorders>
              <w:top w:val="nil"/>
              <w:left w:val="nil"/>
              <w:bottom w:val="single" w:sz="4" w:space="0" w:color="auto"/>
              <w:right w:val="single" w:sz="4" w:space="0" w:color="auto"/>
            </w:tcBorders>
            <w:shd w:val="clear" w:color="auto" w:fill="auto"/>
            <w:hideMark/>
          </w:tcPr>
          <w:p w14:paraId="023D7A4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0B87B5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7051922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0461C1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R$ 1,81</w:t>
            </w:r>
          </w:p>
        </w:tc>
        <w:tc>
          <w:tcPr>
            <w:tcW w:w="1240" w:type="dxa"/>
            <w:tcBorders>
              <w:top w:val="nil"/>
              <w:left w:val="nil"/>
              <w:bottom w:val="single" w:sz="4" w:space="0" w:color="auto"/>
              <w:right w:val="single" w:sz="4" w:space="0" w:color="auto"/>
            </w:tcBorders>
            <w:shd w:val="clear" w:color="auto" w:fill="auto"/>
            <w:noWrap/>
            <w:hideMark/>
          </w:tcPr>
          <w:p w14:paraId="35490B1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R$ 18,10</w:t>
            </w:r>
          </w:p>
        </w:tc>
      </w:tr>
      <w:tr w:rsidR="006E3112" w:rsidRPr="007526F2" w14:paraId="2CE1CFF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78537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00028</w:t>
            </w:r>
          </w:p>
        </w:tc>
        <w:tc>
          <w:tcPr>
            <w:tcW w:w="2981" w:type="dxa"/>
            <w:tcBorders>
              <w:top w:val="nil"/>
              <w:left w:val="nil"/>
              <w:bottom w:val="single" w:sz="4" w:space="0" w:color="auto"/>
              <w:right w:val="single" w:sz="4" w:space="0" w:color="auto"/>
            </w:tcBorders>
            <w:shd w:val="clear" w:color="auto" w:fill="auto"/>
            <w:hideMark/>
          </w:tcPr>
          <w:p w14:paraId="5E264754"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00024468 - LUVA</w:t>
            </w:r>
            <w:proofErr w:type="gramEnd"/>
            <w:r w:rsidRPr="007526F2">
              <w:rPr>
                <w:rFonts w:ascii="Arial" w:eastAsia="Times New Roman" w:hAnsi="Arial" w:cs="Arial"/>
                <w:color w:val="000000"/>
                <w:sz w:val="20"/>
                <w:szCs w:val="20"/>
              </w:rPr>
              <w:t xml:space="preserve"> DE VINIL PARA PROCEDIMENTO TAMANHO "G" (CAIXA COM 100 PARES). Luva de procedimento tamanho G VINIL com 100 pares.</w:t>
            </w:r>
          </w:p>
        </w:tc>
        <w:tc>
          <w:tcPr>
            <w:tcW w:w="1260" w:type="dxa"/>
            <w:tcBorders>
              <w:top w:val="nil"/>
              <w:left w:val="nil"/>
              <w:bottom w:val="single" w:sz="4" w:space="0" w:color="auto"/>
              <w:right w:val="single" w:sz="4" w:space="0" w:color="auto"/>
            </w:tcBorders>
            <w:shd w:val="clear" w:color="auto" w:fill="auto"/>
            <w:vAlign w:val="center"/>
            <w:hideMark/>
          </w:tcPr>
          <w:p w14:paraId="7D8B58B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65D7B10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1EAF7B9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center"/>
            <w:hideMark/>
          </w:tcPr>
          <w:p w14:paraId="4D260B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R$ 20,00</w:t>
            </w:r>
          </w:p>
        </w:tc>
        <w:tc>
          <w:tcPr>
            <w:tcW w:w="1240" w:type="dxa"/>
            <w:tcBorders>
              <w:top w:val="nil"/>
              <w:left w:val="nil"/>
              <w:bottom w:val="single" w:sz="4" w:space="0" w:color="auto"/>
              <w:right w:val="single" w:sz="4" w:space="0" w:color="auto"/>
            </w:tcBorders>
            <w:shd w:val="clear" w:color="auto" w:fill="auto"/>
            <w:noWrap/>
            <w:vAlign w:val="center"/>
            <w:hideMark/>
          </w:tcPr>
          <w:p w14:paraId="4797FD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R$ 300,00</w:t>
            </w:r>
          </w:p>
        </w:tc>
      </w:tr>
      <w:tr w:rsidR="006E3112" w:rsidRPr="007526F2" w14:paraId="73F58C1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F4AF6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00029</w:t>
            </w:r>
          </w:p>
        </w:tc>
        <w:tc>
          <w:tcPr>
            <w:tcW w:w="2981" w:type="dxa"/>
            <w:tcBorders>
              <w:top w:val="nil"/>
              <w:left w:val="nil"/>
              <w:bottom w:val="single" w:sz="4" w:space="0" w:color="auto"/>
              <w:right w:val="single" w:sz="4" w:space="0" w:color="auto"/>
            </w:tcBorders>
            <w:shd w:val="clear" w:color="auto" w:fill="auto"/>
            <w:hideMark/>
          </w:tcPr>
          <w:p w14:paraId="5EFA708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00025404 - BOBINA DE GELO REUTILIZAVEL Placa reutilizável, atóxica, constituída de material plástico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rígido </w:t>
            </w:r>
            <w:r w:rsidRPr="007526F2">
              <w:rPr>
                <w:rFonts w:ascii="Arial" w:eastAsia="Times New Roman" w:hAnsi="Arial" w:cs="Arial"/>
                <w:color w:val="000000"/>
                <w:sz w:val="20"/>
                <w:szCs w:val="20"/>
              </w:rPr>
              <w:lastRenderedPageBreak/>
              <w:t xml:space="preserve">(polietileno). Dimensões aproximadas (C x L X A): 22 cm x 15 cm x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cm (+/- 0,2 cm). Volume aproximado: 550 ml. Cor: branca ou azul. Prazo de Validade: entre 24 e 36 meses.</w:t>
            </w:r>
          </w:p>
        </w:tc>
        <w:tc>
          <w:tcPr>
            <w:tcW w:w="1260" w:type="dxa"/>
            <w:tcBorders>
              <w:top w:val="nil"/>
              <w:left w:val="nil"/>
              <w:bottom w:val="single" w:sz="4" w:space="0" w:color="auto"/>
              <w:right w:val="single" w:sz="4" w:space="0" w:color="auto"/>
            </w:tcBorders>
            <w:shd w:val="clear" w:color="auto" w:fill="auto"/>
            <w:vAlign w:val="center"/>
            <w:hideMark/>
          </w:tcPr>
          <w:p w14:paraId="48BC41D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79378C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6304EDF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45</w:t>
            </w:r>
          </w:p>
        </w:tc>
        <w:tc>
          <w:tcPr>
            <w:tcW w:w="1240" w:type="dxa"/>
            <w:tcBorders>
              <w:top w:val="nil"/>
              <w:left w:val="nil"/>
              <w:bottom w:val="single" w:sz="4" w:space="0" w:color="auto"/>
              <w:right w:val="single" w:sz="4" w:space="0" w:color="auto"/>
            </w:tcBorders>
            <w:shd w:val="clear" w:color="auto" w:fill="auto"/>
            <w:noWrap/>
            <w:vAlign w:val="center"/>
            <w:hideMark/>
          </w:tcPr>
          <w:p w14:paraId="4F2936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R$ 7,09</w:t>
            </w:r>
          </w:p>
        </w:tc>
        <w:tc>
          <w:tcPr>
            <w:tcW w:w="1240" w:type="dxa"/>
            <w:tcBorders>
              <w:top w:val="nil"/>
              <w:left w:val="nil"/>
              <w:bottom w:val="single" w:sz="4" w:space="0" w:color="auto"/>
              <w:right w:val="single" w:sz="4" w:space="0" w:color="auto"/>
            </w:tcBorders>
            <w:shd w:val="clear" w:color="auto" w:fill="auto"/>
            <w:noWrap/>
            <w:vAlign w:val="center"/>
            <w:hideMark/>
          </w:tcPr>
          <w:p w14:paraId="7B151C8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R$ 319,05</w:t>
            </w:r>
          </w:p>
        </w:tc>
      </w:tr>
      <w:tr w:rsidR="006E3112" w:rsidRPr="007526F2" w14:paraId="554DF8C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E0B343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00030</w:t>
            </w:r>
          </w:p>
        </w:tc>
        <w:tc>
          <w:tcPr>
            <w:tcW w:w="2981" w:type="dxa"/>
            <w:tcBorders>
              <w:top w:val="nil"/>
              <w:left w:val="nil"/>
              <w:bottom w:val="single" w:sz="4" w:space="0" w:color="auto"/>
              <w:right w:val="single" w:sz="4" w:space="0" w:color="auto"/>
            </w:tcBorders>
            <w:shd w:val="clear" w:color="auto" w:fill="auto"/>
            <w:hideMark/>
          </w:tcPr>
          <w:p w14:paraId="7EDF7CF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00025566 - ABAIXADOR DE LINGUA COM 100 UNIDADES Abaixador de língua, pacote com 100 unid. </w:t>
            </w:r>
            <w:proofErr w:type="gramStart"/>
            <w:r w:rsidRPr="007526F2">
              <w:rPr>
                <w:rFonts w:ascii="Arial" w:eastAsia="Times New Roman" w:hAnsi="Arial" w:cs="Arial"/>
                <w:color w:val="000000"/>
                <w:sz w:val="20"/>
                <w:szCs w:val="20"/>
              </w:rPr>
              <w:t>cada</w:t>
            </w:r>
            <w:proofErr w:type="gramEnd"/>
            <w:r w:rsidRPr="007526F2">
              <w:rPr>
                <w:rFonts w:ascii="Arial" w:eastAsia="Times New Roman" w:hAnsi="Arial" w:cs="Arial"/>
                <w:color w:val="000000"/>
                <w:sz w:val="20"/>
                <w:szCs w:val="20"/>
              </w:rPr>
              <w:t>.</w:t>
            </w:r>
          </w:p>
        </w:tc>
        <w:tc>
          <w:tcPr>
            <w:tcW w:w="1260" w:type="dxa"/>
            <w:tcBorders>
              <w:top w:val="nil"/>
              <w:left w:val="nil"/>
              <w:bottom w:val="single" w:sz="4" w:space="0" w:color="auto"/>
              <w:right w:val="single" w:sz="4" w:space="0" w:color="auto"/>
            </w:tcBorders>
            <w:shd w:val="clear" w:color="auto" w:fill="auto"/>
            <w:hideMark/>
          </w:tcPr>
          <w:p w14:paraId="5ECB1A0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hideMark/>
          </w:tcPr>
          <w:p w14:paraId="30B16A6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hideMark/>
          </w:tcPr>
          <w:p w14:paraId="214C140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340</w:t>
            </w:r>
          </w:p>
        </w:tc>
        <w:tc>
          <w:tcPr>
            <w:tcW w:w="1240" w:type="dxa"/>
            <w:tcBorders>
              <w:top w:val="nil"/>
              <w:left w:val="nil"/>
              <w:bottom w:val="single" w:sz="4" w:space="0" w:color="auto"/>
              <w:right w:val="single" w:sz="4" w:space="0" w:color="auto"/>
            </w:tcBorders>
            <w:shd w:val="clear" w:color="auto" w:fill="auto"/>
            <w:noWrap/>
            <w:hideMark/>
          </w:tcPr>
          <w:p w14:paraId="7EA8971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R$ 7,90</w:t>
            </w:r>
          </w:p>
        </w:tc>
        <w:tc>
          <w:tcPr>
            <w:tcW w:w="1240" w:type="dxa"/>
            <w:tcBorders>
              <w:top w:val="nil"/>
              <w:left w:val="nil"/>
              <w:bottom w:val="single" w:sz="4" w:space="0" w:color="auto"/>
              <w:right w:val="single" w:sz="4" w:space="0" w:color="auto"/>
            </w:tcBorders>
            <w:shd w:val="clear" w:color="auto" w:fill="auto"/>
            <w:noWrap/>
            <w:hideMark/>
          </w:tcPr>
          <w:p w14:paraId="24B8818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R$ 2.686,00</w:t>
            </w:r>
          </w:p>
        </w:tc>
      </w:tr>
      <w:tr w:rsidR="006E3112" w:rsidRPr="007526F2" w14:paraId="0F1B28F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4DB0E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00031</w:t>
            </w:r>
          </w:p>
        </w:tc>
        <w:tc>
          <w:tcPr>
            <w:tcW w:w="2981" w:type="dxa"/>
            <w:tcBorders>
              <w:top w:val="nil"/>
              <w:left w:val="nil"/>
              <w:bottom w:val="single" w:sz="4" w:space="0" w:color="auto"/>
              <w:right w:val="single" w:sz="4" w:space="0" w:color="auto"/>
            </w:tcBorders>
            <w:shd w:val="clear" w:color="auto" w:fill="auto"/>
            <w:hideMark/>
          </w:tcPr>
          <w:p w14:paraId="5E875F4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00025568 - AGULHA DESCARTAVEL HIPODERMICA ESTERIL 13 X 4,5 Agulha descartável estéril, hipodérmica, sem rebarbas nº 13 X 4,5, corpo de aço inox,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ponta aguçada, protetor de encaixe firme, embalagem estéril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0A5E57A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0561C2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1" w:type="dxa"/>
            <w:tcBorders>
              <w:top w:val="nil"/>
              <w:left w:val="nil"/>
              <w:bottom w:val="single" w:sz="4" w:space="0" w:color="auto"/>
              <w:right w:val="single" w:sz="4" w:space="0" w:color="auto"/>
            </w:tcBorders>
            <w:shd w:val="clear" w:color="auto" w:fill="auto"/>
            <w:noWrap/>
            <w:vAlign w:val="center"/>
            <w:hideMark/>
          </w:tcPr>
          <w:p w14:paraId="6282E69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3000</w:t>
            </w:r>
          </w:p>
        </w:tc>
        <w:tc>
          <w:tcPr>
            <w:tcW w:w="1240" w:type="dxa"/>
            <w:tcBorders>
              <w:top w:val="nil"/>
              <w:left w:val="nil"/>
              <w:bottom w:val="single" w:sz="4" w:space="0" w:color="auto"/>
              <w:right w:val="single" w:sz="4" w:space="0" w:color="auto"/>
            </w:tcBorders>
            <w:shd w:val="clear" w:color="auto" w:fill="auto"/>
            <w:noWrap/>
            <w:vAlign w:val="center"/>
            <w:hideMark/>
          </w:tcPr>
          <w:p w14:paraId="52D6558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R$ 0,08</w:t>
            </w:r>
          </w:p>
        </w:tc>
        <w:tc>
          <w:tcPr>
            <w:tcW w:w="1240" w:type="dxa"/>
            <w:tcBorders>
              <w:top w:val="nil"/>
              <w:left w:val="nil"/>
              <w:bottom w:val="single" w:sz="4" w:space="0" w:color="auto"/>
              <w:right w:val="single" w:sz="4" w:space="0" w:color="auto"/>
            </w:tcBorders>
            <w:shd w:val="clear" w:color="auto" w:fill="auto"/>
            <w:noWrap/>
            <w:vAlign w:val="center"/>
            <w:hideMark/>
          </w:tcPr>
          <w:p w14:paraId="039BE7E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R$ 240,00</w:t>
            </w:r>
          </w:p>
        </w:tc>
      </w:tr>
      <w:tr w:rsidR="006E3112" w:rsidRPr="007526F2" w14:paraId="25EB372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FF1B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00032</w:t>
            </w:r>
          </w:p>
        </w:tc>
        <w:tc>
          <w:tcPr>
            <w:tcW w:w="2981" w:type="dxa"/>
            <w:tcBorders>
              <w:top w:val="nil"/>
              <w:left w:val="nil"/>
              <w:bottom w:val="single" w:sz="4" w:space="0" w:color="auto"/>
              <w:right w:val="single" w:sz="4" w:space="0" w:color="auto"/>
            </w:tcBorders>
            <w:shd w:val="clear" w:color="auto" w:fill="auto"/>
            <w:hideMark/>
          </w:tcPr>
          <w:p w14:paraId="18D9031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00025569 - AGULHA DESCARTAVEL HIPODERMICA ESTERIL 25 X </w:t>
            </w:r>
            <w:proofErr w:type="gramStart"/>
            <w:r w:rsidRPr="007526F2">
              <w:rPr>
                <w:rFonts w:ascii="Arial" w:eastAsia="Times New Roman" w:hAnsi="Arial" w:cs="Arial"/>
                <w:color w:val="000000"/>
                <w:sz w:val="20"/>
                <w:szCs w:val="20"/>
              </w:rPr>
              <w:t>7</w:t>
            </w:r>
            <w:proofErr w:type="gramEnd"/>
            <w:r w:rsidRPr="007526F2">
              <w:rPr>
                <w:rFonts w:ascii="Arial" w:eastAsia="Times New Roman" w:hAnsi="Arial" w:cs="Arial"/>
                <w:color w:val="000000"/>
                <w:sz w:val="20"/>
                <w:szCs w:val="20"/>
              </w:rPr>
              <w:t xml:space="preserve"> Agulha hipodérmica descartável estéril, calibre 25 X 7, corpo de aço inox,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ponta aguçada, protetor de encaixe firme, em embalagem estéril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5858A83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C39AFB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400</w:t>
            </w:r>
          </w:p>
        </w:tc>
        <w:tc>
          <w:tcPr>
            <w:tcW w:w="1241" w:type="dxa"/>
            <w:tcBorders>
              <w:top w:val="nil"/>
              <w:left w:val="nil"/>
              <w:bottom w:val="single" w:sz="4" w:space="0" w:color="auto"/>
              <w:right w:val="single" w:sz="4" w:space="0" w:color="auto"/>
            </w:tcBorders>
            <w:shd w:val="clear" w:color="auto" w:fill="auto"/>
            <w:noWrap/>
            <w:vAlign w:val="center"/>
            <w:hideMark/>
          </w:tcPr>
          <w:p w14:paraId="2C174E6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2000</w:t>
            </w:r>
          </w:p>
        </w:tc>
        <w:tc>
          <w:tcPr>
            <w:tcW w:w="1240" w:type="dxa"/>
            <w:tcBorders>
              <w:top w:val="nil"/>
              <w:left w:val="nil"/>
              <w:bottom w:val="single" w:sz="4" w:space="0" w:color="auto"/>
              <w:right w:val="single" w:sz="4" w:space="0" w:color="auto"/>
            </w:tcBorders>
            <w:shd w:val="clear" w:color="auto" w:fill="auto"/>
            <w:noWrap/>
            <w:vAlign w:val="center"/>
            <w:hideMark/>
          </w:tcPr>
          <w:p w14:paraId="1528C6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R$ 0,13</w:t>
            </w:r>
          </w:p>
        </w:tc>
        <w:tc>
          <w:tcPr>
            <w:tcW w:w="1240" w:type="dxa"/>
            <w:tcBorders>
              <w:top w:val="nil"/>
              <w:left w:val="nil"/>
              <w:bottom w:val="single" w:sz="4" w:space="0" w:color="auto"/>
              <w:right w:val="single" w:sz="4" w:space="0" w:color="auto"/>
            </w:tcBorders>
            <w:shd w:val="clear" w:color="auto" w:fill="auto"/>
            <w:noWrap/>
            <w:vAlign w:val="center"/>
            <w:hideMark/>
          </w:tcPr>
          <w:p w14:paraId="584D3B5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R$ 260,00</w:t>
            </w:r>
          </w:p>
        </w:tc>
      </w:tr>
      <w:tr w:rsidR="006E3112" w:rsidRPr="007526F2" w14:paraId="671E6D1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EA66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00033</w:t>
            </w:r>
          </w:p>
        </w:tc>
        <w:tc>
          <w:tcPr>
            <w:tcW w:w="2981" w:type="dxa"/>
            <w:tcBorders>
              <w:top w:val="nil"/>
              <w:left w:val="nil"/>
              <w:bottom w:val="single" w:sz="4" w:space="0" w:color="auto"/>
              <w:right w:val="single" w:sz="4" w:space="0" w:color="auto"/>
            </w:tcBorders>
            <w:shd w:val="clear" w:color="auto" w:fill="auto"/>
            <w:hideMark/>
          </w:tcPr>
          <w:p w14:paraId="0631DCB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00025570 - AGULHA DESCARTAVEL HIPODERMICA ESTERIL 25 X </w:t>
            </w:r>
            <w:proofErr w:type="gramStart"/>
            <w:r w:rsidRPr="007526F2">
              <w:rPr>
                <w:rFonts w:ascii="Arial" w:eastAsia="Times New Roman" w:hAnsi="Arial" w:cs="Arial"/>
                <w:color w:val="000000"/>
                <w:sz w:val="20"/>
                <w:szCs w:val="20"/>
              </w:rPr>
              <w:t>8</w:t>
            </w:r>
            <w:proofErr w:type="gramEnd"/>
            <w:r w:rsidRPr="007526F2">
              <w:rPr>
                <w:rFonts w:ascii="Arial" w:eastAsia="Times New Roman" w:hAnsi="Arial" w:cs="Arial"/>
                <w:color w:val="000000"/>
                <w:sz w:val="20"/>
                <w:szCs w:val="20"/>
              </w:rPr>
              <w:t xml:space="preserve"> Agulha descartável estéril, hipodérmica sem rebarbas nº 25 X 8 corpo de aço inox,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ponta aguçada,  protetor de encaixe firme, embalagem estéril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41EC12A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89515F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7500</w:t>
            </w:r>
          </w:p>
        </w:tc>
        <w:tc>
          <w:tcPr>
            <w:tcW w:w="1241" w:type="dxa"/>
            <w:tcBorders>
              <w:top w:val="nil"/>
              <w:left w:val="nil"/>
              <w:bottom w:val="single" w:sz="4" w:space="0" w:color="auto"/>
              <w:right w:val="single" w:sz="4" w:space="0" w:color="auto"/>
            </w:tcBorders>
            <w:shd w:val="clear" w:color="auto" w:fill="auto"/>
            <w:noWrap/>
            <w:vAlign w:val="center"/>
            <w:hideMark/>
          </w:tcPr>
          <w:p w14:paraId="2A77A7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17500</w:t>
            </w:r>
          </w:p>
        </w:tc>
        <w:tc>
          <w:tcPr>
            <w:tcW w:w="1240" w:type="dxa"/>
            <w:tcBorders>
              <w:top w:val="nil"/>
              <w:left w:val="nil"/>
              <w:bottom w:val="single" w:sz="4" w:space="0" w:color="auto"/>
              <w:right w:val="single" w:sz="4" w:space="0" w:color="auto"/>
            </w:tcBorders>
            <w:shd w:val="clear" w:color="auto" w:fill="auto"/>
            <w:noWrap/>
            <w:vAlign w:val="center"/>
            <w:hideMark/>
          </w:tcPr>
          <w:p w14:paraId="4B4E8CC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R$ 0,07</w:t>
            </w:r>
          </w:p>
        </w:tc>
        <w:tc>
          <w:tcPr>
            <w:tcW w:w="1240" w:type="dxa"/>
            <w:tcBorders>
              <w:top w:val="nil"/>
              <w:left w:val="nil"/>
              <w:bottom w:val="single" w:sz="4" w:space="0" w:color="auto"/>
              <w:right w:val="single" w:sz="4" w:space="0" w:color="auto"/>
            </w:tcBorders>
            <w:shd w:val="clear" w:color="auto" w:fill="auto"/>
            <w:noWrap/>
            <w:vAlign w:val="center"/>
            <w:hideMark/>
          </w:tcPr>
          <w:p w14:paraId="1F7BB01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R$ 1.225,00</w:t>
            </w:r>
          </w:p>
        </w:tc>
      </w:tr>
      <w:tr w:rsidR="006E3112" w:rsidRPr="007526F2" w14:paraId="13DAB6A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4C01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00034</w:t>
            </w:r>
          </w:p>
        </w:tc>
        <w:tc>
          <w:tcPr>
            <w:tcW w:w="2981" w:type="dxa"/>
            <w:tcBorders>
              <w:top w:val="nil"/>
              <w:left w:val="nil"/>
              <w:bottom w:val="single" w:sz="4" w:space="0" w:color="auto"/>
              <w:right w:val="single" w:sz="4" w:space="0" w:color="auto"/>
            </w:tcBorders>
            <w:shd w:val="clear" w:color="auto" w:fill="auto"/>
            <w:hideMark/>
          </w:tcPr>
          <w:p w14:paraId="1FDA705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00025571 - AGULHA DESCARTAVEL HIPODERMICA ESTERIL 40 X 1,2 Agulha descartável estéril, </w:t>
            </w:r>
            <w:proofErr w:type="spellStart"/>
            <w:r w:rsidRPr="007526F2">
              <w:rPr>
                <w:rFonts w:ascii="Arial" w:eastAsia="Times New Roman" w:hAnsi="Arial" w:cs="Arial"/>
                <w:color w:val="000000"/>
                <w:sz w:val="20"/>
                <w:szCs w:val="20"/>
              </w:rPr>
              <w:t>hipodermica</w:t>
            </w:r>
            <w:proofErr w:type="spellEnd"/>
            <w:r w:rsidRPr="007526F2">
              <w:rPr>
                <w:rFonts w:ascii="Arial" w:eastAsia="Times New Roman" w:hAnsi="Arial" w:cs="Arial"/>
                <w:color w:val="000000"/>
                <w:sz w:val="20"/>
                <w:szCs w:val="20"/>
              </w:rPr>
              <w:t xml:space="preserve"> sem rebarbas nº 40 X 1,2 corpo de aço inox,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ponta aguçada, protetor de encaixe firme, embalagem estéril com </w:t>
            </w:r>
            <w:r w:rsidRPr="007526F2">
              <w:rPr>
                <w:rFonts w:ascii="Arial" w:eastAsia="Times New Roman" w:hAnsi="Arial" w:cs="Arial"/>
                <w:color w:val="000000"/>
                <w:sz w:val="20"/>
                <w:szCs w:val="20"/>
              </w:rPr>
              <w:lastRenderedPageBreak/>
              <w:t>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1A14882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20B7419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15000</w:t>
            </w:r>
          </w:p>
        </w:tc>
        <w:tc>
          <w:tcPr>
            <w:tcW w:w="1241" w:type="dxa"/>
            <w:tcBorders>
              <w:top w:val="nil"/>
              <w:left w:val="nil"/>
              <w:bottom w:val="single" w:sz="4" w:space="0" w:color="auto"/>
              <w:right w:val="single" w:sz="4" w:space="0" w:color="auto"/>
            </w:tcBorders>
            <w:shd w:val="clear" w:color="auto" w:fill="auto"/>
            <w:noWrap/>
            <w:vAlign w:val="center"/>
            <w:hideMark/>
          </w:tcPr>
          <w:p w14:paraId="315D05E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33000</w:t>
            </w:r>
          </w:p>
        </w:tc>
        <w:tc>
          <w:tcPr>
            <w:tcW w:w="1240" w:type="dxa"/>
            <w:tcBorders>
              <w:top w:val="nil"/>
              <w:left w:val="nil"/>
              <w:bottom w:val="single" w:sz="4" w:space="0" w:color="auto"/>
              <w:right w:val="single" w:sz="4" w:space="0" w:color="auto"/>
            </w:tcBorders>
            <w:shd w:val="clear" w:color="auto" w:fill="auto"/>
            <w:noWrap/>
            <w:vAlign w:val="center"/>
            <w:hideMark/>
          </w:tcPr>
          <w:p w14:paraId="58B7DE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R$ 0,09</w:t>
            </w:r>
          </w:p>
        </w:tc>
        <w:tc>
          <w:tcPr>
            <w:tcW w:w="1240" w:type="dxa"/>
            <w:tcBorders>
              <w:top w:val="nil"/>
              <w:left w:val="nil"/>
              <w:bottom w:val="single" w:sz="4" w:space="0" w:color="auto"/>
              <w:right w:val="single" w:sz="4" w:space="0" w:color="auto"/>
            </w:tcBorders>
            <w:shd w:val="clear" w:color="auto" w:fill="auto"/>
            <w:noWrap/>
            <w:vAlign w:val="center"/>
            <w:hideMark/>
          </w:tcPr>
          <w:p w14:paraId="20D484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R$ 2.970,00</w:t>
            </w:r>
          </w:p>
        </w:tc>
      </w:tr>
      <w:tr w:rsidR="006E3112" w:rsidRPr="007526F2" w14:paraId="4F40ED2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9EB7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00035</w:t>
            </w:r>
          </w:p>
        </w:tc>
        <w:tc>
          <w:tcPr>
            <w:tcW w:w="2981" w:type="dxa"/>
            <w:tcBorders>
              <w:top w:val="nil"/>
              <w:left w:val="nil"/>
              <w:bottom w:val="single" w:sz="4" w:space="0" w:color="auto"/>
              <w:right w:val="single" w:sz="4" w:space="0" w:color="auto"/>
            </w:tcBorders>
            <w:shd w:val="clear" w:color="auto" w:fill="auto"/>
            <w:hideMark/>
          </w:tcPr>
          <w:p w14:paraId="0BE1745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00025572 - AGULHA DESCARTAVEL HIPODERMICA ESTERIL 20 X 5,5 Agulha descartável estéril, hipodérmica sem rebarbas nº 20 x 5,5 corpo de aço inox,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ponta aguçada, protetor de encaixe firme, embalagem estéril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633A23A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876678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2000</w:t>
            </w:r>
          </w:p>
        </w:tc>
        <w:tc>
          <w:tcPr>
            <w:tcW w:w="1241" w:type="dxa"/>
            <w:tcBorders>
              <w:top w:val="nil"/>
              <w:left w:val="nil"/>
              <w:bottom w:val="single" w:sz="4" w:space="0" w:color="auto"/>
              <w:right w:val="single" w:sz="4" w:space="0" w:color="auto"/>
            </w:tcBorders>
            <w:shd w:val="clear" w:color="auto" w:fill="auto"/>
            <w:noWrap/>
            <w:vAlign w:val="center"/>
            <w:hideMark/>
          </w:tcPr>
          <w:p w14:paraId="016F7AA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0" w:type="dxa"/>
            <w:tcBorders>
              <w:top w:val="nil"/>
              <w:left w:val="nil"/>
              <w:bottom w:val="single" w:sz="4" w:space="0" w:color="auto"/>
              <w:right w:val="single" w:sz="4" w:space="0" w:color="auto"/>
            </w:tcBorders>
            <w:shd w:val="clear" w:color="auto" w:fill="auto"/>
            <w:noWrap/>
            <w:vAlign w:val="center"/>
            <w:hideMark/>
          </w:tcPr>
          <w:p w14:paraId="2CC1C1E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R$ 0,10</w:t>
            </w:r>
          </w:p>
        </w:tc>
        <w:tc>
          <w:tcPr>
            <w:tcW w:w="1240" w:type="dxa"/>
            <w:tcBorders>
              <w:top w:val="nil"/>
              <w:left w:val="nil"/>
              <w:bottom w:val="single" w:sz="4" w:space="0" w:color="auto"/>
              <w:right w:val="single" w:sz="4" w:space="0" w:color="auto"/>
            </w:tcBorders>
            <w:shd w:val="clear" w:color="auto" w:fill="auto"/>
            <w:noWrap/>
            <w:vAlign w:val="center"/>
            <w:hideMark/>
          </w:tcPr>
          <w:p w14:paraId="20393F5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R$ 500,00</w:t>
            </w:r>
          </w:p>
        </w:tc>
      </w:tr>
      <w:tr w:rsidR="006E3112" w:rsidRPr="007526F2" w14:paraId="7A1347C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8D7A86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00036</w:t>
            </w:r>
          </w:p>
        </w:tc>
        <w:tc>
          <w:tcPr>
            <w:tcW w:w="2981" w:type="dxa"/>
            <w:tcBorders>
              <w:top w:val="nil"/>
              <w:left w:val="nil"/>
              <w:bottom w:val="single" w:sz="4" w:space="0" w:color="auto"/>
              <w:right w:val="single" w:sz="4" w:space="0" w:color="auto"/>
            </w:tcBorders>
            <w:shd w:val="clear" w:color="auto" w:fill="auto"/>
            <w:hideMark/>
          </w:tcPr>
          <w:p w14:paraId="54638F4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00025573 - ALCOOL ETILICO HIDRATADO 70% </w:t>
            </w:r>
            <w:proofErr w:type="gramStart"/>
            <w:r w:rsidRPr="007526F2">
              <w:rPr>
                <w:rFonts w:ascii="Arial" w:eastAsia="Times New Roman" w:hAnsi="Arial" w:cs="Arial"/>
                <w:color w:val="000000"/>
                <w:sz w:val="20"/>
                <w:szCs w:val="20"/>
              </w:rPr>
              <w:t>1000ML</w:t>
            </w:r>
            <w:proofErr w:type="gramEnd"/>
            <w:r w:rsidRPr="007526F2">
              <w:rPr>
                <w:rFonts w:ascii="Arial" w:eastAsia="Times New Roman" w:hAnsi="Arial" w:cs="Arial"/>
                <w:color w:val="000000"/>
                <w:sz w:val="20"/>
                <w:szCs w:val="20"/>
              </w:rPr>
              <w:t xml:space="preserve"> Álcool etílico hidratado 70% embalagem de 01 litro.</w:t>
            </w:r>
          </w:p>
        </w:tc>
        <w:tc>
          <w:tcPr>
            <w:tcW w:w="1260" w:type="dxa"/>
            <w:tcBorders>
              <w:top w:val="nil"/>
              <w:left w:val="nil"/>
              <w:bottom w:val="single" w:sz="4" w:space="0" w:color="auto"/>
              <w:right w:val="single" w:sz="4" w:space="0" w:color="auto"/>
            </w:tcBorders>
            <w:shd w:val="clear" w:color="auto" w:fill="auto"/>
            <w:hideMark/>
          </w:tcPr>
          <w:p w14:paraId="0A7C117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54B72C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1" w:type="dxa"/>
            <w:tcBorders>
              <w:top w:val="nil"/>
              <w:left w:val="nil"/>
              <w:bottom w:val="single" w:sz="4" w:space="0" w:color="auto"/>
              <w:right w:val="single" w:sz="4" w:space="0" w:color="auto"/>
            </w:tcBorders>
            <w:shd w:val="clear" w:color="auto" w:fill="auto"/>
            <w:noWrap/>
            <w:hideMark/>
          </w:tcPr>
          <w:p w14:paraId="123D44E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1600</w:t>
            </w:r>
          </w:p>
        </w:tc>
        <w:tc>
          <w:tcPr>
            <w:tcW w:w="1240" w:type="dxa"/>
            <w:tcBorders>
              <w:top w:val="nil"/>
              <w:left w:val="nil"/>
              <w:bottom w:val="single" w:sz="4" w:space="0" w:color="auto"/>
              <w:right w:val="single" w:sz="4" w:space="0" w:color="auto"/>
            </w:tcBorders>
            <w:shd w:val="clear" w:color="auto" w:fill="auto"/>
            <w:noWrap/>
            <w:hideMark/>
          </w:tcPr>
          <w:p w14:paraId="538A1D4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R$ 5,21</w:t>
            </w:r>
          </w:p>
        </w:tc>
        <w:tc>
          <w:tcPr>
            <w:tcW w:w="1240" w:type="dxa"/>
            <w:tcBorders>
              <w:top w:val="nil"/>
              <w:left w:val="nil"/>
              <w:bottom w:val="single" w:sz="4" w:space="0" w:color="auto"/>
              <w:right w:val="single" w:sz="4" w:space="0" w:color="auto"/>
            </w:tcBorders>
            <w:shd w:val="clear" w:color="auto" w:fill="auto"/>
            <w:noWrap/>
            <w:hideMark/>
          </w:tcPr>
          <w:p w14:paraId="749102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R$ 8.336,00</w:t>
            </w:r>
          </w:p>
        </w:tc>
      </w:tr>
      <w:tr w:rsidR="006E3112" w:rsidRPr="007526F2" w14:paraId="7CB238F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0B663E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00037</w:t>
            </w:r>
          </w:p>
        </w:tc>
        <w:tc>
          <w:tcPr>
            <w:tcW w:w="2981" w:type="dxa"/>
            <w:tcBorders>
              <w:top w:val="nil"/>
              <w:left w:val="nil"/>
              <w:bottom w:val="single" w:sz="4" w:space="0" w:color="auto"/>
              <w:right w:val="single" w:sz="4" w:space="0" w:color="auto"/>
            </w:tcBorders>
            <w:shd w:val="clear" w:color="auto" w:fill="auto"/>
            <w:hideMark/>
          </w:tcPr>
          <w:p w14:paraId="00238C6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00025574 - ALCOOL ABSOLUTO 99% </w:t>
            </w:r>
            <w:proofErr w:type="gramStart"/>
            <w:r w:rsidRPr="007526F2">
              <w:rPr>
                <w:rFonts w:ascii="Arial" w:eastAsia="Times New Roman" w:hAnsi="Arial" w:cs="Arial"/>
                <w:color w:val="000000"/>
                <w:sz w:val="20"/>
                <w:szCs w:val="20"/>
              </w:rPr>
              <w:t>1000ML</w:t>
            </w:r>
            <w:proofErr w:type="gramEnd"/>
            <w:r w:rsidRPr="007526F2">
              <w:rPr>
                <w:rFonts w:ascii="Arial" w:eastAsia="Times New Roman" w:hAnsi="Arial" w:cs="Arial"/>
                <w:color w:val="000000"/>
                <w:sz w:val="20"/>
                <w:szCs w:val="20"/>
              </w:rPr>
              <w:t xml:space="preserve"> Álcool absoluto 99% embalagem de 01 litro.</w:t>
            </w:r>
          </w:p>
        </w:tc>
        <w:tc>
          <w:tcPr>
            <w:tcW w:w="1260" w:type="dxa"/>
            <w:tcBorders>
              <w:top w:val="nil"/>
              <w:left w:val="nil"/>
              <w:bottom w:val="single" w:sz="4" w:space="0" w:color="auto"/>
              <w:right w:val="single" w:sz="4" w:space="0" w:color="auto"/>
            </w:tcBorders>
            <w:shd w:val="clear" w:color="auto" w:fill="auto"/>
            <w:hideMark/>
          </w:tcPr>
          <w:p w14:paraId="6ECF26E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C1589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24</w:t>
            </w:r>
          </w:p>
        </w:tc>
        <w:tc>
          <w:tcPr>
            <w:tcW w:w="1241" w:type="dxa"/>
            <w:tcBorders>
              <w:top w:val="nil"/>
              <w:left w:val="nil"/>
              <w:bottom w:val="single" w:sz="4" w:space="0" w:color="auto"/>
              <w:right w:val="single" w:sz="4" w:space="0" w:color="auto"/>
            </w:tcBorders>
            <w:shd w:val="clear" w:color="auto" w:fill="auto"/>
            <w:noWrap/>
            <w:hideMark/>
          </w:tcPr>
          <w:p w14:paraId="0158142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60</w:t>
            </w:r>
          </w:p>
        </w:tc>
        <w:tc>
          <w:tcPr>
            <w:tcW w:w="1240" w:type="dxa"/>
            <w:tcBorders>
              <w:top w:val="nil"/>
              <w:left w:val="nil"/>
              <w:bottom w:val="single" w:sz="4" w:space="0" w:color="auto"/>
              <w:right w:val="single" w:sz="4" w:space="0" w:color="auto"/>
            </w:tcBorders>
            <w:shd w:val="clear" w:color="auto" w:fill="auto"/>
            <w:noWrap/>
            <w:hideMark/>
          </w:tcPr>
          <w:p w14:paraId="2B09B63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R$ 9,06</w:t>
            </w:r>
          </w:p>
        </w:tc>
        <w:tc>
          <w:tcPr>
            <w:tcW w:w="1240" w:type="dxa"/>
            <w:tcBorders>
              <w:top w:val="nil"/>
              <w:left w:val="nil"/>
              <w:bottom w:val="single" w:sz="4" w:space="0" w:color="auto"/>
              <w:right w:val="single" w:sz="4" w:space="0" w:color="auto"/>
            </w:tcBorders>
            <w:shd w:val="clear" w:color="auto" w:fill="auto"/>
            <w:noWrap/>
            <w:hideMark/>
          </w:tcPr>
          <w:p w14:paraId="2EA14A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R$ 543,60</w:t>
            </w:r>
          </w:p>
        </w:tc>
      </w:tr>
      <w:tr w:rsidR="006E3112" w:rsidRPr="007526F2" w14:paraId="7C12017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41393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00038</w:t>
            </w:r>
          </w:p>
        </w:tc>
        <w:tc>
          <w:tcPr>
            <w:tcW w:w="2981" w:type="dxa"/>
            <w:tcBorders>
              <w:top w:val="nil"/>
              <w:left w:val="nil"/>
              <w:bottom w:val="single" w:sz="4" w:space="0" w:color="auto"/>
              <w:right w:val="single" w:sz="4" w:space="0" w:color="auto"/>
            </w:tcBorders>
            <w:shd w:val="clear" w:color="auto" w:fill="auto"/>
            <w:hideMark/>
          </w:tcPr>
          <w:p w14:paraId="4D3D83A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00025576 - ALGODAO HIDROFILO 500GR Algodão hidrófilo 500gr. Algodão hidrófilo, apresentando aspecto homogêneo e macio, boa absorvência, ausência de grumos, ou quaisquer impurezas, cor branca, no mínimo 80% de brancura, para aplicação de injeções e em vacinas. Rolo contendo 500gr.</w:t>
            </w:r>
          </w:p>
        </w:tc>
        <w:tc>
          <w:tcPr>
            <w:tcW w:w="1260" w:type="dxa"/>
            <w:tcBorders>
              <w:top w:val="nil"/>
              <w:left w:val="nil"/>
              <w:bottom w:val="single" w:sz="4" w:space="0" w:color="auto"/>
              <w:right w:val="single" w:sz="4" w:space="0" w:color="auto"/>
            </w:tcBorders>
            <w:shd w:val="clear" w:color="auto" w:fill="auto"/>
            <w:vAlign w:val="center"/>
            <w:hideMark/>
          </w:tcPr>
          <w:p w14:paraId="4BF02A6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5797ACF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70D3BA7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05A4C07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R$ 17,71</w:t>
            </w:r>
          </w:p>
        </w:tc>
        <w:tc>
          <w:tcPr>
            <w:tcW w:w="1240" w:type="dxa"/>
            <w:tcBorders>
              <w:top w:val="nil"/>
              <w:left w:val="nil"/>
              <w:bottom w:val="single" w:sz="4" w:space="0" w:color="auto"/>
              <w:right w:val="single" w:sz="4" w:space="0" w:color="auto"/>
            </w:tcBorders>
            <w:shd w:val="clear" w:color="auto" w:fill="auto"/>
            <w:noWrap/>
            <w:vAlign w:val="center"/>
            <w:hideMark/>
          </w:tcPr>
          <w:p w14:paraId="1C797F3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R$ 531,30</w:t>
            </w:r>
          </w:p>
        </w:tc>
      </w:tr>
      <w:tr w:rsidR="006E3112" w:rsidRPr="007526F2" w14:paraId="68EB4F8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D05EE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00039</w:t>
            </w:r>
          </w:p>
        </w:tc>
        <w:tc>
          <w:tcPr>
            <w:tcW w:w="2981" w:type="dxa"/>
            <w:tcBorders>
              <w:top w:val="nil"/>
              <w:left w:val="nil"/>
              <w:bottom w:val="single" w:sz="4" w:space="0" w:color="auto"/>
              <w:right w:val="single" w:sz="4" w:space="0" w:color="auto"/>
            </w:tcBorders>
            <w:shd w:val="clear" w:color="auto" w:fill="auto"/>
            <w:hideMark/>
          </w:tcPr>
          <w:p w14:paraId="29D5577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00025579 - ATADURA CREPOM 13 FIOS </w:t>
            </w:r>
            <w:proofErr w:type="gramStart"/>
            <w:r w:rsidRPr="007526F2">
              <w:rPr>
                <w:rFonts w:ascii="Arial" w:eastAsia="Times New Roman" w:hAnsi="Arial" w:cs="Arial"/>
                <w:color w:val="000000"/>
                <w:sz w:val="20"/>
                <w:szCs w:val="20"/>
              </w:rPr>
              <w:t>06CM</w:t>
            </w:r>
            <w:proofErr w:type="gramEnd"/>
            <w:r w:rsidRPr="007526F2">
              <w:rPr>
                <w:rFonts w:ascii="Arial" w:eastAsia="Times New Roman" w:hAnsi="Arial" w:cs="Arial"/>
                <w:color w:val="000000"/>
                <w:sz w:val="20"/>
                <w:szCs w:val="20"/>
              </w:rPr>
              <w:t xml:space="preserve"> X 3MT COM 12 UNIDADES Atadura crepom 06 cm confeccionada em fios de algodão cru ou componentes sintéticos, medindo 06cm x 3m, 13 fios c/ 12 unid. Cada medindo no mínimo 3 metros em repouso. </w:t>
            </w:r>
            <w:proofErr w:type="gramStart"/>
            <w:r w:rsidRPr="007526F2">
              <w:rPr>
                <w:rFonts w:ascii="Arial" w:eastAsia="Times New Roman" w:hAnsi="Arial" w:cs="Arial"/>
                <w:color w:val="000000"/>
                <w:sz w:val="20"/>
                <w:szCs w:val="20"/>
              </w:rPr>
              <w:t>em</w:t>
            </w:r>
            <w:proofErr w:type="gramEnd"/>
            <w:r w:rsidRPr="007526F2">
              <w:rPr>
                <w:rFonts w:ascii="Arial" w:eastAsia="Times New Roman" w:hAnsi="Arial" w:cs="Arial"/>
                <w:color w:val="000000"/>
                <w:sz w:val="20"/>
                <w:szCs w:val="20"/>
              </w:rPr>
              <w:t xml:space="preserve"> embalagem individual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7889A67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53C3A6C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13E1024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800</w:t>
            </w:r>
          </w:p>
        </w:tc>
        <w:tc>
          <w:tcPr>
            <w:tcW w:w="1240" w:type="dxa"/>
            <w:tcBorders>
              <w:top w:val="nil"/>
              <w:left w:val="nil"/>
              <w:bottom w:val="single" w:sz="4" w:space="0" w:color="auto"/>
              <w:right w:val="single" w:sz="4" w:space="0" w:color="auto"/>
            </w:tcBorders>
            <w:shd w:val="clear" w:color="auto" w:fill="auto"/>
            <w:noWrap/>
            <w:vAlign w:val="center"/>
            <w:hideMark/>
          </w:tcPr>
          <w:p w14:paraId="3A20E7D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R$ 4,79</w:t>
            </w:r>
          </w:p>
        </w:tc>
        <w:tc>
          <w:tcPr>
            <w:tcW w:w="1240" w:type="dxa"/>
            <w:tcBorders>
              <w:top w:val="nil"/>
              <w:left w:val="nil"/>
              <w:bottom w:val="single" w:sz="4" w:space="0" w:color="auto"/>
              <w:right w:val="single" w:sz="4" w:space="0" w:color="auto"/>
            </w:tcBorders>
            <w:shd w:val="clear" w:color="auto" w:fill="auto"/>
            <w:noWrap/>
            <w:vAlign w:val="center"/>
            <w:hideMark/>
          </w:tcPr>
          <w:p w14:paraId="1B6ABD4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R$ 3.832,00</w:t>
            </w:r>
          </w:p>
        </w:tc>
      </w:tr>
      <w:tr w:rsidR="006E3112" w:rsidRPr="007526F2" w14:paraId="7DA49AB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5639D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00040</w:t>
            </w:r>
          </w:p>
        </w:tc>
        <w:tc>
          <w:tcPr>
            <w:tcW w:w="2981" w:type="dxa"/>
            <w:tcBorders>
              <w:top w:val="nil"/>
              <w:left w:val="nil"/>
              <w:bottom w:val="single" w:sz="4" w:space="0" w:color="auto"/>
              <w:right w:val="single" w:sz="4" w:space="0" w:color="auto"/>
            </w:tcBorders>
            <w:shd w:val="clear" w:color="auto" w:fill="auto"/>
            <w:hideMark/>
          </w:tcPr>
          <w:p w14:paraId="54F4EFF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00025580 - ATADURA CREPOM 13 FIOS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X 3MT COM 12 UNIDADES Atadura crepom 10 cm confeccionada em fios de algodão cru ou componentes sintéticos, medindo 10cm x 3m, </w:t>
            </w:r>
            <w:r w:rsidRPr="007526F2">
              <w:rPr>
                <w:rFonts w:ascii="Arial" w:eastAsia="Times New Roman" w:hAnsi="Arial" w:cs="Arial"/>
                <w:color w:val="000000"/>
                <w:sz w:val="20"/>
                <w:szCs w:val="20"/>
              </w:rPr>
              <w:lastRenderedPageBreak/>
              <w:t>13 fios c/ 12 unid. Cada medindo no mínimo 3 metros em repouso. Em embalagem individual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53A7169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PCTE</w:t>
            </w:r>
          </w:p>
        </w:tc>
        <w:tc>
          <w:tcPr>
            <w:tcW w:w="1241" w:type="dxa"/>
            <w:tcBorders>
              <w:top w:val="nil"/>
              <w:left w:val="nil"/>
              <w:bottom w:val="single" w:sz="4" w:space="0" w:color="auto"/>
              <w:right w:val="single" w:sz="4" w:space="0" w:color="auto"/>
            </w:tcBorders>
            <w:shd w:val="clear" w:color="auto" w:fill="auto"/>
            <w:noWrap/>
            <w:vAlign w:val="center"/>
            <w:hideMark/>
          </w:tcPr>
          <w:p w14:paraId="4C1BB2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5D9E589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1900</w:t>
            </w:r>
          </w:p>
        </w:tc>
        <w:tc>
          <w:tcPr>
            <w:tcW w:w="1240" w:type="dxa"/>
            <w:tcBorders>
              <w:top w:val="nil"/>
              <w:left w:val="nil"/>
              <w:bottom w:val="single" w:sz="4" w:space="0" w:color="auto"/>
              <w:right w:val="single" w:sz="4" w:space="0" w:color="auto"/>
            </w:tcBorders>
            <w:shd w:val="clear" w:color="auto" w:fill="auto"/>
            <w:noWrap/>
            <w:vAlign w:val="center"/>
            <w:hideMark/>
          </w:tcPr>
          <w:p w14:paraId="1EB9729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R$ 7,01</w:t>
            </w:r>
          </w:p>
        </w:tc>
        <w:tc>
          <w:tcPr>
            <w:tcW w:w="1240" w:type="dxa"/>
            <w:tcBorders>
              <w:top w:val="nil"/>
              <w:left w:val="nil"/>
              <w:bottom w:val="single" w:sz="4" w:space="0" w:color="auto"/>
              <w:right w:val="single" w:sz="4" w:space="0" w:color="auto"/>
            </w:tcBorders>
            <w:shd w:val="clear" w:color="auto" w:fill="auto"/>
            <w:noWrap/>
            <w:vAlign w:val="center"/>
            <w:hideMark/>
          </w:tcPr>
          <w:p w14:paraId="4B6F087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R$ 13.319,00</w:t>
            </w:r>
          </w:p>
        </w:tc>
      </w:tr>
      <w:tr w:rsidR="006E3112" w:rsidRPr="007526F2" w14:paraId="2A23B2F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D138E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00041</w:t>
            </w:r>
          </w:p>
        </w:tc>
        <w:tc>
          <w:tcPr>
            <w:tcW w:w="2981" w:type="dxa"/>
            <w:tcBorders>
              <w:top w:val="nil"/>
              <w:left w:val="nil"/>
              <w:bottom w:val="single" w:sz="4" w:space="0" w:color="auto"/>
              <w:right w:val="single" w:sz="4" w:space="0" w:color="auto"/>
            </w:tcBorders>
            <w:shd w:val="clear" w:color="auto" w:fill="auto"/>
            <w:hideMark/>
          </w:tcPr>
          <w:p w14:paraId="2B7FB8B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00025581 - ATADURA CREPOM 13 FIOS </w:t>
            </w:r>
            <w:proofErr w:type="gramStart"/>
            <w:r w:rsidRPr="007526F2">
              <w:rPr>
                <w:rFonts w:ascii="Arial" w:eastAsia="Times New Roman" w:hAnsi="Arial" w:cs="Arial"/>
                <w:color w:val="000000"/>
                <w:sz w:val="20"/>
                <w:szCs w:val="20"/>
              </w:rPr>
              <w:t>15CM</w:t>
            </w:r>
            <w:proofErr w:type="gramEnd"/>
            <w:r w:rsidRPr="007526F2">
              <w:rPr>
                <w:rFonts w:ascii="Arial" w:eastAsia="Times New Roman" w:hAnsi="Arial" w:cs="Arial"/>
                <w:color w:val="000000"/>
                <w:sz w:val="20"/>
                <w:szCs w:val="20"/>
              </w:rPr>
              <w:t xml:space="preserve"> X 3MT COM 12 UNIDADES Atadura crepom 15 cm confeccionada em fios de algodão cru ou componentes sintéticos, medindo 15 cm x 3m, 13 fios c/ 12 unid. Cada medindo no mínimo 3 metros em repouso. </w:t>
            </w:r>
            <w:proofErr w:type="gramStart"/>
            <w:r w:rsidRPr="007526F2">
              <w:rPr>
                <w:rFonts w:ascii="Arial" w:eastAsia="Times New Roman" w:hAnsi="Arial" w:cs="Arial"/>
                <w:color w:val="000000"/>
                <w:sz w:val="20"/>
                <w:szCs w:val="20"/>
              </w:rPr>
              <w:t>em</w:t>
            </w:r>
            <w:proofErr w:type="gramEnd"/>
            <w:r w:rsidRPr="007526F2">
              <w:rPr>
                <w:rFonts w:ascii="Arial" w:eastAsia="Times New Roman" w:hAnsi="Arial" w:cs="Arial"/>
                <w:color w:val="000000"/>
                <w:sz w:val="20"/>
                <w:szCs w:val="20"/>
              </w:rPr>
              <w:t xml:space="preserve"> embalagem individual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5DDE78C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3ACB855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2CC8274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900</w:t>
            </w:r>
          </w:p>
        </w:tc>
        <w:tc>
          <w:tcPr>
            <w:tcW w:w="1240" w:type="dxa"/>
            <w:tcBorders>
              <w:top w:val="nil"/>
              <w:left w:val="nil"/>
              <w:bottom w:val="single" w:sz="4" w:space="0" w:color="auto"/>
              <w:right w:val="single" w:sz="4" w:space="0" w:color="auto"/>
            </w:tcBorders>
            <w:shd w:val="clear" w:color="auto" w:fill="auto"/>
            <w:noWrap/>
            <w:vAlign w:val="center"/>
            <w:hideMark/>
          </w:tcPr>
          <w:p w14:paraId="159807F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R$ 10,38</w:t>
            </w:r>
          </w:p>
        </w:tc>
        <w:tc>
          <w:tcPr>
            <w:tcW w:w="1240" w:type="dxa"/>
            <w:tcBorders>
              <w:top w:val="nil"/>
              <w:left w:val="nil"/>
              <w:bottom w:val="single" w:sz="4" w:space="0" w:color="auto"/>
              <w:right w:val="single" w:sz="4" w:space="0" w:color="auto"/>
            </w:tcBorders>
            <w:shd w:val="clear" w:color="auto" w:fill="auto"/>
            <w:noWrap/>
            <w:vAlign w:val="center"/>
            <w:hideMark/>
          </w:tcPr>
          <w:p w14:paraId="04757C0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R$ 9.342,00</w:t>
            </w:r>
          </w:p>
        </w:tc>
      </w:tr>
      <w:tr w:rsidR="006E3112" w:rsidRPr="007526F2" w14:paraId="623B7B1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9698A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00042</w:t>
            </w:r>
          </w:p>
        </w:tc>
        <w:tc>
          <w:tcPr>
            <w:tcW w:w="2981" w:type="dxa"/>
            <w:tcBorders>
              <w:top w:val="nil"/>
              <w:left w:val="nil"/>
              <w:bottom w:val="single" w:sz="4" w:space="0" w:color="auto"/>
              <w:right w:val="single" w:sz="4" w:space="0" w:color="auto"/>
            </w:tcBorders>
            <w:shd w:val="clear" w:color="auto" w:fill="auto"/>
            <w:hideMark/>
          </w:tcPr>
          <w:p w14:paraId="4A6C465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00025582 - ATADURA CREPOM 13 FIOS </w:t>
            </w:r>
            <w:proofErr w:type="gramStart"/>
            <w:r w:rsidRPr="007526F2">
              <w:rPr>
                <w:rFonts w:ascii="Arial" w:eastAsia="Times New Roman" w:hAnsi="Arial" w:cs="Arial"/>
                <w:color w:val="000000"/>
                <w:sz w:val="20"/>
                <w:szCs w:val="20"/>
              </w:rPr>
              <w:t>20CM</w:t>
            </w:r>
            <w:proofErr w:type="gramEnd"/>
            <w:r w:rsidRPr="007526F2">
              <w:rPr>
                <w:rFonts w:ascii="Arial" w:eastAsia="Times New Roman" w:hAnsi="Arial" w:cs="Arial"/>
                <w:color w:val="000000"/>
                <w:sz w:val="20"/>
                <w:szCs w:val="20"/>
              </w:rPr>
              <w:t xml:space="preserve"> X 3MT COM 12 UNIDADES Atadura crepom 20 cm confeccionada em fios de algodão cru ou componentes sintéticos, medindo 20cm x 3m, 13 fios c/ 12 unid. Cada medindo no mínimo 3 metros em repouso. </w:t>
            </w:r>
            <w:proofErr w:type="gramStart"/>
            <w:r w:rsidRPr="007526F2">
              <w:rPr>
                <w:rFonts w:ascii="Arial" w:eastAsia="Times New Roman" w:hAnsi="Arial" w:cs="Arial"/>
                <w:color w:val="000000"/>
                <w:sz w:val="20"/>
                <w:szCs w:val="20"/>
              </w:rPr>
              <w:t>em</w:t>
            </w:r>
            <w:proofErr w:type="gramEnd"/>
            <w:r w:rsidRPr="007526F2">
              <w:rPr>
                <w:rFonts w:ascii="Arial" w:eastAsia="Times New Roman" w:hAnsi="Arial" w:cs="Arial"/>
                <w:color w:val="000000"/>
                <w:sz w:val="20"/>
                <w:szCs w:val="20"/>
              </w:rPr>
              <w:t xml:space="preserve"> embalagem individual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36D27BF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43EAE48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1" w:type="dxa"/>
            <w:tcBorders>
              <w:top w:val="nil"/>
              <w:left w:val="nil"/>
              <w:bottom w:val="single" w:sz="4" w:space="0" w:color="auto"/>
              <w:right w:val="single" w:sz="4" w:space="0" w:color="auto"/>
            </w:tcBorders>
            <w:shd w:val="clear" w:color="auto" w:fill="auto"/>
            <w:noWrap/>
            <w:vAlign w:val="center"/>
            <w:hideMark/>
          </w:tcPr>
          <w:p w14:paraId="254E36E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449C512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R$ 16,14</w:t>
            </w:r>
          </w:p>
        </w:tc>
        <w:tc>
          <w:tcPr>
            <w:tcW w:w="1240" w:type="dxa"/>
            <w:tcBorders>
              <w:top w:val="nil"/>
              <w:left w:val="nil"/>
              <w:bottom w:val="single" w:sz="4" w:space="0" w:color="auto"/>
              <w:right w:val="single" w:sz="4" w:space="0" w:color="auto"/>
            </w:tcBorders>
            <w:shd w:val="clear" w:color="auto" w:fill="auto"/>
            <w:noWrap/>
            <w:vAlign w:val="center"/>
            <w:hideMark/>
          </w:tcPr>
          <w:p w14:paraId="3BE1D8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R$ 8.070,00</w:t>
            </w:r>
          </w:p>
        </w:tc>
      </w:tr>
      <w:tr w:rsidR="006E3112" w:rsidRPr="007526F2" w14:paraId="67980D7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EE24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00043</w:t>
            </w:r>
          </w:p>
        </w:tc>
        <w:tc>
          <w:tcPr>
            <w:tcW w:w="2981" w:type="dxa"/>
            <w:tcBorders>
              <w:top w:val="nil"/>
              <w:left w:val="nil"/>
              <w:bottom w:val="single" w:sz="4" w:space="0" w:color="auto"/>
              <w:right w:val="single" w:sz="4" w:space="0" w:color="auto"/>
            </w:tcBorders>
            <w:shd w:val="clear" w:color="auto" w:fill="auto"/>
            <w:hideMark/>
          </w:tcPr>
          <w:p w14:paraId="30F497D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00025583 - BANDAGEM PARA ESTANCAMENTO DE SANGUE FORMATO REDONDO Bandagem para estancamento de sangue. </w:t>
            </w:r>
            <w:proofErr w:type="gramStart"/>
            <w:r w:rsidRPr="007526F2">
              <w:rPr>
                <w:rFonts w:ascii="Arial" w:eastAsia="Times New Roman" w:hAnsi="Arial" w:cs="Arial"/>
                <w:color w:val="000000"/>
                <w:sz w:val="20"/>
                <w:szCs w:val="20"/>
              </w:rPr>
              <w:t>formato</w:t>
            </w:r>
            <w:proofErr w:type="gramEnd"/>
            <w:r w:rsidRPr="007526F2">
              <w:rPr>
                <w:rFonts w:ascii="Arial" w:eastAsia="Times New Roman" w:hAnsi="Arial" w:cs="Arial"/>
                <w:color w:val="000000"/>
                <w:sz w:val="20"/>
                <w:szCs w:val="20"/>
              </w:rPr>
              <w:t xml:space="preserve"> redondo. Material: Não tecido de viscose e poliéster com adesivo termoplástico e papel siliconado.</w:t>
            </w:r>
          </w:p>
        </w:tc>
        <w:tc>
          <w:tcPr>
            <w:tcW w:w="1260" w:type="dxa"/>
            <w:tcBorders>
              <w:top w:val="nil"/>
              <w:left w:val="nil"/>
              <w:bottom w:val="single" w:sz="4" w:space="0" w:color="auto"/>
              <w:right w:val="single" w:sz="4" w:space="0" w:color="auto"/>
            </w:tcBorders>
            <w:shd w:val="clear" w:color="auto" w:fill="auto"/>
            <w:vAlign w:val="center"/>
            <w:hideMark/>
          </w:tcPr>
          <w:p w14:paraId="3271C71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1F032E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vAlign w:val="center"/>
            <w:hideMark/>
          </w:tcPr>
          <w:p w14:paraId="06DD5E1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756FB5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R$ 0,09</w:t>
            </w:r>
          </w:p>
        </w:tc>
        <w:tc>
          <w:tcPr>
            <w:tcW w:w="1240" w:type="dxa"/>
            <w:tcBorders>
              <w:top w:val="nil"/>
              <w:left w:val="nil"/>
              <w:bottom w:val="single" w:sz="4" w:space="0" w:color="auto"/>
              <w:right w:val="single" w:sz="4" w:space="0" w:color="auto"/>
            </w:tcBorders>
            <w:shd w:val="clear" w:color="auto" w:fill="auto"/>
            <w:noWrap/>
            <w:vAlign w:val="center"/>
            <w:hideMark/>
          </w:tcPr>
          <w:p w14:paraId="59A344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R$ 4,50</w:t>
            </w:r>
          </w:p>
        </w:tc>
      </w:tr>
      <w:tr w:rsidR="006E3112" w:rsidRPr="007526F2" w14:paraId="7DC700B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487D9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00044</w:t>
            </w:r>
          </w:p>
        </w:tc>
        <w:tc>
          <w:tcPr>
            <w:tcW w:w="2981" w:type="dxa"/>
            <w:tcBorders>
              <w:top w:val="nil"/>
              <w:left w:val="nil"/>
              <w:bottom w:val="single" w:sz="4" w:space="0" w:color="auto"/>
              <w:right w:val="single" w:sz="4" w:space="0" w:color="auto"/>
            </w:tcBorders>
            <w:shd w:val="clear" w:color="auto" w:fill="auto"/>
            <w:hideMark/>
          </w:tcPr>
          <w:p w14:paraId="2B0800E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00025584 - BOLSA COLETORA DE URINA ESTERIL SISTEMA FECHADO C/ VALVULA ANTI-REFLUXO 2000 ML Bolsa coletora de urina estéril </w:t>
            </w:r>
            <w:proofErr w:type="spellStart"/>
            <w:r w:rsidRPr="007526F2">
              <w:rPr>
                <w:rFonts w:ascii="Arial" w:eastAsia="Times New Roman" w:hAnsi="Arial" w:cs="Arial"/>
                <w:color w:val="000000"/>
                <w:sz w:val="20"/>
                <w:szCs w:val="20"/>
              </w:rPr>
              <w:t>aspirogênica</w:t>
            </w:r>
            <w:proofErr w:type="spellEnd"/>
            <w:r w:rsidRPr="007526F2">
              <w:rPr>
                <w:rFonts w:ascii="Arial" w:eastAsia="Times New Roman" w:hAnsi="Arial" w:cs="Arial"/>
                <w:color w:val="000000"/>
                <w:sz w:val="20"/>
                <w:szCs w:val="20"/>
              </w:rPr>
              <w:t xml:space="preserve"> com dispositivo </w:t>
            </w:r>
            <w:proofErr w:type="spellStart"/>
            <w:r w:rsidRPr="007526F2">
              <w:rPr>
                <w:rFonts w:ascii="Arial" w:eastAsia="Times New Roman" w:hAnsi="Arial" w:cs="Arial"/>
                <w:color w:val="000000"/>
                <w:sz w:val="20"/>
                <w:szCs w:val="20"/>
              </w:rPr>
              <w:t>anti-refluxo</w:t>
            </w:r>
            <w:proofErr w:type="spellEnd"/>
            <w:r w:rsidRPr="007526F2">
              <w:rPr>
                <w:rFonts w:ascii="Arial" w:eastAsia="Times New Roman" w:hAnsi="Arial" w:cs="Arial"/>
                <w:color w:val="000000"/>
                <w:sz w:val="20"/>
                <w:szCs w:val="20"/>
              </w:rPr>
              <w:t xml:space="preserve"> sistema fechado de </w:t>
            </w:r>
            <w:proofErr w:type="gramStart"/>
            <w:r w:rsidRPr="007526F2">
              <w:rPr>
                <w:rFonts w:ascii="Arial" w:eastAsia="Times New Roman" w:hAnsi="Arial" w:cs="Arial"/>
                <w:color w:val="000000"/>
                <w:sz w:val="20"/>
                <w:szCs w:val="20"/>
              </w:rPr>
              <w:t>2000ml</w:t>
            </w:r>
            <w:proofErr w:type="gramEnd"/>
            <w:r w:rsidRPr="007526F2">
              <w:rPr>
                <w:rFonts w:ascii="Arial" w:eastAsia="Times New Roman" w:hAnsi="Arial" w:cs="Arial"/>
                <w:color w:val="000000"/>
                <w:sz w:val="20"/>
                <w:szCs w:val="20"/>
              </w:rPr>
              <w:t xml:space="preserve">. Bolsa coletora sistema fechado, estéril descartável, capacidade </w:t>
            </w:r>
            <w:proofErr w:type="gramStart"/>
            <w:r w:rsidRPr="007526F2">
              <w:rPr>
                <w:rFonts w:ascii="Arial" w:eastAsia="Times New Roman" w:hAnsi="Arial" w:cs="Arial"/>
                <w:color w:val="000000"/>
                <w:sz w:val="20"/>
                <w:szCs w:val="20"/>
              </w:rPr>
              <w:t>2000ml</w:t>
            </w:r>
            <w:proofErr w:type="gramEnd"/>
            <w:r w:rsidRPr="007526F2">
              <w:rPr>
                <w:rFonts w:ascii="Arial" w:eastAsia="Times New Roman" w:hAnsi="Arial" w:cs="Arial"/>
                <w:color w:val="000000"/>
                <w:sz w:val="20"/>
                <w:szCs w:val="20"/>
              </w:rPr>
              <w:t xml:space="preserve">, confeccionado em material apropriado, com válvula </w:t>
            </w:r>
            <w:proofErr w:type="spellStart"/>
            <w:r w:rsidRPr="007526F2">
              <w:rPr>
                <w:rFonts w:ascii="Arial" w:eastAsia="Times New Roman" w:hAnsi="Arial" w:cs="Arial"/>
                <w:color w:val="000000"/>
                <w:sz w:val="20"/>
                <w:szCs w:val="20"/>
              </w:rPr>
              <w:t>anti-refluxo</w:t>
            </w:r>
            <w:proofErr w:type="spellEnd"/>
            <w:r w:rsidRPr="007526F2">
              <w:rPr>
                <w:rFonts w:ascii="Arial" w:eastAsia="Times New Roman" w:hAnsi="Arial" w:cs="Arial"/>
                <w:color w:val="000000"/>
                <w:sz w:val="20"/>
                <w:szCs w:val="20"/>
              </w:rPr>
              <w:t xml:space="preserve">, com escala para medir o fluxo urinário, fundo achatado para completo esvaziamento do coletor, embalado individualmente em papel grau cirúrgico constando </w:t>
            </w:r>
            <w:r w:rsidRPr="007526F2">
              <w:rPr>
                <w:rFonts w:ascii="Arial" w:eastAsia="Times New Roman" w:hAnsi="Arial" w:cs="Arial"/>
                <w:color w:val="000000"/>
                <w:sz w:val="20"/>
                <w:szCs w:val="20"/>
              </w:rPr>
              <w:lastRenderedPageBreak/>
              <w:t>externamente os dados de identificação e procedência, data de validade, numero do lote e registro da saúde.</w:t>
            </w:r>
          </w:p>
        </w:tc>
        <w:tc>
          <w:tcPr>
            <w:tcW w:w="1260" w:type="dxa"/>
            <w:tcBorders>
              <w:top w:val="nil"/>
              <w:left w:val="nil"/>
              <w:bottom w:val="single" w:sz="4" w:space="0" w:color="auto"/>
              <w:right w:val="single" w:sz="4" w:space="0" w:color="auto"/>
            </w:tcBorders>
            <w:shd w:val="clear" w:color="auto" w:fill="auto"/>
            <w:vAlign w:val="center"/>
            <w:hideMark/>
          </w:tcPr>
          <w:p w14:paraId="6D16491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0B0009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vAlign w:val="center"/>
            <w:hideMark/>
          </w:tcPr>
          <w:p w14:paraId="1B7921E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250</w:t>
            </w:r>
          </w:p>
        </w:tc>
        <w:tc>
          <w:tcPr>
            <w:tcW w:w="1240" w:type="dxa"/>
            <w:tcBorders>
              <w:top w:val="nil"/>
              <w:left w:val="nil"/>
              <w:bottom w:val="single" w:sz="4" w:space="0" w:color="auto"/>
              <w:right w:val="single" w:sz="4" w:space="0" w:color="auto"/>
            </w:tcBorders>
            <w:shd w:val="clear" w:color="auto" w:fill="auto"/>
            <w:noWrap/>
            <w:vAlign w:val="center"/>
            <w:hideMark/>
          </w:tcPr>
          <w:p w14:paraId="11159F4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R$ 5,01</w:t>
            </w:r>
          </w:p>
        </w:tc>
        <w:tc>
          <w:tcPr>
            <w:tcW w:w="1240" w:type="dxa"/>
            <w:tcBorders>
              <w:top w:val="nil"/>
              <w:left w:val="nil"/>
              <w:bottom w:val="single" w:sz="4" w:space="0" w:color="auto"/>
              <w:right w:val="single" w:sz="4" w:space="0" w:color="auto"/>
            </w:tcBorders>
            <w:shd w:val="clear" w:color="auto" w:fill="auto"/>
            <w:noWrap/>
            <w:vAlign w:val="center"/>
            <w:hideMark/>
          </w:tcPr>
          <w:p w14:paraId="058C98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R$ 1.252,50</w:t>
            </w:r>
          </w:p>
        </w:tc>
      </w:tr>
      <w:tr w:rsidR="006E3112" w:rsidRPr="007526F2" w14:paraId="6177309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7281B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00045</w:t>
            </w:r>
          </w:p>
        </w:tc>
        <w:tc>
          <w:tcPr>
            <w:tcW w:w="2981" w:type="dxa"/>
            <w:tcBorders>
              <w:top w:val="nil"/>
              <w:left w:val="nil"/>
              <w:bottom w:val="single" w:sz="4" w:space="0" w:color="auto"/>
              <w:right w:val="single" w:sz="4" w:space="0" w:color="auto"/>
            </w:tcBorders>
            <w:shd w:val="clear" w:color="auto" w:fill="auto"/>
            <w:hideMark/>
          </w:tcPr>
          <w:p w14:paraId="01E6DCE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00025588 - CATETER NASAL TIPO OCULOS </w:t>
            </w:r>
            <w:proofErr w:type="spellStart"/>
            <w:r w:rsidRPr="007526F2">
              <w:rPr>
                <w:rFonts w:ascii="Arial" w:eastAsia="Times New Roman" w:hAnsi="Arial" w:cs="Arial"/>
                <w:color w:val="000000"/>
                <w:sz w:val="20"/>
                <w:szCs w:val="20"/>
              </w:rPr>
              <w:t>Catéter</w:t>
            </w:r>
            <w:proofErr w:type="spellEnd"/>
            <w:r w:rsidRPr="007526F2">
              <w:rPr>
                <w:rFonts w:ascii="Arial" w:eastAsia="Times New Roman" w:hAnsi="Arial" w:cs="Arial"/>
                <w:color w:val="000000"/>
                <w:sz w:val="20"/>
                <w:szCs w:val="20"/>
              </w:rPr>
              <w:t xml:space="preserve"> nasal tipo óculos descartável, uso adulto para </w:t>
            </w:r>
            <w:proofErr w:type="spellStart"/>
            <w:r w:rsidRPr="007526F2">
              <w:rPr>
                <w:rFonts w:ascii="Arial" w:eastAsia="Times New Roman" w:hAnsi="Arial" w:cs="Arial"/>
                <w:color w:val="000000"/>
                <w:sz w:val="20"/>
                <w:szCs w:val="20"/>
              </w:rPr>
              <w:t>oxigenoterapia</w:t>
            </w:r>
            <w:proofErr w:type="spellEnd"/>
            <w:r w:rsidRPr="007526F2">
              <w:rPr>
                <w:rFonts w:ascii="Arial" w:eastAsia="Times New Roman" w:hAnsi="Arial" w:cs="Arial"/>
                <w:color w:val="000000"/>
                <w:sz w:val="20"/>
                <w:szCs w:val="20"/>
              </w:rPr>
              <w:t xml:space="preserve">, confeccionado em </w:t>
            </w:r>
            <w:proofErr w:type="spellStart"/>
            <w:proofErr w:type="gramStart"/>
            <w:r w:rsidRPr="007526F2">
              <w:rPr>
                <w:rFonts w:ascii="Arial" w:eastAsia="Times New Roman" w:hAnsi="Arial" w:cs="Arial"/>
                <w:color w:val="000000"/>
                <w:sz w:val="20"/>
                <w:szCs w:val="20"/>
              </w:rPr>
              <w:t>pvc</w:t>
            </w:r>
            <w:proofErr w:type="spellEnd"/>
            <w:proofErr w:type="gramEnd"/>
            <w:r w:rsidRPr="007526F2">
              <w:rPr>
                <w:rFonts w:ascii="Arial" w:eastAsia="Times New Roman" w:hAnsi="Arial" w:cs="Arial"/>
                <w:color w:val="000000"/>
                <w:sz w:val="20"/>
                <w:szCs w:val="20"/>
              </w:rPr>
              <w:t xml:space="preserve">, atóxico e flexível, conexão nasal arredondada e </w:t>
            </w:r>
            <w:proofErr w:type="spellStart"/>
            <w:r w:rsidRPr="007526F2">
              <w:rPr>
                <w:rFonts w:ascii="Arial" w:eastAsia="Times New Roman" w:hAnsi="Arial" w:cs="Arial"/>
                <w:color w:val="000000"/>
                <w:sz w:val="20"/>
                <w:szCs w:val="20"/>
              </w:rPr>
              <w:t>atraumatica</w:t>
            </w:r>
            <w:proofErr w:type="spellEnd"/>
            <w:r w:rsidRPr="007526F2">
              <w:rPr>
                <w:rFonts w:ascii="Arial" w:eastAsia="Times New Roman" w:hAnsi="Arial" w:cs="Arial"/>
                <w:color w:val="000000"/>
                <w:sz w:val="20"/>
                <w:szCs w:val="20"/>
              </w:rPr>
              <w:t xml:space="preserve">, extensão ajustável com no </w:t>
            </w:r>
            <w:proofErr w:type="spellStart"/>
            <w:r w:rsidRPr="007526F2">
              <w:rPr>
                <w:rFonts w:ascii="Arial" w:eastAsia="Times New Roman" w:hAnsi="Arial" w:cs="Arial"/>
                <w:color w:val="000000"/>
                <w:sz w:val="20"/>
                <w:szCs w:val="20"/>
              </w:rPr>
              <w:t>minimo</w:t>
            </w:r>
            <w:proofErr w:type="spellEnd"/>
            <w:r w:rsidRPr="007526F2">
              <w:rPr>
                <w:rFonts w:ascii="Arial" w:eastAsia="Times New Roman" w:hAnsi="Arial" w:cs="Arial"/>
                <w:color w:val="000000"/>
                <w:sz w:val="20"/>
                <w:szCs w:val="20"/>
              </w:rPr>
              <w:t xml:space="preserve"> 100cm. Conector universal, descartável, estéril, embalagem individual com abertura asséptica.</w:t>
            </w:r>
          </w:p>
        </w:tc>
        <w:tc>
          <w:tcPr>
            <w:tcW w:w="1260" w:type="dxa"/>
            <w:tcBorders>
              <w:top w:val="nil"/>
              <w:left w:val="nil"/>
              <w:bottom w:val="single" w:sz="4" w:space="0" w:color="auto"/>
              <w:right w:val="single" w:sz="4" w:space="0" w:color="auto"/>
            </w:tcBorders>
            <w:shd w:val="clear" w:color="auto" w:fill="auto"/>
            <w:vAlign w:val="center"/>
            <w:hideMark/>
          </w:tcPr>
          <w:p w14:paraId="10B4CC0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30401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75</w:t>
            </w:r>
          </w:p>
        </w:tc>
        <w:tc>
          <w:tcPr>
            <w:tcW w:w="1241" w:type="dxa"/>
            <w:tcBorders>
              <w:top w:val="nil"/>
              <w:left w:val="nil"/>
              <w:bottom w:val="single" w:sz="4" w:space="0" w:color="auto"/>
              <w:right w:val="single" w:sz="4" w:space="0" w:color="auto"/>
            </w:tcBorders>
            <w:shd w:val="clear" w:color="auto" w:fill="auto"/>
            <w:noWrap/>
            <w:vAlign w:val="center"/>
            <w:hideMark/>
          </w:tcPr>
          <w:p w14:paraId="4BA894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w:t>
            </w:r>
          </w:p>
        </w:tc>
        <w:tc>
          <w:tcPr>
            <w:tcW w:w="1240" w:type="dxa"/>
            <w:tcBorders>
              <w:top w:val="nil"/>
              <w:left w:val="nil"/>
              <w:bottom w:val="single" w:sz="4" w:space="0" w:color="auto"/>
              <w:right w:val="single" w:sz="4" w:space="0" w:color="auto"/>
            </w:tcBorders>
            <w:shd w:val="clear" w:color="auto" w:fill="auto"/>
            <w:noWrap/>
            <w:vAlign w:val="center"/>
            <w:hideMark/>
          </w:tcPr>
          <w:p w14:paraId="1D59CC1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R$ 1,39</w:t>
            </w:r>
          </w:p>
        </w:tc>
        <w:tc>
          <w:tcPr>
            <w:tcW w:w="1240" w:type="dxa"/>
            <w:tcBorders>
              <w:top w:val="nil"/>
              <w:left w:val="nil"/>
              <w:bottom w:val="single" w:sz="4" w:space="0" w:color="auto"/>
              <w:right w:val="single" w:sz="4" w:space="0" w:color="auto"/>
            </w:tcBorders>
            <w:shd w:val="clear" w:color="auto" w:fill="auto"/>
            <w:noWrap/>
            <w:vAlign w:val="center"/>
            <w:hideMark/>
          </w:tcPr>
          <w:p w14:paraId="18F747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R$ 208,50</w:t>
            </w:r>
          </w:p>
        </w:tc>
      </w:tr>
      <w:tr w:rsidR="006E3112" w:rsidRPr="007526F2" w14:paraId="0BD0909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490B02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00046</w:t>
            </w:r>
          </w:p>
        </w:tc>
        <w:tc>
          <w:tcPr>
            <w:tcW w:w="2981" w:type="dxa"/>
            <w:tcBorders>
              <w:top w:val="nil"/>
              <w:left w:val="nil"/>
              <w:bottom w:val="single" w:sz="4" w:space="0" w:color="auto"/>
              <w:right w:val="single" w:sz="4" w:space="0" w:color="auto"/>
            </w:tcBorders>
            <w:shd w:val="clear" w:color="auto" w:fill="auto"/>
            <w:hideMark/>
          </w:tcPr>
          <w:p w14:paraId="2DC1CB9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00025589 - CLAMP UMBILICAL </w:t>
            </w:r>
            <w:proofErr w:type="spellStart"/>
            <w:r w:rsidRPr="007526F2">
              <w:rPr>
                <w:rFonts w:ascii="Arial" w:eastAsia="Times New Roman" w:hAnsi="Arial" w:cs="Arial"/>
                <w:color w:val="000000"/>
                <w:sz w:val="20"/>
                <w:szCs w:val="20"/>
              </w:rPr>
              <w:t>Clamp</w:t>
            </w:r>
            <w:proofErr w:type="spellEnd"/>
            <w:r w:rsidRPr="007526F2">
              <w:rPr>
                <w:rFonts w:ascii="Arial" w:eastAsia="Times New Roman" w:hAnsi="Arial" w:cs="Arial"/>
                <w:color w:val="000000"/>
                <w:sz w:val="20"/>
                <w:szCs w:val="20"/>
              </w:rPr>
              <w:t xml:space="preserve"> umbilical.</w:t>
            </w:r>
          </w:p>
        </w:tc>
        <w:tc>
          <w:tcPr>
            <w:tcW w:w="1260" w:type="dxa"/>
            <w:tcBorders>
              <w:top w:val="nil"/>
              <w:left w:val="nil"/>
              <w:bottom w:val="single" w:sz="4" w:space="0" w:color="auto"/>
              <w:right w:val="single" w:sz="4" w:space="0" w:color="auto"/>
            </w:tcBorders>
            <w:shd w:val="clear" w:color="auto" w:fill="auto"/>
            <w:hideMark/>
          </w:tcPr>
          <w:p w14:paraId="7EAB2A8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078B675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hideMark/>
          </w:tcPr>
          <w:p w14:paraId="0A09516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hideMark/>
          </w:tcPr>
          <w:p w14:paraId="22847E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R$ 0,64</w:t>
            </w:r>
          </w:p>
        </w:tc>
        <w:tc>
          <w:tcPr>
            <w:tcW w:w="1240" w:type="dxa"/>
            <w:tcBorders>
              <w:top w:val="nil"/>
              <w:left w:val="nil"/>
              <w:bottom w:val="single" w:sz="4" w:space="0" w:color="auto"/>
              <w:right w:val="single" w:sz="4" w:space="0" w:color="auto"/>
            </w:tcBorders>
            <w:shd w:val="clear" w:color="auto" w:fill="auto"/>
            <w:noWrap/>
            <w:hideMark/>
          </w:tcPr>
          <w:p w14:paraId="4FE7D48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R$ 32,00</w:t>
            </w:r>
          </w:p>
        </w:tc>
      </w:tr>
      <w:tr w:rsidR="006E3112" w:rsidRPr="007526F2" w14:paraId="3207484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B47B30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00047</w:t>
            </w:r>
          </w:p>
        </w:tc>
        <w:tc>
          <w:tcPr>
            <w:tcW w:w="2981" w:type="dxa"/>
            <w:tcBorders>
              <w:top w:val="nil"/>
              <w:left w:val="nil"/>
              <w:bottom w:val="single" w:sz="4" w:space="0" w:color="auto"/>
              <w:right w:val="single" w:sz="4" w:space="0" w:color="auto"/>
            </w:tcBorders>
            <w:shd w:val="clear" w:color="auto" w:fill="auto"/>
            <w:hideMark/>
          </w:tcPr>
          <w:p w14:paraId="68AB8933"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00025591 - COLETOR DE MATERIAL PERFUROCORTANTE </w:t>
            </w:r>
            <w:proofErr w:type="gramStart"/>
            <w:r w:rsidRPr="007526F2">
              <w:rPr>
                <w:rFonts w:ascii="Arial" w:eastAsia="Times New Roman" w:hAnsi="Arial" w:cs="Arial"/>
                <w:color w:val="000000"/>
                <w:sz w:val="20"/>
                <w:szCs w:val="20"/>
              </w:rPr>
              <w:t>20LT</w:t>
            </w:r>
            <w:proofErr w:type="gramEnd"/>
            <w:r w:rsidRPr="007526F2">
              <w:rPr>
                <w:rFonts w:ascii="Arial" w:eastAsia="Times New Roman" w:hAnsi="Arial" w:cs="Arial"/>
                <w:color w:val="000000"/>
                <w:sz w:val="20"/>
                <w:szCs w:val="20"/>
              </w:rPr>
              <w:t xml:space="preserve"> Coletor de material </w:t>
            </w:r>
            <w:proofErr w:type="spellStart"/>
            <w:r w:rsidRPr="007526F2">
              <w:rPr>
                <w:rFonts w:ascii="Arial" w:eastAsia="Times New Roman" w:hAnsi="Arial" w:cs="Arial"/>
                <w:color w:val="000000"/>
                <w:sz w:val="20"/>
                <w:szCs w:val="20"/>
              </w:rPr>
              <w:t>perfurocortante</w:t>
            </w:r>
            <w:proofErr w:type="spellEnd"/>
            <w:r w:rsidRPr="007526F2">
              <w:rPr>
                <w:rFonts w:ascii="Arial" w:eastAsia="Times New Roman" w:hAnsi="Arial" w:cs="Arial"/>
                <w:color w:val="000000"/>
                <w:sz w:val="20"/>
                <w:szCs w:val="20"/>
              </w:rPr>
              <w:t xml:space="preserve"> 20lt.</w:t>
            </w:r>
          </w:p>
        </w:tc>
        <w:tc>
          <w:tcPr>
            <w:tcW w:w="1260" w:type="dxa"/>
            <w:tcBorders>
              <w:top w:val="nil"/>
              <w:left w:val="nil"/>
              <w:bottom w:val="single" w:sz="4" w:space="0" w:color="auto"/>
              <w:right w:val="single" w:sz="4" w:space="0" w:color="auto"/>
            </w:tcBorders>
            <w:shd w:val="clear" w:color="auto" w:fill="auto"/>
            <w:hideMark/>
          </w:tcPr>
          <w:p w14:paraId="17BB672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0B7241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hideMark/>
          </w:tcPr>
          <w:p w14:paraId="39348F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14:paraId="306EBD5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R$ 7,94</w:t>
            </w:r>
          </w:p>
        </w:tc>
        <w:tc>
          <w:tcPr>
            <w:tcW w:w="1240" w:type="dxa"/>
            <w:tcBorders>
              <w:top w:val="nil"/>
              <w:left w:val="nil"/>
              <w:bottom w:val="single" w:sz="4" w:space="0" w:color="auto"/>
              <w:right w:val="single" w:sz="4" w:space="0" w:color="auto"/>
            </w:tcBorders>
            <w:shd w:val="clear" w:color="auto" w:fill="auto"/>
            <w:noWrap/>
            <w:hideMark/>
          </w:tcPr>
          <w:p w14:paraId="236342D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R$ 1.588,00</w:t>
            </w:r>
          </w:p>
        </w:tc>
      </w:tr>
      <w:tr w:rsidR="006E3112" w:rsidRPr="007526F2" w14:paraId="2F758CD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C6DC64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00048</w:t>
            </w:r>
          </w:p>
        </w:tc>
        <w:tc>
          <w:tcPr>
            <w:tcW w:w="2981" w:type="dxa"/>
            <w:tcBorders>
              <w:top w:val="nil"/>
              <w:left w:val="nil"/>
              <w:bottom w:val="single" w:sz="4" w:space="0" w:color="auto"/>
              <w:right w:val="single" w:sz="4" w:space="0" w:color="auto"/>
            </w:tcBorders>
            <w:shd w:val="clear" w:color="auto" w:fill="auto"/>
            <w:hideMark/>
          </w:tcPr>
          <w:p w14:paraId="7A5B975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00025593 - COLETOR DE MATERIAL PERFUROCORTANTE </w:t>
            </w:r>
            <w:proofErr w:type="gramStart"/>
            <w:r w:rsidRPr="007526F2">
              <w:rPr>
                <w:rFonts w:ascii="Arial" w:eastAsia="Times New Roman" w:hAnsi="Arial" w:cs="Arial"/>
                <w:color w:val="000000"/>
                <w:sz w:val="20"/>
                <w:szCs w:val="20"/>
              </w:rPr>
              <w:t>13LT</w:t>
            </w:r>
            <w:proofErr w:type="gramEnd"/>
            <w:r w:rsidRPr="007526F2">
              <w:rPr>
                <w:rFonts w:ascii="Arial" w:eastAsia="Times New Roman" w:hAnsi="Arial" w:cs="Arial"/>
                <w:color w:val="000000"/>
                <w:sz w:val="20"/>
                <w:szCs w:val="20"/>
              </w:rPr>
              <w:t xml:space="preserve"> Coletor de material </w:t>
            </w:r>
            <w:proofErr w:type="spellStart"/>
            <w:r w:rsidRPr="007526F2">
              <w:rPr>
                <w:rFonts w:ascii="Arial" w:eastAsia="Times New Roman" w:hAnsi="Arial" w:cs="Arial"/>
                <w:color w:val="000000"/>
                <w:sz w:val="20"/>
                <w:szCs w:val="20"/>
              </w:rPr>
              <w:t>perfurocortante</w:t>
            </w:r>
            <w:proofErr w:type="spellEnd"/>
            <w:r w:rsidRPr="007526F2">
              <w:rPr>
                <w:rFonts w:ascii="Arial" w:eastAsia="Times New Roman" w:hAnsi="Arial" w:cs="Arial"/>
                <w:color w:val="000000"/>
                <w:sz w:val="20"/>
                <w:szCs w:val="20"/>
              </w:rPr>
              <w:t xml:space="preserve"> 13lt.</w:t>
            </w:r>
          </w:p>
        </w:tc>
        <w:tc>
          <w:tcPr>
            <w:tcW w:w="1260" w:type="dxa"/>
            <w:tcBorders>
              <w:top w:val="nil"/>
              <w:left w:val="nil"/>
              <w:bottom w:val="single" w:sz="4" w:space="0" w:color="auto"/>
              <w:right w:val="single" w:sz="4" w:space="0" w:color="auto"/>
            </w:tcBorders>
            <w:shd w:val="clear" w:color="auto" w:fill="auto"/>
            <w:hideMark/>
          </w:tcPr>
          <w:p w14:paraId="26CA85E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427FD4E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3D1737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hideMark/>
          </w:tcPr>
          <w:p w14:paraId="3EAD697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R$ 9,35</w:t>
            </w:r>
          </w:p>
        </w:tc>
        <w:tc>
          <w:tcPr>
            <w:tcW w:w="1240" w:type="dxa"/>
            <w:tcBorders>
              <w:top w:val="nil"/>
              <w:left w:val="nil"/>
              <w:bottom w:val="single" w:sz="4" w:space="0" w:color="auto"/>
              <w:right w:val="single" w:sz="4" w:space="0" w:color="auto"/>
            </w:tcBorders>
            <w:shd w:val="clear" w:color="auto" w:fill="auto"/>
            <w:noWrap/>
            <w:hideMark/>
          </w:tcPr>
          <w:p w14:paraId="1DB478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R$ 280,50</w:t>
            </w:r>
          </w:p>
        </w:tc>
      </w:tr>
      <w:tr w:rsidR="006E3112" w:rsidRPr="007526F2" w14:paraId="0748971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99F7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00049</w:t>
            </w:r>
          </w:p>
        </w:tc>
        <w:tc>
          <w:tcPr>
            <w:tcW w:w="2981" w:type="dxa"/>
            <w:tcBorders>
              <w:top w:val="nil"/>
              <w:left w:val="nil"/>
              <w:bottom w:val="single" w:sz="4" w:space="0" w:color="auto"/>
              <w:right w:val="single" w:sz="4" w:space="0" w:color="auto"/>
            </w:tcBorders>
            <w:shd w:val="clear" w:color="auto" w:fill="auto"/>
            <w:hideMark/>
          </w:tcPr>
          <w:p w14:paraId="4556DC3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00025594 - COLETOR DE URINA SISTEMA ABERTO </w:t>
            </w:r>
            <w:proofErr w:type="gramStart"/>
            <w:r w:rsidRPr="007526F2">
              <w:rPr>
                <w:rFonts w:ascii="Arial" w:eastAsia="Times New Roman" w:hAnsi="Arial" w:cs="Arial"/>
                <w:color w:val="000000"/>
                <w:sz w:val="20"/>
                <w:szCs w:val="20"/>
              </w:rPr>
              <w:t>2000ML</w:t>
            </w:r>
            <w:proofErr w:type="gramEnd"/>
            <w:r w:rsidRPr="007526F2">
              <w:rPr>
                <w:rFonts w:ascii="Arial" w:eastAsia="Times New Roman" w:hAnsi="Arial" w:cs="Arial"/>
                <w:color w:val="000000"/>
                <w:sz w:val="20"/>
                <w:szCs w:val="20"/>
              </w:rPr>
              <w:t xml:space="preserve"> Coletor de Urina Sistema Aberto não estéril, translúcido e atóxico com capacidade para 2000 ml. Tipo sacola.</w:t>
            </w:r>
          </w:p>
        </w:tc>
        <w:tc>
          <w:tcPr>
            <w:tcW w:w="1260" w:type="dxa"/>
            <w:tcBorders>
              <w:top w:val="nil"/>
              <w:left w:val="nil"/>
              <w:bottom w:val="single" w:sz="4" w:space="0" w:color="auto"/>
              <w:right w:val="single" w:sz="4" w:space="0" w:color="auto"/>
            </w:tcBorders>
            <w:shd w:val="clear" w:color="auto" w:fill="auto"/>
            <w:vAlign w:val="center"/>
            <w:hideMark/>
          </w:tcPr>
          <w:p w14:paraId="304AF0D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60721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1AA3F06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1E4B1B6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R$ 0,58</w:t>
            </w:r>
          </w:p>
        </w:tc>
        <w:tc>
          <w:tcPr>
            <w:tcW w:w="1240" w:type="dxa"/>
            <w:tcBorders>
              <w:top w:val="nil"/>
              <w:left w:val="nil"/>
              <w:bottom w:val="single" w:sz="4" w:space="0" w:color="auto"/>
              <w:right w:val="single" w:sz="4" w:space="0" w:color="auto"/>
            </w:tcBorders>
            <w:shd w:val="clear" w:color="auto" w:fill="auto"/>
            <w:noWrap/>
            <w:vAlign w:val="center"/>
            <w:hideMark/>
          </w:tcPr>
          <w:p w14:paraId="426712C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R$ 232,00</w:t>
            </w:r>
          </w:p>
        </w:tc>
      </w:tr>
      <w:tr w:rsidR="006E3112" w:rsidRPr="007526F2" w14:paraId="05850E3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6D920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00050</w:t>
            </w:r>
          </w:p>
        </w:tc>
        <w:tc>
          <w:tcPr>
            <w:tcW w:w="2981" w:type="dxa"/>
            <w:tcBorders>
              <w:top w:val="nil"/>
              <w:left w:val="nil"/>
              <w:bottom w:val="single" w:sz="4" w:space="0" w:color="auto"/>
              <w:right w:val="single" w:sz="4" w:space="0" w:color="auto"/>
            </w:tcBorders>
            <w:shd w:val="clear" w:color="auto" w:fill="auto"/>
            <w:hideMark/>
          </w:tcPr>
          <w:p w14:paraId="52C7661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00025595 - COLETOR UNIVERSAL ESTERIL </w:t>
            </w:r>
            <w:proofErr w:type="gramStart"/>
            <w:r w:rsidRPr="007526F2">
              <w:rPr>
                <w:rFonts w:ascii="Arial" w:eastAsia="Times New Roman" w:hAnsi="Arial" w:cs="Arial"/>
                <w:color w:val="000000"/>
                <w:sz w:val="20"/>
                <w:szCs w:val="20"/>
              </w:rPr>
              <w:t>60ML</w:t>
            </w:r>
            <w:proofErr w:type="gramEnd"/>
            <w:r w:rsidRPr="007526F2">
              <w:rPr>
                <w:rFonts w:ascii="Arial" w:eastAsia="Times New Roman" w:hAnsi="Arial" w:cs="Arial"/>
                <w:color w:val="000000"/>
                <w:sz w:val="20"/>
                <w:szCs w:val="20"/>
              </w:rPr>
              <w:t xml:space="preserve"> Coletor universal </w:t>
            </w:r>
            <w:proofErr w:type="spellStart"/>
            <w:r w:rsidRPr="007526F2">
              <w:rPr>
                <w:rFonts w:ascii="Arial" w:eastAsia="Times New Roman" w:hAnsi="Arial" w:cs="Arial"/>
                <w:color w:val="000000"/>
                <w:sz w:val="20"/>
                <w:szCs w:val="20"/>
              </w:rPr>
              <w:t>esteril</w:t>
            </w:r>
            <w:proofErr w:type="spellEnd"/>
            <w:r w:rsidRPr="007526F2">
              <w:rPr>
                <w:rFonts w:ascii="Arial" w:eastAsia="Times New Roman" w:hAnsi="Arial" w:cs="Arial"/>
                <w:color w:val="000000"/>
                <w:sz w:val="20"/>
                <w:szCs w:val="20"/>
              </w:rPr>
              <w:t xml:space="preserve"> 60ml.</w:t>
            </w:r>
          </w:p>
        </w:tc>
        <w:tc>
          <w:tcPr>
            <w:tcW w:w="1260" w:type="dxa"/>
            <w:tcBorders>
              <w:top w:val="nil"/>
              <w:left w:val="nil"/>
              <w:bottom w:val="single" w:sz="4" w:space="0" w:color="auto"/>
              <w:right w:val="single" w:sz="4" w:space="0" w:color="auto"/>
            </w:tcBorders>
            <w:shd w:val="clear" w:color="auto" w:fill="auto"/>
            <w:hideMark/>
          </w:tcPr>
          <w:p w14:paraId="46A440A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2650CDF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1" w:type="dxa"/>
            <w:tcBorders>
              <w:top w:val="nil"/>
              <w:left w:val="nil"/>
              <w:bottom w:val="single" w:sz="4" w:space="0" w:color="auto"/>
              <w:right w:val="single" w:sz="4" w:space="0" w:color="auto"/>
            </w:tcBorders>
            <w:shd w:val="clear" w:color="auto" w:fill="auto"/>
            <w:noWrap/>
            <w:hideMark/>
          </w:tcPr>
          <w:p w14:paraId="04F93B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0" w:type="dxa"/>
            <w:tcBorders>
              <w:top w:val="nil"/>
              <w:left w:val="nil"/>
              <w:bottom w:val="single" w:sz="4" w:space="0" w:color="auto"/>
              <w:right w:val="single" w:sz="4" w:space="0" w:color="auto"/>
            </w:tcBorders>
            <w:shd w:val="clear" w:color="auto" w:fill="auto"/>
            <w:noWrap/>
            <w:hideMark/>
          </w:tcPr>
          <w:p w14:paraId="6869396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R$ 0,34</w:t>
            </w:r>
          </w:p>
        </w:tc>
        <w:tc>
          <w:tcPr>
            <w:tcW w:w="1240" w:type="dxa"/>
            <w:tcBorders>
              <w:top w:val="nil"/>
              <w:left w:val="nil"/>
              <w:bottom w:val="single" w:sz="4" w:space="0" w:color="auto"/>
              <w:right w:val="single" w:sz="4" w:space="0" w:color="auto"/>
            </w:tcBorders>
            <w:shd w:val="clear" w:color="auto" w:fill="auto"/>
            <w:noWrap/>
            <w:hideMark/>
          </w:tcPr>
          <w:p w14:paraId="27CD2E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R$ 1.700,00</w:t>
            </w:r>
          </w:p>
        </w:tc>
      </w:tr>
      <w:tr w:rsidR="006E3112" w:rsidRPr="007526F2" w14:paraId="3A0CA94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7E82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00051</w:t>
            </w:r>
          </w:p>
        </w:tc>
        <w:tc>
          <w:tcPr>
            <w:tcW w:w="2981" w:type="dxa"/>
            <w:tcBorders>
              <w:top w:val="nil"/>
              <w:left w:val="nil"/>
              <w:bottom w:val="single" w:sz="4" w:space="0" w:color="auto"/>
              <w:right w:val="single" w:sz="4" w:space="0" w:color="auto"/>
            </w:tcBorders>
            <w:shd w:val="clear" w:color="auto" w:fill="auto"/>
            <w:hideMark/>
          </w:tcPr>
          <w:p w14:paraId="7C5FAAB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00025597 - COMPRESSA DE GAZE HIDROFILA ESTERIL 7,5 X 7,5CM - 10 UNIDADES Compressa de gaze estéril, medindo aproximadamente 7,5 x 7,5cm, 13 fios, com </w:t>
            </w:r>
            <w:proofErr w:type="gramStart"/>
            <w:r w:rsidRPr="007526F2">
              <w:rPr>
                <w:rFonts w:ascii="Arial" w:eastAsia="Times New Roman" w:hAnsi="Arial" w:cs="Arial"/>
                <w:color w:val="000000"/>
                <w:sz w:val="20"/>
                <w:szCs w:val="20"/>
              </w:rPr>
              <w:t>8</w:t>
            </w:r>
            <w:proofErr w:type="gramEnd"/>
            <w:r w:rsidRPr="007526F2">
              <w:rPr>
                <w:rFonts w:ascii="Arial" w:eastAsia="Times New Roman" w:hAnsi="Arial" w:cs="Arial"/>
                <w:color w:val="000000"/>
                <w:sz w:val="20"/>
                <w:szCs w:val="20"/>
              </w:rPr>
              <w:t xml:space="preserve"> dobras, confeccionadas com fios 100% algodão hidrófilo em tecido de tela, esterilizada a </w:t>
            </w:r>
            <w:proofErr w:type="spellStart"/>
            <w:r w:rsidRPr="007526F2">
              <w:rPr>
                <w:rFonts w:ascii="Arial" w:eastAsia="Times New Roman" w:hAnsi="Arial" w:cs="Arial"/>
                <w:color w:val="000000"/>
                <w:sz w:val="20"/>
                <w:szCs w:val="20"/>
              </w:rPr>
              <w:t>òxido</w:t>
            </w:r>
            <w:proofErr w:type="spellEnd"/>
            <w:r w:rsidRPr="007526F2">
              <w:rPr>
                <w:rFonts w:ascii="Arial" w:eastAsia="Times New Roman" w:hAnsi="Arial" w:cs="Arial"/>
                <w:color w:val="000000"/>
                <w:sz w:val="20"/>
                <w:szCs w:val="20"/>
              </w:rPr>
              <w:t xml:space="preserve"> de etileno, embalada em envelope de papel grau cirúrgico, com filme </w:t>
            </w:r>
            <w:proofErr w:type="spellStart"/>
            <w:r w:rsidRPr="007526F2">
              <w:rPr>
                <w:rFonts w:ascii="Arial" w:eastAsia="Times New Roman" w:hAnsi="Arial" w:cs="Arial"/>
                <w:color w:val="000000"/>
                <w:sz w:val="20"/>
                <w:szCs w:val="20"/>
              </w:rPr>
              <w:t>pvc</w:t>
            </w:r>
            <w:proofErr w:type="spellEnd"/>
            <w:r w:rsidRPr="007526F2">
              <w:rPr>
                <w:rFonts w:ascii="Arial" w:eastAsia="Times New Roman" w:hAnsi="Arial" w:cs="Arial"/>
                <w:color w:val="000000"/>
                <w:sz w:val="20"/>
                <w:szCs w:val="20"/>
              </w:rPr>
              <w:t xml:space="preserve">, contendo de 10 unidades por envelope, constando externamente os dados de identificação e </w:t>
            </w:r>
            <w:proofErr w:type="spellStart"/>
            <w:r w:rsidRPr="007526F2">
              <w:rPr>
                <w:rFonts w:ascii="Arial" w:eastAsia="Times New Roman" w:hAnsi="Arial" w:cs="Arial"/>
                <w:color w:val="000000"/>
                <w:sz w:val="20"/>
                <w:szCs w:val="20"/>
              </w:rPr>
              <w:t>procedencia</w:t>
            </w:r>
            <w:proofErr w:type="spellEnd"/>
            <w:r w:rsidRPr="007526F2">
              <w:rPr>
                <w:rFonts w:ascii="Arial" w:eastAsia="Times New Roman" w:hAnsi="Arial" w:cs="Arial"/>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D2594C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25CAB1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4400</w:t>
            </w:r>
          </w:p>
        </w:tc>
        <w:tc>
          <w:tcPr>
            <w:tcW w:w="1241" w:type="dxa"/>
            <w:tcBorders>
              <w:top w:val="nil"/>
              <w:left w:val="nil"/>
              <w:bottom w:val="single" w:sz="4" w:space="0" w:color="auto"/>
              <w:right w:val="single" w:sz="4" w:space="0" w:color="auto"/>
            </w:tcBorders>
            <w:shd w:val="clear" w:color="auto" w:fill="auto"/>
            <w:noWrap/>
            <w:vAlign w:val="center"/>
            <w:hideMark/>
          </w:tcPr>
          <w:p w14:paraId="6BF9F01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59960</w:t>
            </w:r>
          </w:p>
        </w:tc>
        <w:tc>
          <w:tcPr>
            <w:tcW w:w="1240" w:type="dxa"/>
            <w:tcBorders>
              <w:top w:val="nil"/>
              <w:left w:val="nil"/>
              <w:bottom w:val="single" w:sz="4" w:space="0" w:color="auto"/>
              <w:right w:val="single" w:sz="4" w:space="0" w:color="auto"/>
            </w:tcBorders>
            <w:shd w:val="clear" w:color="auto" w:fill="auto"/>
            <w:noWrap/>
            <w:vAlign w:val="center"/>
            <w:hideMark/>
          </w:tcPr>
          <w:p w14:paraId="6E7B95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R$ 0,58</w:t>
            </w:r>
          </w:p>
        </w:tc>
        <w:tc>
          <w:tcPr>
            <w:tcW w:w="1240" w:type="dxa"/>
            <w:tcBorders>
              <w:top w:val="nil"/>
              <w:left w:val="nil"/>
              <w:bottom w:val="single" w:sz="4" w:space="0" w:color="auto"/>
              <w:right w:val="single" w:sz="4" w:space="0" w:color="auto"/>
            </w:tcBorders>
            <w:shd w:val="clear" w:color="auto" w:fill="auto"/>
            <w:noWrap/>
            <w:vAlign w:val="center"/>
            <w:hideMark/>
          </w:tcPr>
          <w:p w14:paraId="16118AF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R$ 34.776,80</w:t>
            </w:r>
          </w:p>
        </w:tc>
      </w:tr>
      <w:tr w:rsidR="006E3112" w:rsidRPr="007526F2" w14:paraId="4D92982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C5EAB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00052</w:t>
            </w:r>
          </w:p>
        </w:tc>
        <w:tc>
          <w:tcPr>
            <w:tcW w:w="2981" w:type="dxa"/>
            <w:tcBorders>
              <w:top w:val="nil"/>
              <w:left w:val="nil"/>
              <w:bottom w:val="single" w:sz="4" w:space="0" w:color="auto"/>
              <w:right w:val="single" w:sz="4" w:space="0" w:color="auto"/>
            </w:tcBorders>
            <w:shd w:val="clear" w:color="auto" w:fill="auto"/>
            <w:hideMark/>
          </w:tcPr>
          <w:p w14:paraId="4DC97E7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00025598 - COMPRESSA DE </w:t>
            </w:r>
            <w:r w:rsidRPr="007526F2">
              <w:rPr>
                <w:rFonts w:ascii="Arial" w:eastAsia="Times New Roman" w:hAnsi="Arial" w:cs="Arial"/>
                <w:color w:val="000000"/>
                <w:sz w:val="20"/>
                <w:szCs w:val="20"/>
              </w:rPr>
              <w:lastRenderedPageBreak/>
              <w:t xml:space="preserve">GAZE HIDROFILA CIRCULAR (BOBINA) </w:t>
            </w:r>
            <w:proofErr w:type="gramStart"/>
            <w:r w:rsidRPr="007526F2">
              <w:rPr>
                <w:rFonts w:ascii="Arial" w:eastAsia="Times New Roman" w:hAnsi="Arial" w:cs="Arial"/>
                <w:color w:val="000000"/>
                <w:sz w:val="20"/>
                <w:szCs w:val="20"/>
              </w:rPr>
              <w:t>91MM</w:t>
            </w:r>
            <w:proofErr w:type="gramEnd"/>
            <w:r w:rsidRPr="007526F2">
              <w:rPr>
                <w:rFonts w:ascii="Arial" w:eastAsia="Times New Roman" w:hAnsi="Arial" w:cs="Arial"/>
                <w:color w:val="000000"/>
                <w:sz w:val="20"/>
                <w:szCs w:val="20"/>
              </w:rPr>
              <w:t xml:space="preserve"> X 91MT Compressa de gaze hidrófila tipo queijo. Compressa de gaze hidrófila circular (bobina), medindo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91MM x 91MT  13 fios /cm², 4 dobras 8 camadas (aberta 64m², 100% algodão, não </w:t>
            </w:r>
            <w:proofErr w:type="spellStart"/>
            <w:r w:rsidRPr="007526F2">
              <w:rPr>
                <w:rFonts w:ascii="Arial" w:eastAsia="Times New Roman" w:hAnsi="Arial" w:cs="Arial"/>
                <w:color w:val="000000"/>
                <w:sz w:val="20"/>
                <w:szCs w:val="20"/>
              </w:rPr>
              <w:t>esteril</w:t>
            </w:r>
            <w:proofErr w:type="spellEnd"/>
            <w:r w:rsidRPr="007526F2">
              <w:rPr>
                <w:rFonts w:ascii="Arial" w:eastAsia="Times New Roman" w:hAnsi="Arial" w:cs="Arial"/>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6055FD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573B89C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2222B2F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2837EB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R$ 44,37</w:t>
            </w:r>
          </w:p>
        </w:tc>
        <w:tc>
          <w:tcPr>
            <w:tcW w:w="1240" w:type="dxa"/>
            <w:tcBorders>
              <w:top w:val="nil"/>
              <w:left w:val="nil"/>
              <w:bottom w:val="single" w:sz="4" w:space="0" w:color="auto"/>
              <w:right w:val="single" w:sz="4" w:space="0" w:color="auto"/>
            </w:tcBorders>
            <w:shd w:val="clear" w:color="auto" w:fill="auto"/>
            <w:noWrap/>
            <w:vAlign w:val="center"/>
            <w:hideMark/>
          </w:tcPr>
          <w:p w14:paraId="04550AF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R$ 1.331,10</w:t>
            </w:r>
          </w:p>
        </w:tc>
      </w:tr>
      <w:tr w:rsidR="006E3112" w:rsidRPr="007526F2" w14:paraId="11989CF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E3AB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00053</w:t>
            </w:r>
          </w:p>
        </w:tc>
        <w:tc>
          <w:tcPr>
            <w:tcW w:w="2981" w:type="dxa"/>
            <w:tcBorders>
              <w:top w:val="nil"/>
              <w:left w:val="nil"/>
              <w:bottom w:val="single" w:sz="4" w:space="0" w:color="auto"/>
              <w:right w:val="single" w:sz="4" w:space="0" w:color="auto"/>
            </w:tcBorders>
            <w:shd w:val="clear" w:color="auto" w:fill="auto"/>
            <w:hideMark/>
          </w:tcPr>
          <w:p w14:paraId="382F2CA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00025600 - CURATIVO DE HIDROCOLOIDE 10 X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Curativo de </w:t>
            </w:r>
            <w:proofErr w:type="spellStart"/>
            <w:r w:rsidRPr="007526F2">
              <w:rPr>
                <w:rFonts w:ascii="Arial" w:eastAsia="Times New Roman" w:hAnsi="Arial" w:cs="Arial"/>
                <w:color w:val="000000"/>
                <w:sz w:val="20"/>
                <w:szCs w:val="20"/>
              </w:rPr>
              <w:t>hidrocolóide</w:t>
            </w:r>
            <w:proofErr w:type="spellEnd"/>
            <w:r w:rsidRPr="007526F2">
              <w:rPr>
                <w:rFonts w:ascii="Arial" w:eastAsia="Times New Roman" w:hAnsi="Arial" w:cs="Arial"/>
                <w:color w:val="000000"/>
                <w:sz w:val="20"/>
                <w:szCs w:val="20"/>
              </w:rPr>
              <w:t xml:space="preserve"> embalados individualmente tamanho 10 x 10 cm, camada </w:t>
            </w:r>
            <w:proofErr w:type="spellStart"/>
            <w:r w:rsidRPr="007526F2">
              <w:rPr>
                <w:rFonts w:ascii="Arial" w:eastAsia="Times New Roman" w:hAnsi="Arial" w:cs="Arial"/>
                <w:color w:val="000000"/>
                <w:sz w:val="20"/>
                <w:szCs w:val="20"/>
              </w:rPr>
              <w:t>auto-adesiva</w:t>
            </w:r>
            <w:proofErr w:type="spellEnd"/>
            <w:r w:rsidRPr="007526F2">
              <w:rPr>
                <w:rFonts w:ascii="Arial" w:eastAsia="Times New Roman" w:hAnsi="Arial" w:cs="Arial"/>
                <w:color w:val="000000"/>
                <w:sz w:val="20"/>
                <w:szCs w:val="20"/>
              </w:rPr>
              <w:t xml:space="preserve"> contendo </w:t>
            </w:r>
            <w:proofErr w:type="spellStart"/>
            <w:r w:rsidRPr="007526F2">
              <w:rPr>
                <w:rFonts w:ascii="Arial" w:eastAsia="Times New Roman" w:hAnsi="Arial" w:cs="Arial"/>
                <w:color w:val="000000"/>
                <w:sz w:val="20"/>
                <w:szCs w:val="20"/>
              </w:rPr>
              <w:t>hidrocolóide</w:t>
            </w:r>
            <w:proofErr w:type="spellEnd"/>
            <w:r w:rsidRPr="007526F2">
              <w:rPr>
                <w:rFonts w:ascii="Arial" w:eastAsia="Times New Roman" w:hAnsi="Arial" w:cs="Arial"/>
                <w:color w:val="000000"/>
                <w:sz w:val="20"/>
                <w:szCs w:val="20"/>
              </w:rPr>
              <w:t xml:space="preserve"> (CMC-</w:t>
            </w:r>
            <w:proofErr w:type="spellStart"/>
            <w:r w:rsidRPr="007526F2">
              <w:rPr>
                <w:rFonts w:ascii="Arial" w:eastAsia="Times New Roman" w:hAnsi="Arial" w:cs="Arial"/>
                <w:color w:val="000000"/>
                <w:sz w:val="20"/>
                <w:szCs w:val="20"/>
              </w:rPr>
              <w:t>caboximetilcelulose</w:t>
            </w:r>
            <w:proofErr w:type="spellEnd"/>
            <w:r w:rsidRPr="007526F2">
              <w:rPr>
                <w:rFonts w:ascii="Arial" w:eastAsia="Times New Roman" w:hAnsi="Arial" w:cs="Arial"/>
                <w:color w:val="000000"/>
                <w:sz w:val="20"/>
                <w:szCs w:val="20"/>
              </w:rPr>
              <w:t xml:space="preserve"> sódica), </w:t>
            </w:r>
            <w:proofErr w:type="spellStart"/>
            <w:r w:rsidRPr="007526F2">
              <w:rPr>
                <w:rFonts w:ascii="Arial" w:eastAsia="Times New Roman" w:hAnsi="Arial" w:cs="Arial"/>
                <w:color w:val="000000"/>
                <w:sz w:val="20"/>
                <w:szCs w:val="20"/>
              </w:rPr>
              <w:t>poli-isobutileno</w:t>
            </w:r>
            <w:proofErr w:type="spellEnd"/>
            <w:r w:rsidRPr="007526F2">
              <w:rPr>
                <w:rFonts w:ascii="Arial" w:eastAsia="Times New Roman" w:hAnsi="Arial" w:cs="Arial"/>
                <w:color w:val="000000"/>
                <w:sz w:val="20"/>
                <w:szCs w:val="20"/>
              </w:rPr>
              <w:t>, conservantes e uma camada externa de filme de poliuretano.</w:t>
            </w:r>
          </w:p>
        </w:tc>
        <w:tc>
          <w:tcPr>
            <w:tcW w:w="1260" w:type="dxa"/>
            <w:tcBorders>
              <w:top w:val="nil"/>
              <w:left w:val="nil"/>
              <w:bottom w:val="single" w:sz="4" w:space="0" w:color="auto"/>
              <w:right w:val="single" w:sz="4" w:space="0" w:color="auto"/>
            </w:tcBorders>
            <w:shd w:val="clear" w:color="auto" w:fill="auto"/>
            <w:vAlign w:val="center"/>
            <w:hideMark/>
          </w:tcPr>
          <w:p w14:paraId="04D08BF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F9623E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4DED007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w:t>
            </w:r>
          </w:p>
        </w:tc>
        <w:tc>
          <w:tcPr>
            <w:tcW w:w="1240" w:type="dxa"/>
            <w:tcBorders>
              <w:top w:val="nil"/>
              <w:left w:val="nil"/>
              <w:bottom w:val="single" w:sz="4" w:space="0" w:color="auto"/>
              <w:right w:val="single" w:sz="4" w:space="0" w:color="auto"/>
            </w:tcBorders>
            <w:shd w:val="clear" w:color="auto" w:fill="auto"/>
            <w:noWrap/>
            <w:vAlign w:val="center"/>
            <w:hideMark/>
          </w:tcPr>
          <w:p w14:paraId="1838502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R$ 11,67</w:t>
            </w:r>
          </w:p>
        </w:tc>
        <w:tc>
          <w:tcPr>
            <w:tcW w:w="1240" w:type="dxa"/>
            <w:tcBorders>
              <w:top w:val="nil"/>
              <w:left w:val="nil"/>
              <w:bottom w:val="single" w:sz="4" w:space="0" w:color="auto"/>
              <w:right w:val="single" w:sz="4" w:space="0" w:color="auto"/>
            </w:tcBorders>
            <w:shd w:val="clear" w:color="auto" w:fill="auto"/>
            <w:noWrap/>
            <w:vAlign w:val="center"/>
            <w:hideMark/>
          </w:tcPr>
          <w:p w14:paraId="4368412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R$ 816,90</w:t>
            </w:r>
          </w:p>
        </w:tc>
      </w:tr>
      <w:tr w:rsidR="006E3112" w:rsidRPr="007526F2" w14:paraId="3095B26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C94A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00054</w:t>
            </w:r>
          </w:p>
        </w:tc>
        <w:tc>
          <w:tcPr>
            <w:tcW w:w="2981" w:type="dxa"/>
            <w:tcBorders>
              <w:top w:val="nil"/>
              <w:left w:val="nil"/>
              <w:bottom w:val="single" w:sz="4" w:space="0" w:color="auto"/>
              <w:right w:val="single" w:sz="4" w:space="0" w:color="auto"/>
            </w:tcBorders>
            <w:shd w:val="clear" w:color="auto" w:fill="auto"/>
            <w:hideMark/>
          </w:tcPr>
          <w:p w14:paraId="134B3DB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00025603 - DETERGENTE MULTI ENZIMATICO </w:t>
            </w:r>
            <w:proofErr w:type="gramStart"/>
            <w:r w:rsidRPr="007526F2">
              <w:rPr>
                <w:rFonts w:ascii="Arial" w:eastAsia="Times New Roman" w:hAnsi="Arial" w:cs="Arial"/>
                <w:color w:val="000000"/>
                <w:sz w:val="20"/>
                <w:szCs w:val="20"/>
              </w:rPr>
              <w:t>1000ML</w:t>
            </w:r>
            <w:proofErr w:type="gramEnd"/>
            <w:r w:rsidRPr="007526F2">
              <w:rPr>
                <w:rFonts w:ascii="Arial" w:eastAsia="Times New Roman" w:hAnsi="Arial" w:cs="Arial"/>
                <w:color w:val="000000"/>
                <w:sz w:val="20"/>
                <w:szCs w:val="20"/>
              </w:rPr>
              <w:t xml:space="preserve"> Detergente </w:t>
            </w:r>
            <w:proofErr w:type="spellStart"/>
            <w:r w:rsidRPr="007526F2">
              <w:rPr>
                <w:rFonts w:ascii="Arial" w:eastAsia="Times New Roman" w:hAnsi="Arial" w:cs="Arial"/>
                <w:color w:val="000000"/>
                <w:sz w:val="20"/>
                <w:szCs w:val="20"/>
              </w:rPr>
              <w:t>Multi</w:t>
            </w:r>
            <w:proofErr w:type="spellEnd"/>
            <w:r w:rsidRPr="007526F2">
              <w:rPr>
                <w:rFonts w:ascii="Arial" w:eastAsia="Times New Roman" w:hAnsi="Arial" w:cs="Arial"/>
                <w:color w:val="000000"/>
                <w:sz w:val="20"/>
                <w:szCs w:val="20"/>
              </w:rPr>
              <w:t xml:space="preserve"> Enzimático c/ 1000ml, para limpeza de matérias hospitalares e equipamentos com resíduos de matéria orgânica cuja formulação contenha: Enzima </w:t>
            </w:r>
            <w:proofErr w:type="spellStart"/>
            <w:r w:rsidRPr="007526F2">
              <w:rPr>
                <w:rFonts w:ascii="Arial" w:eastAsia="Times New Roman" w:hAnsi="Arial" w:cs="Arial"/>
                <w:color w:val="000000"/>
                <w:sz w:val="20"/>
                <w:szCs w:val="20"/>
              </w:rPr>
              <w:t>Hidrolítica</w:t>
            </w:r>
            <w:proofErr w:type="spellEnd"/>
            <w:r w:rsidRPr="007526F2">
              <w:rPr>
                <w:rFonts w:ascii="Arial" w:eastAsia="Times New Roman" w:hAnsi="Arial" w:cs="Arial"/>
                <w:color w:val="000000"/>
                <w:sz w:val="20"/>
                <w:szCs w:val="20"/>
              </w:rPr>
              <w:t xml:space="preserve">, Enzina </w:t>
            </w:r>
            <w:proofErr w:type="spellStart"/>
            <w:r w:rsidRPr="007526F2">
              <w:rPr>
                <w:rFonts w:ascii="Arial" w:eastAsia="Times New Roman" w:hAnsi="Arial" w:cs="Arial"/>
                <w:color w:val="000000"/>
                <w:sz w:val="20"/>
                <w:szCs w:val="20"/>
              </w:rPr>
              <w:t>proteolítca</w:t>
            </w:r>
            <w:proofErr w:type="spellEnd"/>
            <w:r w:rsidRPr="007526F2">
              <w:rPr>
                <w:rFonts w:ascii="Arial" w:eastAsia="Times New Roman" w:hAnsi="Arial" w:cs="Arial"/>
                <w:color w:val="000000"/>
                <w:sz w:val="20"/>
                <w:szCs w:val="20"/>
              </w:rPr>
              <w:t>, Enzima lipolítica, Enzima Amilase,  e atenda RDC Nº 55/2012.</w:t>
            </w:r>
          </w:p>
        </w:tc>
        <w:tc>
          <w:tcPr>
            <w:tcW w:w="1260" w:type="dxa"/>
            <w:tcBorders>
              <w:top w:val="nil"/>
              <w:left w:val="nil"/>
              <w:bottom w:val="single" w:sz="4" w:space="0" w:color="auto"/>
              <w:right w:val="single" w:sz="4" w:space="0" w:color="auto"/>
            </w:tcBorders>
            <w:shd w:val="clear" w:color="auto" w:fill="auto"/>
            <w:vAlign w:val="center"/>
            <w:hideMark/>
          </w:tcPr>
          <w:p w14:paraId="488C298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4218D1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562E60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62</w:t>
            </w:r>
          </w:p>
        </w:tc>
        <w:tc>
          <w:tcPr>
            <w:tcW w:w="1240" w:type="dxa"/>
            <w:tcBorders>
              <w:top w:val="nil"/>
              <w:left w:val="nil"/>
              <w:bottom w:val="single" w:sz="4" w:space="0" w:color="auto"/>
              <w:right w:val="single" w:sz="4" w:space="0" w:color="auto"/>
            </w:tcBorders>
            <w:shd w:val="clear" w:color="auto" w:fill="auto"/>
            <w:noWrap/>
            <w:vAlign w:val="center"/>
            <w:hideMark/>
          </w:tcPr>
          <w:p w14:paraId="4C3B001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R$ 31,47</w:t>
            </w:r>
          </w:p>
        </w:tc>
        <w:tc>
          <w:tcPr>
            <w:tcW w:w="1240" w:type="dxa"/>
            <w:tcBorders>
              <w:top w:val="nil"/>
              <w:left w:val="nil"/>
              <w:bottom w:val="single" w:sz="4" w:space="0" w:color="auto"/>
              <w:right w:val="single" w:sz="4" w:space="0" w:color="auto"/>
            </w:tcBorders>
            <w:shd w:val="clear" w:color="auto" w:fill="auto"/>
            <w:noWrap/>
            <w:vAlign w:val="center"/>
            <w:hideMark/>
          </w:tcPr>
          <w:p w14:paraId="0E7EC6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R$ 1.951,14</w:t>
            </w:r>
          </w:p>
        </w:tc>
      </w:tr>
      <w:tr w:rsidR="006E3112" w:rsidRPr="007526F2" w14:paraId="6F6C947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EAC71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00055</w:t>
            </w:r>
          </w:p>
        </w:tc>
        <w:tc>
          <w:tcPr>
            <w:tcW w:w="2981" w:type="dxa"/>
            <w:tcBorders>
              <w:top w:val="nil"/>
              <w:left w:val="nil"/>
              <w:bottom w:val="single" w:sz="4" w:space="0" w:color="auto"/>
              <w:right w:val="single" w:sz="4" w:space="0" w:color="auto"/>
            </w:tcBorders>
            <w:shd w:val="clear" w:color="auto" w:fill="auto"/>
            <w:hideMark/>
          </w:tcPr>
          <w:p w14:paraId="3EE42F0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00025604 - DRENO PENROSE N° 02 Dreno </w:t>
            </w:r>
            <w:proofErr w:type="spellStart"/>
            <w:r w:rsidRPr="007526F2">
              <w:rPr>
                <w:rFonts w:ascii="Arial" w:eastAsia="Times New Roman" w:hAnsi="Arial" w:cs="Arial"/>
                <w:color w:val="000000"/>
                <w:sz w:val="20"/>
                <w:szCs w:val="20"/>
              </w:rPr>
              <w:t>penrose</w:t>
            </w:r>
            <w:proofErr w:type="spellEnd"/>
            <w:r w:rsidRPr="007526F2">
              <w:rPr>
                <w:rFonts w:ascii="Arial" w:eastAsia="Times New Roman" w:hAnsi="Arial" w:cs="Arial"/>
                <w:color w:val="000000"/>
                <w:sz w:val="20"/>
                <w:szCs w:val="20"/>
              </w:rPr>
              <w:t xml:space="preserve"> Nº 02 com gaze, estéril, em embalagem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52ED9EA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0ED18F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22E42FA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2703C9D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R$ 2,74</w:t>
            </w:r>
          </w:p>
        </w:tc>
        <w:tc>
          <w:tcPr>
            <w:tcW w:w="1240" w:type="dxa"/>
            <w:tcBorders>
              <w:top w:val="nil"/>
              <w:left w:val="nil"/>
              <w:bottom w:val="single" w:sz="4" w:space="0" w:color="auto"/>
              <w:right w:val="single" w:sz="4" w:space="0" w:color="auto"/>
            </w:tcBorders>
            <w:shd w:val="clear" w:color="auto" w:fill="auto"/>
            <w:noWrap/>
            <w:vAlign w:val="center"/>
            <w:hideMark/>
          </w:tcPr>
          <w:p w14:paraId="5762413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R$ 27,40</w:t>
            </w:r>
          </w:p>
        </w:tc>
      </w:tr>
      <w:tr w:rsidR="006E3112" w:rsidRPr="007526F2" w14:paraId="0EDE804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8955B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00056</w:t>
            </w:r>
          </w:p>
        </w:tc>
        <w:tc>
          <w:tcPr>
            <w:tcW w:w="2981" w:type="dxa"/>
            <w:tcBorders>
              <w:top w:val="nil"/>
              <w:left w:val="nil"/>
              <w:bottom w:val="single" w:sz="4" w:space="0" w:color="auto"/>
              <w:right w:val="single" w:sz="4" w:space="0" w:color="auto"/>
            </w:tcBorders>
            <w:shd w:val="clear" w:color="auto" w:fill="auto"/>
            <w:hideMark/>
          </w:tcPr>
          <w:p w14:paraId="36AAA40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00025605 - DRENO PENROSE N° 03 Dreno </w:t>
            </w:r>
            <w:proofErr w:type="spellStart"/>
            <w:r w:rsidRPr="007526F2">
              <w:rPr>
                <w:rFonts w:ascii="Arial" w:eastAsia="Times New Roman" w:hAnsi="Arial" w:cs="Arial"/>
                <w:color w:val="000000"/>
                <w:sz w:val="20"/>
                <w:szCs w:val="20"/>
              </w:rPr>
              <w:t>penrose</w:t>
            </w:r>
            <w:proofErr w:type="spellEnd"/>
            <w:r w:rsidRPr="007526F2">
              <w:rPr>
                <w:rFonts w:ascii="Arial" w:eastAsia="Times New Roman" w:hAnsi="Arial" w:cs="Arial"/>
                <w:color w:val="000000"/>
                <w:sz w:val="20"/>
                <w:szCs w:val="20"/>
              </w:rPr>
              <w:t xml:space="preserve"> Nº 03 com gaze, estéril, em embalagem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4B626F4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A53405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06D7619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0FC84C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R$ 3,84</w:t>
            </w:r>
          </w:p>
        </w:tc>
        <w:tc>
          <w:tcPr>
            <w:tcW w:w="1240" w:type="dxa"/>
            <w:tcBorders>
              <w:top w:val="nil"/>
              <w:left w:val="nil"/>
              <w:bottom w:val="single" w:sz="4" w:space="0" w:color="auto"/>
              <w:right w:val="single" w:sz="4" w:space="0" w:color="auto"/>
            </w:tcBorders>
            <w:shd w:val="clear" w:color="auto" w:fill="auto"/>
            <w:noWrap/>
            <w:vAlign w:val="center"/>
            <w:hideMark/>
          </w:tcPr>
          <w:p w14:paraId="123178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R$ 38,40</w:t>
            </w:r>
          </w:p>
        </w:tc>
      </w:tr>
      <w:tr w:rsidR="006E3112" w:rsidRPr="007526F2" w14:paraId="26A7195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8EBB52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00057</w:t>
            </w:r>
          </w:p>
        </w:tc>
        <w:tc>
          <w:tcPr>
            <w:tcW w:w="2981" w:type="dxa"/>
            <w:tcBorders>
              <w:top w:val="nil"/>
              <w:left w:val="nil"/>
              <w:bottom w:val="single" w:sz="4" w:space="0" w:color="auto"/>
              <w:right w:val="single" w:sz="4" w:space="0" w:color="auto"/>
            </w:tcBorders>
            <w:shd w:val="clear" w:color="auto" w:fill="auto"/>
            <w:hideMark/>
          </w:tcPr>
          <w:p w14:paraId="55925E9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00025609 - EQUIPO PARENTERAL FOTOSSENSIVEL PARA BOMBA DE INFUNSAO Equipo parenteral fotossensível para bomba de infusão </w:t>
            </w:r>
            <w:proofErr w:type="spellStart"/>
            <w:r w:rsidRPr="007526F2">
              <w:rPr>
                <w:rFonts w:ascii="Arial" w:eastAsia="Times New Roman" w:hAnsi="Arial" w:cs="Arial"/>
                <w:color w:val="000000"/>
                <w:sz w:val="20"/>
                <w:szCs w:val="20"/>
              </w:rPr>
              <w:t>santronic</w:t>
            </w:r>
            <w:proofErr w:type="spellEnd"/>
            <w:r w:rsidRPr="007526F2">
              <w:rPr>
                <w:rFonts w:ascii="Arial" w:eastAsia="Times New Roman" w:hAnsi="Arial" w:cs="Arial"/>
                <w:color w:val="000000"/>
                <w:sz w:val="20"/>
                <w:szCs w:val="20"/>
              </w:rPr>
              <w:t xml:space="preserve"> ST 550T2.</w:t>
            </w:r>
          </w:p>
        </w:tc>
        <w:tc>
          <w:tcPr>
            <w:tcW w:w="1260" w:type="dxa"/>
            <w:tcBorders>
              <w:top w:val="nil"/>
              <w:left w:val="nil"/>
              <w:bottom w:val="single" w:sz="4" w:space="0" w:color="auto"/>
              <w:right w:val="single" w:sz="4" w:space="0" w:color="auto"/>
            </w:tcBorders>
            <w:shd w:val="clear" w:color="auto" w:fill="auto"/>
            <w:hideMark/>
          </w:tcPr>
          <w:p w14:paraId="6B434EC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032CB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hideMark/>
          </w:tcPr>
          <w:p w14:paraId="07BD083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hideMark/>
          </w:tcPr>
          <w:p w14:paraId="79F0E15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R$ 29,83</w:t>
            </w:r>
          </w:p>
        </w:tc>
        <w:tc>
          <w:tcPr>
            <w:tcW w:w="1240" w:type="dxa"/>
            <w:tcBorders>
              <w:top w:val="nil"/>
              <w:left w:val="nil"/>
              <w:bottom w:val="single" w:sz="4" w:space="0" w:color="auto"/>
              <w:right w:val="single" w:sz="4" w:space="0" w:color="auto"/>
            </w:tcBorders>
            <w:shd w:val="clear" w:color="auto" w:fill="auto"/>
            <w:noWrap/>
            <w:hideMark/>
          </w:tcPr>
          <w:p w14:paraId="2901019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R$ 1.491,50</w:t>
            </w:r>
          </w:p>
        </w:tc>
      </w:tr>
      <w:tr w:rsidR="006E3112" w:rsidRPr="007526F2" w14:paraId="22679F1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83A80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00058</w:t>
            </w:r>
          </w:p>
        </w:tc>
        <w:tc>
          <w:tcPr>
            <w:tcW w:w="2981" w:type="dxa"/>
            <w:tcBorders>
              <w:top w:val="nil"/>
              <w:left w:val="nil"/>
              <w:bottom w:val="single" w:sz="4" w:space="0" w:color="auto"/>
              <w:right w:val="single" w:sz="4" w:space="0" w:color="auto"/>
            </w:tcBorders>
            <w:shd w:val="clear" w:color="auto" w:fill="auto"/>
            <w:hideMark/>
          </w:tcPr>
          <w:p w14:paraId="1CD2A9D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00025610 - EQUIPO PARA NUTRICAO ENTERAL ESTERIL Equipo para nutrição enteral estéril. Ponta perfurante adaptável com facilidade e segurança em qualquer tipo de </w:t>
            </w:r>
            <w:r w:rsidRPr="007526F2">
              <w:rPr>
                <w:rFonts w:ascii="Arial" w:eastAsia="Times New Roman" w:hAnsi="Arial" w:cs="Arial"/>
                <w:color w:val="000000"/>
                <w:sz w:val="20"/>
                <w:szCs w:val="20"/>
              </w:rPr>
              <w:lastRenderedPageBreak/>
              <w:t>frasco/ampola/bolsa, contendo protetor; Câmara de gotejamento flexível e transparente permitindo o monitoramento do fluxo de soluções a ser administrada; Tubo flexível de coloração azul, que evita a conexão acidental com o acesso venoso; Regulador de fluxo (</w:t>
            </w:r>
            <w:proofErr w:type="spellStart"/>
            <w:r w:rsidRPr="007526F2">
              <w:rPr>
                <w:rFonts w:ascii="Arial" w:eastAsia="Times New Roman" w:hAnsi="Arial" w:cs="Arial"/>
                <w:color w:val="000000"/>
                <w:sz w:val="20"/>
                <w:szCs w:val="20"/>
              </w:rPr>
              <w:t>clamp</w:t>
            </w:r>
            <w:proofErr w:type="spellEnd"/>
            <w:r w:rsidRPr="007526F2">
              <w:rPr>
                <w:rFonts w:ascii="Arial" w:eastAsia="Times New Roman" w:hAnsi="Arial" w:cs="Arial"/>
                <w:color w:val="000000"/>
                <w:sz w:val="20"/>
                <w:szCs w:val="20"/>
              </w:rPr>
              <w:t xml:space="preserve"> e rolete) para controle de fluxo com segurança; Conector escalonado para diferentes diâmetros de sonda.</w:t>
            </w:r>
          </w:p>
        </w:tc>
        <w:tc>
          <w:tcPr>
            <w:tcW w:w="1260" w:type="dxa"/>
            <w:tcBorders>
              <w:top w:val="nil"/>
              <w:left w:val="nil"/>
              <w:bottom w:val="single" w:sz="4" w:space="0" w:color="auto"/>
              <w:right w:val="single" w:sz="4" w:space="0" w:color="auto"/>
            </w:tcBorders>
            <w:shd w:val="clear" w:color="auto" w:fill="auto"/>
            <w:vAlign w:val="center"/>
            <w:hideMark/>
          </w:tcPr>
          <w:p w14:paraId="58CAF3C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7CF6DC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2567B8B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0" w:type="dxa"/>
            <w:tcBorders>
              <w:top w:val="nil"/>
              <w:left w:val="nil"/>
              <w:bottom w:val="single" w:sz="4" w:space="0" w:color="auto"/>
              <w:right w:val="single" w:sz="4" w:space="0" w:color="auto"/>
            </w:tcBorders>
            <w:shd w:val="clear" w:color="auto" w:fill="auto"/>
            <w:noWrap/>
            <w:vAlign w:val="center"/>
            <w:hideMark/>
          </w:tcPr>
          <w:p w14:paraId="1726903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R$ 1,56</w:t>
            </w:r>
          </w:p>
        </w:tc>
        <w:tc>
          <w:tcPr>
            <w:tcW w:w="1240" w:type="dxa"/>
            <w:tcBorders>
              <w:top w:val="nil"/>
              <w:left w:val="nil"/>
              <w:bottom w:val="single" w:sz="4" w:space="0" w:color="auto"/>
              <w:right w:val="single" w:sz="4" w:space="0" w:color="auto"/>
            </w:tcBorders>
            <w:shd w:val="clear" w:color="auto" w:fill="auto"/>
            <w:noWrap/>
            <w:vAlign w:val="center"/>
            <w:hideMark/>
          </w:tcPr>
          <w:p w14:paraId="3D773C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R$ 1.560,00</w:t>
            </w:r>
          </w:p>
        </w:tc>
      </w:tr>
      <w:tr w:rsidR="006E3112" w:rsidRPr="007526F2" w14:paraId="32044CB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C4E176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00059</w:t>
            </w:r>
          </w:p>
        </w:tc>
        <w:tc>
          <w:tcPr>
            <w:tcW w:w="2981" w:type="dxa"/>
            <w:tcBorders>
              <w:top w:val="nil"/>
              <w:left w:val="nil"/>
              <w:bottom w:val="single" w:sz="4" w:space="0" w:color="auto"/>
              <w:right w:val="single" w:sz="4" w:space="0" w:color="auto"/>
            </w:tcBorders>
            <w:shd w:val="clear" w:color="auto" w:fill="auto"/>
            <w:hideMark/>
          </w:tcPr>
          <w:p w14:paraId="5AE4CE8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00025611 - ESTESIOMETRO PARA TESTE DE MONOFILAMENTOS </w:t>
            </w:r>
            <w:proofErr w:type="spellStart"/>
            <w:r w:rsidRPr="007526F2">
              <w:rPr>
                <w:rFonts w:ascii="Arial" w:eastAsia="Times New Roman" w:hAnsi="Arial" w:cs="Arial"/>
                <w:color w:val="000000"/>
                <w:sz w:val="20"/>
                <w:szCs w:val="20"/>
              </w:rPr>
              <w:t>Estesiometro</w:t>
            </w:r>
            <w:proofErr w:type="spellEnd"/>
            <w:r w:rsidRPr="007526F2">
              <w:rPr>
                <w:rFonts w:ascii="Arial" w:eastAsia="Times New Roman" w:hAnsi="Arial" w:cs="Arial"/>
                <w:color w:val="000000"/>
                <w:sz w:val="20"/>
                <w:szCs w:val="20"/>
              </w:rPr>
              <w:t xml:space="preserve"> para teste de </w:t>
            </w:r>
            <w:proofErr w:type="spellStart"/>
            <w:r w:rsidRPr="007526F2">
              <w:rPr>
                <w:rFonts w:ascii="Arial" w:eastAsia="Times New Roman" w:hAnsi="Arial" w:cs="Arial"/>
                <w:color w:val="000000"/>
                <w:sz w:val="20"/>
                <w:szCs w:val="20"/>
              </w:rPr>
              <w:t>monofilamentos</w:t>
            </w:r>
            <w:proofErr w:type="spellEnd"/>
            <w:r w:rsidRPr="007526F2">
              <w:rPr>
                <w:rFonts w:ascii="Arial" w:eastAsia="Times New Roman" w:hAnsi="Arial" w:cs="Arial"/>
                <w:color w:val="000000"/>
                <w:sz w:val="20"/>
                <w:szCs w:val="20"/>
              </w:rPr>
              <w:t>. Utilizados em Teste De Sensibilidade.</w:t>
            </w:r>
          </w:p>
        </w:tc>
        <w:tc>
          <w:tcPr>
            <w:tcW w:w="1260" w:type="dxa"/>
            <w:tcBorders>
              <w:top w:val="nil"/>
              <w:left w:val="nil"/>
              <w:bottom w:val="single" w:sz="4" w:space="0" w:color="auto"/>
              <w:right w:val="single" w:sz="4" w:space="0" w:color="auto"/>
            </w:tcBorders>
            <w:shd w:val="clear" w:color="auto" w:fill="auto"/>
            <w:hideMark/>
          </w:tcPr>
          <w:p w14:paraId="16D380C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KIT</w:t>
            </w:r>
          </w:p>
        </w:tc>
        <w:tc>
          <w:tcPr>
            <w:tcW w:w="1241" w:type="dxa"/>
            <w:tcBorders>
              <w:top w:val="nil"/>
              <w:left w:val="nil"/>
              <w:bottom w:val="single" w:sz="4" w:space="0" w:color="auto"/>
              <w:right w:val="single" w:sz="4" w:space="0" w:color="auto"/>
            </w:tcBorders>
            <w:shd w:val="clear" w:color="auto" w:fill="auto"/>
            <w:noWrap/>
            <w:hideMark/>
          </w:tcPr>
          <w:p w14:paraId="4B0068E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69C51D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49FBC2E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R$ 255,76</w:t>
            </w:r>
          </w:p>
        </w:tc>
        <w:tc>
          <w:tcPr>
            <w:tcW w:w="1240" w:type="dxa"/>
            <w:tcBorders>
              <w:top w:val="nil"/>
              <w:left w:val="nil"/>
              <w:bottom w:val="single" w:sz="4" w:space="0" w:color="auto"/>
              <w:right w:val="single" w:sz="4" w:space="0" w:color="auto"/>
            </w:tcBorders>
            <w:shd w:val="clear" w:color="auto" w:fill="auto"/>
            <w:noWrap/>
            <w:hideMark/>
          </w:tcPr>
          <w:p w14:paraId="5A70BCB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R$ 2.557,60</w:t>
            </w:r>
          </w:p>
        </w:tc>
      </w:tr>
      <w:tr w:rsidR="006E3112" w:rsidRPr="007526F2" w14:paraId="21C40FE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FFBD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00060</w:t>
            </w:r>
          </w:p>
        </w:tc>
        <w:tc>
          <w:tcPr>
            <w:tcW w:w="2981" w:type="dxa"/>
            <w:tcBorders>
              <w:top w:val="nil"/>
              <w:left w:val="nil"/>
              <w:bottom w:val="single" w:sz="4" w:space="0" w:color="auto"/>
              <w:right w:val="single" w:sz="4" w:space="0" w:color="auto"/>
            </w:tcBorders>
            <w:shd w:val="clear" w:color="auto" w:fill="auto"/>
            <w:hideMark/>
          </w:tcPr>
          <w:p w14:paraId="1319B4D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00025612 - ESPARADRAPO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X 4,5M Esparadrapo impermeável de alta aderência, confeccionado em tecido apropriado, cor branco, medindo 10cm x 4,5 m, isento de substâncias alérgicas, de germes patogênicos, impermeabilidade dorsal adequada a sua finalidade, flexibilidade suficiente para adaptar-se as dobras da pele sem que ocorra excessiva pressão ou fácil desprendimento, massa uniformemente distribuída, adequada fixação de camada adesiva no pano base, fácil remoção sem deixar resíduos ou manchas na superfície, bordas devidamente moldadas a fim de evitar soltura dos fios, apresentando enrolado em carretel plástico com capa de proteção, com numero de lote, data de validade e número de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5C3B1AD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28133D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11AED6D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900</w:t>
            </w:r>
          </w:p>
        </w:tc>
        <w:tc>
          <w:tcPr>
            <w:tcW w:w="1240" w:type="dxa"/>
            <w:tcBorders>
              <w:top w:val="nil"/>
              <w:left w:val="nil"/>
              <w:bottom w:val="single" w:sz="4" w:space="0" w:color="auto"/>
              <w:right w:val="single" w:sz="4" w:space="0" w:color="auto"/>
            </w:tcBorders>
            <w:shd w:val="clear" w:color="auto" w:fill="auto"/>
            <w:noWrap/>
            <w:vAlign w:val="center"/>
            <w:hideMark/>
          </w:tcPr>
          <w:p w14:paraId="7B74A2C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R$ 9,60</w:t>
            </w:r>
          </w:p>
        </w:tc>
        <w:tc>
          <w:tcPr>
            <w:tcW w:w="1240" w:type="dxa"/>
            <w:tcBorders>
              <w:top w:val="nil"/>
              <w:left w:val="nil"/>
              <w:bottom w:val="single" w:sz="4" w:space="0" w:color="auto"/>
              <w:right w:val="single" w:sz="4" w:space="0" w:color="auto"/>
            </w:tcBorders>
            <w:shd w:val="clear" w:color="auto" w:fill="auto"/>
            <w:noWrap/>
            <w:vAlign w:val="center"/>
            <w:hideMark/>
          </w:tcPr>
          <w:p w14:paraId="4494F6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R$ 8.640,00</w:t>
            </w:r>
          </w:p>
        </w:tc>
      </w:tr>
      <w:tr w:rsidR="006E3112" w:rsidRPr="007526F2" w14:paraId="616FCD1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9A250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00061</w:t>
            </w:r>
          </w:p>
        </w:tc>
        <w:tc>
          <w:tcPr>
            <w:tcW w:w="2981" w:type="dxa"/>
            <w:tcBorders>
              <w:top w:val="nil"/>
              <w:left w:val="nil"/>
              <w:bottom w:val="single" w:sz="4" w:space="0" w:color="auto"/>
              <w:right w:val="single" w:sz="4" w:space="0" w:color="auto"/>
            </w:tcBorders>
            <w:shd w:val="clear" w:color="auto" w:fill="auto"/>
            <w:hideMark/>
          </w:tcPr>
          <w:p w14:paraId="63078FA7"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00025613 - ETER SULFURICO </w:t>
            </w:r>
            <w:proofErr w:type="gramStart"/>
            <w:r w:rsidRPr="007526F2">
              <w:rPr>
                <w:rFonts w:ascii="Arial" w:eastAsia="Times New Roman" w:hAnsi="Arial" w:cs="Arial"/>
                <w:sz w:val="20"/>
                <w:szCs w:val="20"/>
              </w:rPr>
              <w:t>500ML</w:t>
            </w:r>
            <w:proofErr w:type="gramEnd"/>
            <w:r w:rsidRPr="007526F2">
              <w:rPr>
                <w:rFonts w:ascii="Arial" w:eastAsia="Times New Roman" w:hAnsi="Arial" w:cs="Arial"/>
                <w:sz w:val="20"/>
                <w:szCs w:val="20"/>
              </w:rPr>
              <w:t xml:space="preserve"> Éter sulfúrico 500ml, em embalagem com dados de identificação e procedência, data de fabricação e tempo de validade.</w:t>
            </w:r>
          </w:p>
        </w:tc>
        <w:tc>
          <w:tcPr>
            <w:tcW w:w="1260" w:type="dxa"/>
            <w:tcBorders>
              <w:top w:val="nil"/>
              <w:left w:val="nil"/>
              <w:bottom w:val="single" w:sz="4" w:space="0" w:color="auto"/>
              <w:right w:val="single" w:sz="4" w:space="0" w:color="auto"/>
            </w:tcBorders>
            <w:shd w:val="clear" w:color="auto" w:fill="auto"/>
            <w:hideMark/>
          </w:tcPr>
          <w:p w14:paraId="341EE7B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20AD10F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2A71466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27</w:t>
            </w:r>
          </w:p>
        </w:tc>
        <w:tc>
          <w:tcPr>
            <w:tcW w:w="1240" w:type="dxa"/>
            <w:tcBorders>
              <w:top w:val="nil"/>
              <w:left w:val="nil"/>
              <w:bottom w:val="single" w:sz="4" w:space="0" w:color="auto"/>
              <w:right w:val="single" w:sz="4" w:space="0" w:color="auto"/>
            </w:tcBorders>
            <w:shd w:val="clear" w:color="auto" w:fill="auto"/>
            <w:noWrap/>
            <w:hideMark/>
          </w:tcPr>
          <w:p w14:paraId="56A783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R$ 35,95</w:t>
            </w:r>
          </w:p>
        </w:tc>
        <w:tc>
          <w:tcPr>
            <w:tcW w:w="1240" w:type="dxa"/>
            <w:tcBorders>
              <w:top w:val="nil"/>
              <w:left w:val="nil"/>
              <w:bottom w:val="single" w:sz="4" w:space="0" w:color="auto"/>
              <w:right w:val="single" w:sz="4" w:space="0" w:color="auto"/>
            </w:tcBorders>
            <w:shd w:val="clear" w:color="auto" w:fill="auto"/>
            <w:noWrap/>
            <w:hideMark/>
          </w:tcPr>
          <w:p w14:paraId="737B6F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R$ 970,65</w:t>
            </w:r>
          </w:p>
        </w:tc>
      </w:tr>
      <w:tr w:rsidR="006E3112" w:rsidRPr="007526F2" w14:paraId="54EE9EA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91BF9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00062</w:t>
            </w:r>
          </w:p>
        </w:tc>
        <w:tc>
          <w:tcPr>
            <w:tcW w:w="2981" w:type="dxa"/>
            <w:tcBorders>
              <w:top w:val="nil"/>
              <w:left w:val="nil"/>
              <w:bottom w:val="single" w:sz="4" w:space="0" w:color="auto"/>
              <w:right w:val="single" w:sz="4" w:space="0" w:color="auto"/>
            </w:tcBorders>
            <w:shd w:val="clear" w:color="auto" w:fill="auto"/>
            <w:hideMark/>
          </w:tcPr>
          <w:p w14:paraId="6145064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00025621 - GARROTE PARA PUNCAO VENOSA COM TRAVA ADULTO Garrote para </w:t>
            </w:r>
            <w:r w:rsidRPr="007526F2">
              <w:rPr>
                <w:rFonts w:ascii="Arial" w:eastAsia="Times New Roman" w:hAnsi="Arial" w:cs="Arial"/>
                <w:color w:val="000000"/>
                <w:sz w:val="20"/>
                <w:szCs w:val="20"/>
              </w:rPr>
              <w:lastRenderedPageBreak/>
              <w:t>punção venosa com trava adulto. Fecho em PVC.</w:t>
            </w:r>
          </w:p>
        </w:tc>
        <w:tc>
          <w:tcPr>
            <w:tcW w:w="1260" w:type="dxa"/>
            <w:tcBorders>
              <w:top w:val="nil"/>
              <w:left w:val="nil"/>
              <w:bottom w:val="single" w:sz="4" w:space="0" w:color="auto"/>
              <w:right w:val="single" w:sz="4" w:space="0" w:color="auto"/>
            </w:tcBorders>
            <w:shd w:val="clear" w:color="auto" w:fill="auto"/>
            <w:hideMark/>
          </w:tcPr>
          <w:p w14:paraId="300FD69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hideMark/>
          </w:tcPr>
          <w:p w14:paraId="6AA8738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5B6450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327D2EC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R$ 9,49</w:t>
            </w:r>
          </w:p>
        </w:tc>
        <w:tc>
          <w:tcPr>
            <w:tcW w:w="1240" w:type="dxa"/>
            <w:tcBorders>
              <w:top w:val="nil"/>
              <w:left w:val="nil"/>
              <w:bottom w:val="single" w:sz="4" w:space="0" w:color="auto"/>
              <w:right w:val="single" w:sz="4" w:space="0" w:color="auto"/>
            </w:tcBorders>
            <w:shd w:val="clear" w:color="auto" w:fill="auto"/>
            <w:noWrap/>
            <w:hideMark/>
          </w:tcPr>
          <w:p w14:paraId="0779564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R$ 94,90</w:t>
            </w:r>
          </w:p>
        </w:tc>
      </w:tr>
      <w:tr w:rsidR="006E3112" w:rsidRPr="007526F2" w14:paraId="13098B8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4A535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00063</w:t>
            </w:r>
          </w:p>
        </w:tc>
        <w:tc>
          <w:tcPr>
            <w:tcW w:w="2981" w:type="dxa"/>
            <w:tcBorders>
              <w:top w:val="nil"/>
              <w:left w:val="nil"/>
              <w:bottom w:val="single" w:sz="4" w:space="0" w:color="auto"/>
              <w:right w:val="single" w:sz="4" w:space="0" w:color="auto"/>
            </w:tcBorders>
            <w:shd w:val="clear" w:color="auto" w:fill="auto"/>
            <w:hideMark/>
          </w:tcPr>
          <w:p w14:paraId="7B6C6AE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00025627 - LENCOL DE PAPEL DESCARTAVEL </w:t>
            </w:r>
            <w:proofErr w:type="gramStart"/>
            <w:r w:rsidRPr="007526F2">
              <w:rPr>
                <w:rFonts w:ascii="Arial" w:eastAsia="Times New Roman" w:hAnsi="Arial" w:cs="Arial"/>
                <w:color w:val="000000"/>
                <w:sz w:val="20"/>
                <w:szCs w:val="20"/>
              </w:rPr>
              <w:t>50CM</w:t>
            </w:r>
            <w:proofErr w:type="gramEnd"/>
            <w:r w:rsidRPr="007526F2">
              <w:rPr>
                <w:rFonts w:ascii="Arial" w:eastAsia="Times New Roman" w:hAnsi="Arial" w:cs="Arial"/>
                <w:color w:val="000000"/>
                <w:sz w:val="20"/>
                <w:szCs w:val="20"/>
              </w:rPr>
              <w:t xml:space="preserve"> X 50MT Lençol De Papel Descartável para maca Hospitalar. Em Rolo/bobina. Medidas aproximadas: 50 x 50m.</w:t>
            </w:r>
          </w:p>
        </w:tc>
        <w:tc>
          <w:tcPr>
            <w:tcW w:w="1260" w:type="dxa"/>
            <w:tcBorders>
              <w:top w:val="nil"/>
              <w:left w:val="nil"/>
              <w:bottom w:val="single" w:sz="4" w:space="0" w:color="auto"/>
              <w:right w:val="single" w:sz="4" w:space="0" w:color="auto"/>
            </w:tcBorders>
            <w:shd w:val="clear" w:color="auto" w:fill="auto"/>
            <w:vAlign w:val="center"/>
            <w:hideMark/>
          </w:tcPr>
          <w:p w14:paraId="094D02A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6A6B43B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301294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450</w:t>
            </w:r>
          </w:p>
        </w:tc>
        <w:tc>
          <w:tcPr>
            <w:tcW w:w="1240" w:type="dxa"/>
            <w:tcBorders>
              <w:top w:val="nil"/>
              <w:left w:val="nil"/>
              <w:bottom w:val="single" w:sz="4" w:space="0" w:color="auto"/>
              <w:right w:val="single" w:sz="4" w:space="0" w:color="auto"/>
            </w:tcBorders>
            <w:shd w:val="clear" w:color="auto" w:fill="auto"/>
            <w:noWrap/>
            <w:vAlign w:val="center"/>
            <w:hideMark/>
          </w:tcPr>
          <w:p w14:paraId="53DDD9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R$ 11,86</w:t>
            </w:r>
          </w:p>
        </w:tc>
        <w:tc>
          <w:tcPr>
            <w:tcW w:w="1240" w:type="dxa"/>
            <w:tcBorders>
              <w:top w:val="nil"/>
              <w:left w:val="nil"/>
              <w:bottom w:val="single" w:sz="4" w:space="0" w:color="auto"/>
              <w:right w:val="single" w:sz="4" w:space="0" w:color="auto"/>
            </w:tcBorders>
            <w:shd w:val="clear" w:color="auto" w:fill="auto"/>
            <w:noWrap/>
            <w:vAlign w:val="center"/>
            <w:hideMark/>
          </w:tcPr>
          <w:p w14:paraId="00F0055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R$ 5.337,00</w:t>
            </w:r>
          </w:p>
        </w:tc>
      </w:tr>
      <w:tr w:rsidR="006E3112" w:rsidRPr="007526F2" w14:paraId="646FEE9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3AD1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00064</w:t>
            </w:r>
          </w:p>
        </w:tc>
        <w:tc>
          <w:tcPr>
            <w:tcW w:w="2981" w:type="dxa"/>
            <w:tcBorders>
              <w:top w:val="nil"/>
              <w:left w:val="nil"/>
              <w:bottom w:val="single" w:sz="4" w:space="0" w:color="auto"/>
              <w:right w:val="single" w:sz="4" w:space="0" w:color="auto"/>
            </w:tcBorders>
            <w:shd w:val="clear" w:color="auto" w:fill="auto"/>
            <w:hideMark/>
          </w:tcPr>
          <w:p w14:paraId="1B8B979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00025634 - MASCARA RESPIRATORIA N95 Mascara respiratória N 95, tamanho regular, indicada para controle da exposição </w:t>
            </w:r>
            <w:proofErr w:type="gramStart"/>
            <w:r w:rsidRPr="007526F2">
              <w:rPr>
                <w:rFonts w:ascii="Arial" w:eastAsia="Times New Roman" w:hAnsi="Arial" w:cs="Arial"/>
                <w:color w:val="000000"/>
                <w:sz w:val="20"/>
                <w:szCs w:val="20"/>
              </w:rPr>
              <w:t>a</w:t>
            </w:r>
            <w:proofErr w:type="gramEnd"/>
            <w:r w:rsidRPr="007526F2">
              <w:rPr>
                <w:rFonts w:ascii="Arial" w:eastAsia="Times New Roman" w:hAnsi="Arial" w:cs="Arial"/>
                <w:color w:val="000000"/>
                <w:sz w:val="20"/>
                <w:szCs w:val="20"/>
              </w:rPr>
              <w:t xml:space="preserve"> tuberculose aprovado pelo </w:t>
            </w:r>
            <w:proofErr w:type="spellStart"/>
            <w:r w:rsidRPr="007526F2">
              <w:rPr>
                <w:rFonts w:ascii="Arial" w:eastAsia="Times New Roman" w:hAnsi="Arial" w:cs="Arial"/>
                <w:color w:val="000000"/>
                <w:sz w:val="20"/>
                <w:szCs w:val="20"/>
              </w:rPr>
              <w:t>niosh</w:t>
            </w:r>
            <w:proofErr w:type="spellEnd"/>
            <w:r w:rsidRPr="007526F2">
              <w:rPr>
                <w:rFonts w:ascii="Arial" w:eastAsia="Times New Roman" w:hAnsi="Arial" w:cs="Arial"/>
                <w:color w:val="000000"/>
                <w:sz w:val="20"/>
                <w:szCs w:val="20"/>
              </w:rPr>
              <w:t xml:space="preserve"> e indicado pelo </w:t>
            </w:r>
            <w:proofErr w:type="spellStart"/>
            <w:r w:rsidRPr="007526F2">
              <w:rPr>
                <w:rFonts w:ascii="Arial" w:eastAsia="Times New Roman" w:hAnsi="Arial" w:cs="Arial"/>
                <w:color w:val="000000"/>
                <w:sz w:val="20"/>
                <w:szCs w:val="20"/>
              </w:rPr>
              <w:t>cdc</w:t>
            </w:r>
            <w:proofErr w:type="spellEnd"/>
            <w:r w:rsidRPr="007526F2">
              <w:rPr>
                <w:rFonts w:ascii="Arial" w:eastAsia="Times New Roman" w:hAnsi="Arial" w:cs="Arial"/>
                <w:color w:val="000000"/>
                <w:sz w:val="20"/>
                <w:szCs w:val="20"/>
              </w:rPr>
              <w:t xml:space="preserve">, filtro de até 0,1 </w:t>
            </w:r>
            <w:proofErr w:type="spellStart"/>
            <w:r w:rsidRPr="007526F2">
              <w:rPr>
                <w:rFonts w:ascii="Arial" w:eastAsia="Times New Roman" w:hAnsi="Arial" w:cs="Arial"/>
                <w:color w:val="000000"/>
                <w:sz w:val="20"/>
                <w:szCs w:val="20"/>
              </w:rPr>
              <w:t>microns</w:t>
            </w:r>
            <w:proofErr w:type="spellEnd"/>
            <w:r w:rsidRPr="007526F2">
              <w:rPr>
                <w:rFonts w:ascii="Arial" w:eastAsia="Times New Roman" w:hAnsi="Arial" w:cs="Arial"/>
                <w:color w:val="000000"/>
                <w:sz w:val="20"/>
                <w:szCs w:val="20"/>
              </w:rPr>
              <w:t>, embaladas individualmente.</w:t>
            </w:r>
          </w:p>
        </w:tc>
        <w:tc>
          <w:tcPr>
            <w:tcW w:w="1260" w:type="dxa"/>
            <w:tcBorders>
              <w:top w:val="nil"/>
              <w:left w:val="nil"/>
              <w:bottom w:val="single" w:sz="4" w:space="0" w:color="auto"/>
              <w:right w:val="single" w:sz="4" w:space="0" w:color="auto"/>
            </w:tcBorders>
            <w:shd w:val="clear" w:color="auto" w:fill="auto"/>
            <w:vAlign w:val="center"/>
            <w:hideMark/>
          </w:tcPr>
          <w:p w14:paraId="5542FF6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64BF45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04</w:t>
            </w:r>
          </w:p>
        </w:tc>
        <w:tc>
          <w:tcPr>
            <w:tcW w:w="1241" w:type="dxa"/>
            <w:tcBorders>
              <w:top w:val="nil"/>
              <w:left w:val="nil"/>
              <w:bottom w:val="single" w:sz="4" w:space="0" w:color="auto"/>
              <w:right w:val="single" w:sz="4" w:space="0" w:color="auto"/>
            </w:tcBorders>
            <w:shd w:val="clear" w:color="auto" w:fill="auto"/>
            <w:noWrap/>
            <w:vAlign w:val="center"/>
            <w:hideMark/>
          </w:tcPr>
          <w:p w14:paraId="2AE8BD9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110</w:t>
            </w:r>
          </w:p>
        </w:tc>
        <w:tc>
          <w:tcPr>
            <w:tcW w:w="1240" w:type="dxa"/>
            <w:tcBorders>
              <w:top w:val="nil"/>
              <w:left w:val="nil"/>
              <w:bottom w:val="single" w:sz="4" w:space="0" w:color="auto"/>
              <w:right w:val="single" w:sz="4" w:space="0" w:color="auto"/>
            </w:tcBorders>
            <w:shd w:val="clear" w:color="auto" w:fill="auto"/>
            <w:noWrap/>
            <w:vAlign w:val="center"/>
            <w:hideMark/>
          </w:tcPr>
          <w:p w14:paraId="3DBE0E7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R$ 1,39</w:t>
            </w:r>
          </w:p>
        </w:tc>
        <w:tc>
          <w:tcPr>
            <w:tcW w:w="1240" w:type="dxa"/>
            <w:tcBorders>
              <w:top w:val="nil"/>
              <w:left w:val="nil"/>
              <w:bottom w:val="single" w:sz="4" w:space="0" w:color="auto"/>
              <w:right w:val="single" w:sz="4" w:space="0" w:color="auto"/>
            </w:tcBorders>
            <w:shd w:val="clear" w:color="auto" w:fill="auto"/>
            <w:noWrap/>
            <w:vAlign w:val="center"/>
            <w:hideMark/>
          </w:tcPr>
          <w:p w14:paraId="3F3EB9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R$ 152,90</w:t>
            </w:r>
          </w:p>
        </w:tc>
      </w:tr>
      <w:tr w:rsidR="006E3112" w:rsidRPr="007526F2" w14:paraId="456E801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2054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00065</w:t>
            </w:r>
          </w:p>
        </w:tc>
        <w:tc>
          <w:tcPr>
            <w:tcW w:w="2981" w:type="dxa"/>
            <w:tcBorders>
              <w:top w:val="nil"/>
              <w:left w:val="nil"/>
              <w:bottom w:val="single" w:sz="4" w:space="0" w:color="auto"/>
              <w:right w:val="single" w:sz="4" w:space="0" w:color="auto"/>
            </w:tcBorders>
            <w:shd w:val="clear" w:color="auto" w:fill="auto"/>
            <w:hideMark/>
          </w:tcPr>
          <w:p w14:paraId="345DFB9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00025635 - MICROLANCETA ESTERIL </w:t>
            </w:r>
            <w:proofErr w:type="spellStart"/>
            <w:r w:rsidRPr="007526F2">
              <w:rPr>
                <w:rFonts w:ascii="Arial" w:eastAsia="Times New Roman" w:hAnsi="Arial" w:cs="Arial"/>
                <w:color w:val="000000"/>
                <w:sz w:val="20"/>
                <w:szCs w:val="20"/>
              </w:rPr>
              <w:t>Microlanceta</w:t>
            </w:r>
            <w:proofErr w:type="spellEnd"/>
            <w:r w:rsidRPr="007526F2">
              <w:rPr>
                <w:rFonts w:ascii="Arial" w:eastAsia="Times New Roman" w:hAnsi="Arial" w:cs="Arial"/>
                <w:color w:val="000000"/>
                <w:sz w:val="20"/>
                <w:szCs w:val="20"/>
              </w:rPr>
              <w:t xml:space="preserve">. Formato anatômico, com dispositivo de segurança segundo NR 32/2005 - ANVISA; para punção digital; agulha: aço inox,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entre 21g e 28g x 1,5mm a 1,8mm; firmemente embutida em polietileno e com tampa protetora facilmente removível, apresentando, dados de identificação, procedência, número de lote, data e validade de esterilização, data de fabricação e/ou prazo de validade e numero de registro no Ministério da Saúde. Prazo de validade de doze (12) meses a partir de cada entrega.</w:t>
            </w:r>
          </w:p>
        </w:tc>
        <w:tc>
          <w:tcPr>
            <w:tcW w:w="1260" w:type="dxa"/>
            <w:tcBorders>
              <w:top w:val="nil"/>
              <w:left w:val="nil"/>
              <w:bottom w:val="single" w:sz="4" w:space="0" w:color="auto"/>
              <w:right w:val="single" w:sz="4" w:space="0" w:color="auto"/>
            </w:tcBorders>
            <w:shd w:val="clear" w:color="auto" w:fill="auto"/>
            <w:vAlign w:val="center"/>
            <w:hideMark/>
          </w:tcPr>
          <w:p w14:paraId="1489C24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3EEB8E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2500</w:t>
            </w:r>
          </w:p>
        </w:tc>
        <w:tc>
          <w:tcPr>
            <w:tcW w:w="1241" w:type="dxa"/>
            <w:tcBorders>
              <w:top w:val="nil"/>
              <w:left w:val="nil"/>
              <w:bottom w:val="single" w:sz="4" w:space="0" w:color="auto"/>
              <w:right w:val="single" w:sz="4" w:space="0" w:color="auto"/>
            </w:tcBorders>
            <w:shd w:val="clear" w:color="auto" w:fill="auto"/>
            <w:noWrap/>
            <w:vAlign w:val="center"/>
            <w:hideMark/>
          </w:tcPr>
          <w:p w14:paraId="7838DF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0" w:type="dxa"/>
            <w:tcBorders>
              <w:top w:val="nil"/>
              <w:left w:val="nil"/>
              <w:bottom w:val="single" w:sz="4" w:space="0" w:color="auto"/>
              <w:right w:val="single" w:sz="4" w:space="0" w:color="auto"/>
            </w:tcBorders>
            <w:shd w:val="clear" w:color="auto" w:fill="auto"/>
            <w:noWrap/>
            <w:vAlign w:val="center"/>
            <w:hideMark/>
          </w:tcPr>
          <w:p w14:paraId="38ED5E9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R$ 0,12</w:t>
            </w:r>
          </w:p>
        </w:tc>
        <w:tc>
          <w:tcPr>
            <w:tcW w:w="1240" w:type="dxa"/>
            <w:tcBorders>
              <w:top w:val="nil"/>
              <w:left w:val="nil"/>
              <w:bottom w:val="single" w:sz="4" w:space="0" w:color="auto"/>
              <w:right w:val="single" w:sz="4" w:space="0" w:color="auto"/>
            </w:tcBorders>
            <w:shd w:val="clear" w:color="auto" w:fill="auto"/>
            <w:noWrap/>
            <w:vAlign w:val="center"/>
            <w:hideMark/>
          </w:tcPr>
          <w:p w14:paraId="055268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R$ 600,00</w:t>
            </w:r>
          </w:p>
        </w:tc>
      </w:tr>
      <w:tr w:rsidR="006E3112" w:rsidRPr="007526F2" w14:paraId="00EEA44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B356D4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00066</w:t>
            </w:r>
          </w:p>
        </w:tc>
        <w:tc>
          <w:tcPr>
            <w:tcW w:w="2981" w:type="dxa"/>
            <w:tcBorders>
              <w:top w:val="nil"/>
              <w:left w:val="nil"/>
              <w:bottom w:val="single" w:sz="4" w:space="0" w:color="auto"/>
              <w:right w:val="single" w:sz="4" w:space="0" w:color="auto"/>
            </w:tcBorders>
            <w:shd w:val="clear" w:color="auto" w:fill="auto"/>
            <w:hideMark/>
          </w:tcPr>
          <w:p w14:paraId="0BAE95C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00025646 - SERINGA DESCARTAVEL </w:t>
            </w:r>
            <w:proofErr w:type="gramStart"/>
            <w:r w:rsidRPr="007526F2">
              <w:rPr>
                <w:rFonts w:ascii="Arial" w:eastAsia="Times New Roman" w:hAnsi="Arial" w:cs="Arial"/>
                <w:color w:val="000000"/>
                <w:sz w:val="20"/>
                <w:szCs w:val="20"/>
              </w:rPr>
              <w:t>01ML</w:t>
            </w:r>
            <w:proofErr w:type="gramEnd"/>
            <w:r w:rsidRPr="007526F2">
              <w:rPr>
                <w:rFonts w:ascii="Arial" w:eastAsia="Times New Roman" w:hAnsi="Arial" w:cs="Arial"/>
                <w:color w:val="000000"/>
                <w:sz w:val="20"/>
                <w:szCs w:val="20"/>
              </w:rPr>
              <w:t xml:space="preserve"> ESTERIL COM AGULHA Seringa insulina de 01ml descartável estéril c/ agulha acoplada de   8 x 0,33mm.</w:t>
            </w:r>
          </w:p>
        </w:tc>
        <w:tc>
          <w:tcPr>
            <w:tcW w:w="1260" w:type="dxa"/>
            <w:tcBorders>
              <w:top w:val="nil"/>
              <w:left w:val="nil"/>
              <w:bottom w:val="single" w:sz="4" w:space="0" w:color="auto"/>
              <w:right w:val="single" w:sz="4" w:space="0" w:color="auto"/>
            </w:tcBorders>
            <w:shd w:val="clear" w:color="auto" w:fill="auto"/>
            <w:hideMark/>
          </w:tcPr>
          <w:p w14:paraId="43B51B0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5DBDC8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hideMark/>
          </w:tcPr>
          <w:p w14:paraId="2EA7E4D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300</w:t>
            </w:r>
          </w:p>
        </w:tc>
        <w:tc>
          <w:tcPr>
            <w:tcW w:w="1240" w:type="dxa"/>
            <w:tcBorders>
              <w:top w:val="nil"/>
              <w:left w:val="nil"/>
              <w:bottom w:val="single" w:sz="4" w:space="0" w:color="auto"/>
              <w:right w:val="single" w:sz="4" w:space="0" w:color="auto"/>
            </w:tcBorders>
            <w:shd w:val="clear" w:color="auto" w:fill="auto"/>
            <w:noWrap/>
            <w:hideMark/>
          </w:tcPr>
          <w:p w14:paraId="7A03A0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R$ 0,40</w:t>
            </w:r>
          </w:p>
        </w:tc>
        <w:tc>
          <w:tcPr>
            <w:tcW w:w="1240" w:type="dxa"/>
            <w:tcBorders>
              <w:top w:val="nil"/>
              <w:left w:val="nil"/>
              <w:bottom w:val="single" w:sz="4" w:space="0" w:color="auto"/>
              <w:right w:val="single" w:sz="4" w:space="0" w:color="auto"/>
            </w:tcBorders>
            <w:shd w:val="clear" w:color="auto" w:fill="auto"/>
            <w:noWrap/>
            <w:hideMark/>
          </w:tcPr>
          <w:p w14:paraId="782365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R$ 120,00</w:t>
            </w:r>
          </w:p>
        </w:tc>
      </w:tr>
      <w:tr w:rsidR="006E3112" w:rsidRPr="007526F2" w14:paraId="5BC1DCC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E20312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00067</w:t>
            </w:r>
          </w:p>
        </w:tc>
        <w:tc>
          <w:tcPr>
            <w:tcW w:w="2981" w:type="dxa"/>
            <w:tcBorders>
              <w:top w:val="nil"/>
              <w:left w:val="nil"/>
              <w:bottom w:val="single" w:sz="4" w:space="0" w:color="auto"/>
              <w:right w:val="single" w:sz="4" w:space="0" w:color="auto"/>
            </w:tcBorders>
            <w:shd w:val="clear" w:color="auto" w:fill="auto"/>
            <w:hideMark/>
          </w:tcPr>
          <w:p w14:paraId="140A48F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00025647 - SONDA FOLEY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VIAS Nº 18 Sonda de </w:t>
            </w:r>
            <w:proofErr w:type="spellStart"/>
            <w:r w:rsidRPr="007526F2">
              <w:rPr>
                <w:rFonts w:ascii="Arial" w:eastAsia="Times New Roman" w:hAnsi="Arial" w:cs="Arial"/>
                <w:color w:val="000000"/>
                <w:sz w:val="20"/>
                <w:szCs w:val="20"/>
              </w:rPr>
              <w:t>Foley</w:t>
            </w:r>
            <w:proofErr w:type="spellEnd"/>
            <w:r w:rsidRPr="007526F2">
              <w:rPr>
                <w:rFonts w:ascii="Arial" w:eastAsia="Times New Roman" w:hAnsi="Arial" w:cs="Arial"/>
                <w:color w:val="000000"/>
                <w:sz w:val="20"/>
                <w:szCs w:val="20"/>
              </w:rPr>
              <w:t xml:space="preserve"> 2 vias nº 18 em embalagem individual estéril com dados de identificação, procedência, data de validade, lote e registro ministério da saúde.</w:t>
            </w:r>
          </w:p>
        </w:tc>
        <w:tc>
          <w:tcPr>
            <w:tcW w:w="1260" w:type="dxa"/>
            <w:tcBorders>
              <w:top w:val="nil"/>
              <w:left w:val="nil"/>
              <w:bottom w:val="single" w:sz="4" w:space="0" w:color="auto"/>
              <w:right w:val="single" w:sz="4" w:space="0" w:color="auto"/>
            </w:tcBorders>
            <w:shd w:val="clear" w:color="auto" w:fill="auto"/>
            <w:hideMark/>
          </w:tcPr>
          <w:p w14:paraId="699ECA1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0BBC507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hideMark/>
          </w:tcPr>
          <w:p w14:paraId="5268ADB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14:paraId="14DD2B5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R$ 3,85</w:t>
            </w:r>
          </w:p>
        </w:tc>
        <w:tc>
          <w:tcPr>
            <w:tcW w:w="1240" w:type="dxa"/>
            <w:tcBorders>
              <w:top w:val="nil"/>
              <w:left w:val="nil"/>
              <w:bottom w:val="single" w:sz="4" w:space="0" w:color="auto"/>
              <w:right w:val="single" w:sz="4" w:space="0" w:color="auto"/>
            </w:tcBorders>
            <w:shd w:val="clear" w:color="auto" w:fill="auto"/>
            <w:noWrap/>
            <w:hideMark/>
          </w:tcPr>
          <w:p w14:paraId="03D349C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R$ 385,00</w:t>
            </w:r>
          </w:p>
        </w:tc>
      </w:tr>
      <w:tr w:rsidR="006E3112" w:rsidRPr="007526F2" w14:paraId="0A23F62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73F08A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00068</w:t>
            </w:r>
          </w:p>
        </w:tc>
        <w:tc>
          <w:tcPr>
            <w:tcW w:w="2981" w:type="dxa"/>
            <w:tcBorders>
              <w:top w:val="nil"/>
              <w:left w:val="nil"/>
              <w:bottom w:val="single" w:sz="4" w:space="0" w:color="auto"/>
              <w:right w:val="single" w:sz="4" w:space="0" w:color="auto"/>
            </w:tcBorders>
            <w:shd w:val="clear" w:color="auto" w:fill="auto"/>
            <w:hideMark/>
          </w:tcPr>
          <w:p w14:paraId="083B79B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00025648 - SONDA FOLEY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VIAS Nº 20 Sonda de </w:t>
            </w:r>
            <w:proofErr w:type="spellStart"/>
            <w:r w:rsidRPr="007526F2">
              <w:rPr>
                <w:rFonts w:ascii="Arial" w:eastAsia="Times New Roman" w:hAnsi="Arial" w:cs="Arial"/>
                <w:color w:val="000000"/>
                <w:sz w:val="20"/>
                <w:szCs w:val="20"/>
              </w:rPr>
              <w:t>Foley</w:t>
            </w:r>
            <w:proofErr w:type="spellEnd"/>
            <w:r w:rsidRPr="007526F2">
              <w:rPr>
                <w:rFonts w:ascii="Arial" w:eastAsia="Times New Roman" w:hAnsi="Arial" w:cs="Arial"/>
                <w:color w:val="000000"/>
                <w:sz w:val="20"/>
                <w:szCs w:val="20"/>
              </w:rPr>
              <w:t xml:space="preserve"> 2 vias nº 20 em embalagem </w:t>
            </w:r>
            <w:r w:rsidRPr="007526F2">
              <w:rPr>
                <w:rFonts w:ascii="Arial" w:eastAsia="Times New Roman" w:hAnsi="Arial" w:cs="Arial"/>
                <w:color w:val="000000"/>
                <w:sz w:val="20"/>
                <w:szCs w:val="20"/>
              </w:rPr>
              <w:lastRenderedPageBreak/>
              <w:t>individual estéril com dados de identificação, procedência, data de validade, lote e registro ministério da saúde.</w:t>
            </w:r>
          </w:p>
        </w:tc>
        <w:tc>
          <w:tcPr>
            <w:tcW w:w="1260" w:type="dxa"/>
            <w:tcBorders>
              <w:top w:val="nil"/>
              <w:left w:val="nil"/>
              <w:bottom w:val="single" w:sz="4" w:space="0" w:color="auto"/>
              <w:right w:val="single" w:sz="4" w:space="0" w:color="auto"/>
            </w:tcBorders>
            <w:shd w:val="clear" w:color="auto" w:fill="auto"/>
            <w:hideMark/>
          </w:tcPr>
          <w:p w14:paraId="6CB7FCF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hideMark/>
          </w:tcPr>
          <w:p w14:paraId="696FCFF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018A20E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14:paraId="2B1D268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R$ 2,99</w:t>
            </w:r>
          </w:p>
        </w:tc>
        <w:tc>
          <w:tcPr>
            <w:tcW w:w="1240" w:type="dxa"/>
            <w:tcBorders>
              <w:top w:val="nil"/>
              <w:left w:val="nil"/>
              <w:bottom w:val="single" w:sz="4" w:space="0" w:color="auto"/>
              <w:right w:val="single" w:sz="4" w:space="0" w:color="auto"/>
            </w:tcBorders>
            <w:shd w:val="clear" w:color="auto" w:fill="auto"/>
            <w:noWrap/>
            <w:hideMark/>
          </w:tcPr>
          <w:p w14:paraId="185B85A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R$ 299,00</w:t>
            </w:r>
          </w:p>
        </w:tc>
      </w:tr>
      <w:tr w:rsidR="006E3112" w:rsidRPr="007526F2" w14:paraId="3BDCA30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0A7367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00069</w:t>
            </w:r>
          </w:p>
        </w:tc>
        <w:tc>
          <w:tcPr>
            <w:tcW w:w="2981" w:type="dxa"/>
            <w:tcBorders>
              <w:top w:val="nil"/>
              <w:left w:val="nil"/>
              <w:bottom w:val="single" w:sz="4" w:space="0" w:color="auto"/>
              <w:right w:val="single" w:sz="4" w:space="0" w:color="auto"/>
            </w:tcBorders>
            <w:shd w:val="clear" w:color="auto" w:fill="auto"/>
            <w:hideMark/>
          </w:tcPr>
          <w:p w14:paraId="49E1FBF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00025649 - SONDA FOLEY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VIAS Nº 22 Sonda de </w:t>
            </w:r>
            <w:proofErr w:type="spellStart"/>
            <w:r w:rsidRPr="007526F2">
              <w:rPr>
                <w:rFonts w:ascii="Arial" w:eastAsia="Times New Roman" w:hAnsi="Arial" w:cs="Arial"/>
                <w:color w:val="000000"/>
                <w:sz w:val="20"/>
                <w:szCs w:val="20"/>
              </w:rPr>
              <w:t>Foley</w:t>
            </w:r>
            <w:proofErr w:type="spellEnd"/>
            <w:r w:rsidRPr="007526F2">
              <w:rPr>
                <w:rFonts w:ascii="Arial" w:eastAsia="Times New Roman" w:hAnsi="Arial" w:cs="Arial"/>
                <w:color w:val="000000"/>
                <w:sz w:val="20"/>
                <w:szCs w:val="20"/>
              </w:rPr>
              <w:t xml:space="preserve"> 2 vias nº 22 em embalagem individual estéril com dados de identificação, procedência, data de validade, lote e registro ministério da saúde.</w:t>
            </w:r>
          </w:p>
        </w:tc>
        <w:tc>
          <w:tcPr>
            <w:tcW w:w="1260" w:type="dxa"/>
            <w:tcBorders>
              <w:top w:val="nil"/>
              <w:left w:val="nil"/>
              <w:bottom w:val="single" w:sz="4" w:space="0" w:color="auto"/>
              <w:right w:val="single" w:sz="4" w:space="0" w:color="auto"/>
            </w:tcBorders>
            <w:shd w:val="clear" w:color="auto" w:fill="auto"/>
            <w:hideMark/>
          </w:tcPr>
          <w:p w14:paraId="7D8CFF4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252AFBC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7D0A9E3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1B65A84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R$ 3,20</w:t>
            </w:r>
          </w:p>
        </w:tc>
        <w:tc>
          <w:tcPr>
            <w:tcW w:w="1240" w:type="dxa"/>
            <w:tcBorders>
              <w:top w:val="nil"/>
              <w:left w:val="nil"/>
              <w:bottom w:val="single" w:sz="4" w:space="0" w:color="auto"/>
              <w:right w:val="single" w:sz="4" w:space="0" w:color="auto"/>
            </w:tcBorders>
            <w:shd w:val="clear" w:color="auto" w:fill="auto"/>
            <w:noWrap/>
            <w:hideMark/>
          </w:tcPr>
          <w:p w14:paraId="25F4D0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R$ 32,00</w:t>
            </w:r>
          </w:p>
        </w:tc>
      </w:tr>
      <w:tr w:rsidR="006E3112" w:rsidRPr="007526F2" w14:paraId="7E96A46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A666C1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00070</w:t>
            </w:r>
          </w:p>
        </w:tc>
        <w:tc>
          <w:tcPr>
            <w:tcW w:w="2981" w:type="dxa"/>
            <w:tcBorders>
              <w:top w:val="nil"/>
              <w:left w:val="nil"/>
              <w:bottom w:val="single" w:sz="4" w:space="0" w:color="auto"/>
              <w:right w:val="single" w:sz="4" w:space="0" w:color="auto"/>
            </w:tcBorders>
            <w:shd w:val="clear" w:color="auto" w:fill="auto"/>
            <w:hideMark/>
          </w:tcPr>
          <w:p w14:paraId="664DFC4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00025651 - SONDA PARA ALIMENTACAO ENTERAL 12 FR. Sonda para alimentação enteral de silicone adulto 12fr.</w:t>
            </w:r>
          </w:p>
        </w:tc>
        <w:tc>
          <w:tcPr>
            <w:tcW w:w="1260" w:type="dxa"/>
            <w:tcBorders>
              <w:top w:val="nil"/>
              <w:left w:val="nil"/>
              <w:bottom w:val="single" w:sz="4" w:space="0" w:color="auto"/>
              <w:right w:val="single" w:sz="4" w:space="0" w:color="auto"/>
            </w:tcBorders>
            <w:shd w:val="clear" w:color="auto" w:fill="auto"/>
            <w:hideMark/>
          </w:tcPr>
          <w:p w14:paraId="58D34F8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D9E1EC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1" w:type="dxa"/>
            <w:tcBorders>
              <w:top w:val="nil"/>
              <w:left w:val="nil"/>
              <w:bottom w:val="single" w:sz="4" w:space="0" w:color="auto"/>
              <w:right w:val="single" w:sz="4" w:space="0" w:color="auto"/>
            </w:tcBorders>
            <w:shd w:val="clear" w:color="auto" w:fill="auto"/>
            <w:noWrap/>
            <w:hideMark/>
          </w:tcPr>
          <w:p w14:paraId="760F3E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hideMark/>
          </w:tcPr>
          <w:p w14:paraId="41E3C41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R$ 11,07</w:t>
            </w:r>
          </w:p>
        </w:tc>
        <w:tc>
          <w:tcPr>
            <w:tcW w:w="1240" w:type="dxa"/>
            <w:tcBorders>
              <w:top w:val="nil"/>
              <w:left w:val="nil"/>
              <w:bottom w:val="single" w:sz="4" w:space="0" w:color="auto"/>
              <w:right w:val="single" w:sz="4" w:space="0" w:color="auto"/>
            </w:tcBorders>
            <w:shd w:val="clear" w:color="auto" w:fill="auto"/>
            <w:noWrap/>
            <w:hideMark/>
          </w:tcPr>
          <w:p w14:paraId="59E6995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R$ 332,10</w:t>
            </w:r>
          </w:p>
        </w:tc>
      </w:tr>
      <w:tr w:rsidR="006E3112" w:rsidRPr="007526F2" w14:paraId="0601EEE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2D196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00071</w:t>
            </w:r>
          </w:p>
        </w:tc>
        <w:tc>
          <w:tcPr>
            <w:tcW w:w="2981" w:type="dxa"/>
            <w:tcBorders>
              <w:top w:val="nil"/>
              <w:left w:val="nil"/>
              <w:bottom w:val="single" w:sz="4" w:space="0" w:color="auto"/>
              <w:right w:val="single" w:sz="4" w:space="0" w:color="auto"/>
            </w:tcBorders>
            <w:shd w:val="clear" w:color="auto" w:fill="auto"/>
            <w:hideMark/>
          </w:tcPr>
          <w:p w14:paraId="013410C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00025656 - SONDA URETRAL N° 06 Sonda uretral (alívio) N° 06 estéril, atóxica, flexível, transparente,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atraumática</w:t>
            </w:r>
            <w:proofErr w:type="spellEnd"/>
            <w:r w:rsidRPr="007526F2">
              <w:rPr>
                <w:rFonts w:ascii="Arial" w:eastAsia="Times New Roman" w:hAnsi="Arial" w:cs="Arial"/>
                <w:color w:val="000000"/>
                <w:sz w:val="20"/>
                <w:szCs w:val="20"/>
              </w:rPr>
              <w:t>, orifícios laterais na extremidade, conector com tampa universal, estéril e descartável, embalagem individual com abertura em pétala e asséptica, na embalagem deverá estar impresso com dados de identificação e procedência, tipo de esterilização.</w:t>
            </w:r>
          </w:p>
        </w:tc>
        <w:tc>
          <w:tcPr>
            <w:tcW w:w="1260" w:type="dxa"/>
            <w:tcBorders>
              <w:top w:val="nil"/>
              <w:left w:val="nil"/>
              <w:bottom w:val="single" w:sz="4" w:space="0" w:color="auto"/>
              <w:right w:val="single" w:sz="4" w:space="0" w:color="auto"/>
            </w:tcBorders>
            <w:shd w:val="clear" w:color="auto" w:fill="auto"/>
            <w:vAlign w:val="center"/>
            <w:hideMark/>
          </w:tcPr>
          <w:p w14:paraId="4574A17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662759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2A47269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210</w:t>
            </w:r>
          </w:p>
        </w:tc>
        <w:tc>
          <w:tcPr>
            <w:tcW w:w="1240" w:type="dxa"/>
            <w:tcBorders>
              <w:top w:val="nil"/>
              <w:left w:val="nil"/>
              <w:bottom w:val="single" w:sz="4" w:space="0" w:color="auto"/>
              <w:right w:val="single" w:sz="4" w:space="0" w:color="auto"/>
            </w:tcBorders>
            <w:shd w:val="clear" w:color="auto" w:fill="auto"/>
            <w:noWrap/>
            <w:vAlign w:val="center"/>
            <w:hideMark/>
          </w:tcPr>
          <w:p w14:paraId="06A009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R$ 0,64</w:t>
            </w:r>
          </w:p>
        </w:tc>
        <w:tc>
          <w:tcPr>
            <w:tcW w:w="1240" w:type="dxa"/>
            <w:tcBorders>
              <w:top w:val="nil"/>
              <w:left w:val="nil"/>
              <w:bottom w:val="single" w:sz="4" w:space="0" w:color="auto"/>
              <w:right w:val="single" w:sz="4" w:space="0" w:color="auto"/>
            </w:tcBorders>
            <w:shd w:val="clear" w:color="auto" w:fill="auto"/>
            <w:noWrap/>
            <w:vAlign w:val="center"/>
            <w:hideMark/>
          </w:tcPr>
          <w:p w14:paraId="4497937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R$ 134,40</w:t>
            </w:r>
          </w:p>
        </w:tc>
      </w:tr>
      <w:tr w:rsidR="006E3112" w:rsidRPr="007526F2" w14:paraId="63C8A0A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374BF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00072</w:t>
            </w:r>
          </w:p>
        </w:tc>
        <w:tc>
          <w:tcPr>
            <w:tcW w:w="2981" w:type="dxa"/>
            <w:tcBorders>
              <w:top w:val="nil"/>
              <w:left w:val="nil"/>
              <w:bottom w:val="single" w:sz="4" w:space="0" w:color="auto"/>
              <w:right w:val="single" w:sz="4" w:space="0" w:color="auto"/>
            </w:tcBorders>
            <w:shd w:val="clear" w:color="auto" w:fill="auto"/>
            <w:hideMark/>
          </w:tcPr>
          <w:p w14:paraId="4B693A96"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00025657 - SONDA URETRAL N° 08 Sonda uretral (alívio) N° 08 estéril, atóxica, flexível, transparente, </w:t>
            </w:r>
            <w:proofErr w:type="spellStart"/>
            <w:r w:rsidRPr="007526F2">
              <w:rPr>
                <w:rFonts w:ascii="Arial" w:eastAsia="Times New Roman" w:hAnsi="Arial" w:cs="Arial"/>
                <w:sz w:val="20"/>
                <w:szCs w:val="20"/>
              </w:rPr>
              <w:t>siliconizada</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atraumática</w:t>
            </w:r>
            <w:proofErr w:type="spellEnd"/>
            <w:r w:rsidRPr="007526F2">
              <w:rPr>
                <w:rFonts w:ascii="Arial" w:eastAsia="Times New Roman" w:hAnsi="Arial" w:cs="Arial"/>
                <w:sz w:val="20"/>
                <w:szCs w:val="20"/>
              </w:rPr>
              <w:t>, orifícios laterais na extremidade, conector com tampa universal, estéril e descartável, embalagem individual com abertura em pétala e asséptica, na embalagem deverá estar impresso com dados de identificação e procedência, tipo de esterilização.</w:t>
            </w:r>
          </w:p>
        </w:tc>
        <w:tc>
          <w:tcPr>
            <w:tcW w:w="1260" w:type="dxa"/>
            <w:tcBorders>
              <w:top w:val="nil"/>
              <w:left w:val="nil"/>
              <w:bottom w:val="single" w:sz="4" w:space="0" w:color="auto"/>
              <w:right w:val="single" w:sz="4" w:space="0" w:color="auto"/>
            </w:tcBorders>
            <w:shd w:val="clear" w:color="auto" w:fill="auto"/>
            <w:vAlign w:val="center"/>
            <w:hideMark/>
          </w:tcPr>
          <w:p w14:paraId="1EF964C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09B3F4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3ED6F6E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90</w:t>
            </w:r>
          </w:p>
        </w:tc>
        <w:tc>
          <w:tcPr>
            <w:tcW w:w="1240" w:type="dxa"/>
            <w:tcBorders>
              <w:top w:val="nil"/>
              <w:left w:val="nil"/>
              <w:bottom w:val="single" w:sz="4" w:space="0" w:color="auto"/>
              <w:right w:val="single" w:sz="4" w:space="0" w:color="auto"/>
            </w:tcBorders>
            <w:shd w:val="clear" w:color="auto" w:fill="auto"/>
            <w:noWrap/>
            <w:vAlign w:val="center"/>
            <w:hideMark/>
          </w:tcPr>
          <w:p w14:paraId="57CB0F0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R$ 0,68</w:t>
            </w:r>
          </w:p>
        </w:tc>
        <w:tc>
          <w:tcPr>
            <w:tcW w:w="1240" w:type="dxa"/>
            <w:tcBorders>
              <w:top w:val="nil"/>
              <w:left w:val="nil"/>
              <w:bottom w:val="single" w:sz="4" w:space="0" w:color="auto"/>
              <w:right w:val="single" w:sz="4" w:space="0" w:color="auto"/>
            </w:tcBorders>
            <w:shd w:val="clear" w:color="auto" w:fill="auto"/>
            <w:noWrap/>
            <w:vAlign w:val="center"/>
            <w:hideMark/>
          </w:tcPr>
          <w:p w14:paraId="240B625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R$ 61,20</w:t>
            </w:r>
          </w:p>
        </w:tc>
      </w:tr>
      <w:tr w:rsidR="006E3112" w:rsidRPr="007526F2" w14:paraId="0B6B6CD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C853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00073</w:t>
            </w:r>
          </w:p>
        </w:tc>
        <w:tc>
          <w:tcPr>
            <w:tcW w:w="2981" w:type="dxa"/>
            <w:tcBorders>
              <w:top w:val="nil"/>
              <w:left w:val="nil"/>
              <w:bottom w:val="single" w:sz="4" w:space="0" w:color="auto"/>
              <w:right w:val="single" w:sz="4" w:space="0" w:color="auto"/>
            </w:tcBorders>
            <w:shd w:val="clear" w:color="auto" w:fill="auto"/>
            <w:hideMark/>
          </w:tcPr>
          <w:p w14:paraId="7A309DF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00025658 - SONDA URETRAL N° 10 Sonda uretral (alívio) N° 10 estéril, atóxica, flexível, transparente,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atraumática</w:t>
            </w:r>
            <w:proofErr w:type="spellEnd"/>
            <w:r w:rsidRPr="007526F2">
              <w:rPr>
                <w:rFonts w:ascii="Arial" w:eastAsia="Times New Roman" w:hAnsi="Arial" w:cs="Arial"/>
                <w:color w:val="000000"/>
                <w:sz w:val="20"/>
                <w:szCs w:val="20"/>
              </w:rPr>
              <w:t xml:space="preserve">, orifícios laterais na extremidade, conector com tampa universal, estéril e descartável, embalagem individual com abertura em pétala e asséptica, na embalagem deverá estar impresso com dados de identificação e procedência, </w:t>
            </w:r>
            <w:r w:rsidRPr="007526F2">
              <w:rPr>
                <w:rFonts w:ascii="Arial" w:eastAsia="Times New Roman" w:hAnsi="Arial" w:cs="Arial"/>
                <w:color w:val="000000"/>
                <w:sz w:val="20"/>
                <w:szCs w:val="20"/>
              </w:rPr>
              <w:lastRenderedPageBreak/>
              <w:t>tipo de esterilização.</w:t>
            </w:r>
          </w:p>
        </w:tc>
        <w:tc>
          <w:tcPr>
            <w:tcW w:w="1260" w:type="dxa"/>
            <w:tcBorders>
              <w:top w:val="nil"/>
              <w:left w:val="nil"/>
              <w:bottom w:val="single" w:sz="4" w:space="0" w:color="auto"/>
              <w:right w:val="single" w:sz="4" w:space="0" w:color="auto"/>
            </w:tcBorders>
            <w:shd w:val="clear" w:color="auto" w:fill="auto"/>
            <w:vAlign w:val="center"/>
            <w:hideMark/>
          </w:tcPr>
          <w:p w14:paraId="3629FE2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0406FE5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w:t>
            </w:r>
          </w:p>
        </w:tc>
        <w:tc>
          <w:tcPr>
            <w:tcW w:w="1241" w:type="dxa"/>
            <w:tcBorders>
              <w:top w:val="nil"/>
              <w:left w:val="nil"/>
              <w:bottom w:val="single" w:sz="4" w:space="0" w:color="auto"/>
              <w:right w:val="single" w:sz="4" w:space="0" w:color="auto"/>
            </w:tcBorders>
            <w:shd w:val="clear" w:color="auto" w:fill="auto"/>
            <w:noWrap/>
            <w:vAlign w:val="center"/>
            <w:hideMark/>
          </w:tcPr>
          <w:p w14:paraId="1B58655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4080</w:t>
            </w:r>
          </w:p>
        </w:tc>
        <w:tc>
          <w:tcPr>
            <w:tcW w:w="1240" w:type="dxa"/>
            <w:tcBorders>
              <w:top w:val="nil"/>
              <w:left w:val="nil"/>
              <w:bottom w:val="single" w:sz="4" w:space="0" w:color="auto"/>
              <w:right w:val="single" w:sz="4" w:space="0" w:color="auto"/>
            </w:tcBorders>
            <w:shd w:val="clear" w:color="auto" w:fill="auto"/>
            <w:noWrap/>
            <w:vAlign w:val="center"/>
            <w:hideMark/>
          </w:tcPr>
          <w:p w14:paraId="293384C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R$ 0,73</w:t>
            </w:r>
          </w:p>
        </w:tc>
        <w:tc>
          <w:tcPr>
            <w:tcW w:w="1240" w:type="dxa"/>
            <w:tcBorders>
              <w:top w:val="nil"/>
              <w:left w:val="nil"/>
              <w:bottom w:val="single" w:sz="4" w:space="0" w:color="auto"/>
              <w:right w:val="single" w:sz="4" w:space="0" w:color="auto"/>
            </w:tcBorders>
            <w:shd w:val="clear" w:color="auto" w:fill="auto"/>
            <w:noWrap/>
            <w:vAlign w:val="center"/>
            <w:hideMark/>
          </w:tcPr>
          <w:p w14:paraId="3878C00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R$ 2.978,40</w:t>
            </w:r>
          </w:p>
        </w:tc>
      </w:tr>
      <w:tr w:rsidR="006E3112" w:rsidRPr="007526F2" w14:paraId="0FB642C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3B329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00074</w:t>
            </w:r>
          </w:p>
        </w:tc>
        <w:tc>
          <w:tcPr>
            <w:tcW w:w="2981" w:type="dxa"/>
            <w:tcBorders>
              <w:top w:val="nil"/>
              <w:left w:val="nil"/>
              <w:bottom w:val="single" w:sz="4" w:space="0" w:color="auto"/>
              <w:right w:val="single" w:sz="4" w:space="0" w:color="auto"/>
            </w:tcBorders>
            <w:shd w:val="clear" w:color="auto" w:fill="auto"/>
            <w:hideMark/>
          </w:tcPr>
          <w:p w14:paraId="0110DDC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00025659 - SONDA URETRAL N° 12 Sonda uretral (alívio) N° 12 estéril, atóxica, flexível, transparente,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atraumática</w:t>
            </w:r>
            <w:proofErr w:type="spellEnd"/>
            <w:r w:rsidRPr="007526F2">
              <w:rPr>
                <w:rFonts w:ascii="Arial" w:eastAsia="Times New Roman" w:hAnsi="Arial" w:cs="Arial"/>
                <w:color w:val="000000"/>
                <w:sz w:val="20"/>
                <w:szCs w:val="20"/>
              </w:rPr>
              <w:t>, orifícios laterais na extremidade, conector com tampa universal, estéril e descartável, embalagem individual com abertura em pétala e asséptica, na embalagem deverá estar impresso com dados de identificação e procedência, tipo de esterilização.</w:t>
            </w:r>
          </w:p>
        </w:tc>
        <w:tc>
          <w:tcPr>
            <w:tcW w:w="1260" w:type="dxa"/>
            <w:tcBorders>
              <w:top w:val="nil"/>
              <w:left w:val="nil"/>
              <w:bottom w:val="single" w:sz="4" w:space="0" w:color="auto"/>
              <w:right w:val="single" w:sz="4" w:space="0" w:color="auto"/>
            </w:tcBorders>
            <w:shd w:val="clear" w:color="auto" w:fill="auto"/>
            <w:vAlign w:val="center"/>
            <w:hideMark/>
          </w:tcPr>
          <w:p w14:paraId="7F196FC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DE2775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2000</w:t>
            </w:r>
          </w:p>
        </w:tc>
        <w:tc>
          <w:tcPr>
            <w:tcW w:w="1241" w:type="dxa"/>
            <w:tcBorders>
              <w:top w:val="nil"/>
              <w:left w:val="nil"/>
              <w:bottom w:val="single" w:sz="4" w:space="0" w:color="auto"/>
              <w:right w:val="single" w:sz="4" w:space="0" w:color="auto"/>
            </w:tcBorders>
            <w:shd w:val="clear" w:color="auto" w:fill="auto"/>
            <w:noWrap/>
            <w:vAlign w:val="center"/>
            <w:hideMark/>
          </w:tcPr>
          <w:p w14:paraId="440849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20200</w:t>
            </w:r>
          </w:p>
        </w:tc>
        <w:tc>
          <w:tcPr>
            <w:tcW w:w="1240" w:type="dxa"/>
            <w:tcBorders>
              <w:top w:val="nil"/>
              <w:left w:val="nil"/>
              <w:bottom w:val="single" w:sz="4" w:space="0" w:color="auto"/>
              <w:right w:val="single" w:sz="4" w:space="0" w:color="auto"/>
            </w:tcBorders>
            <w:shd w:val="clear" w:color="auto" w:fill="auto"/>
            <w:noWrap/>
            <w:vAlign w:val="center"/>
            <w:hideMark/>
          </w:tcPr>
          <w:p w14:paraId="0CECFD2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R$ 0,66</w:t>
            </w:r>
          </w:p>
        </w:tc>
        <w:tc>
          <w:tcPr>
            <w:tcW w:w="1240" w:type="dxa"/>
            <w:tcBorders>
              <w:top w:val="nil"/>
              <w:left w:val="nil"/>
              <w:bottom w:val="single" w:sz="4" w:space="0" w:color="auto"/>
              <w:right w:val="single" w:sz="4" w:space="0" w:color="auto"/>
            </w:tcBorders>
            <w:shd w:val="clear" w:color="auto" w:fill="auto"/>
            <w:noWrap/>
            <w:vAlign w:val="center"/>
            <w:hideMark/>
          </w:tcPr>
          <w:p w14:paraId="7AB8698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R$ 13.332,00</w:t>
            </w:r>
          </w:p>
        </w:tc>
      </w:tr>
      <w:tr w:rsidR="006E3112" w:rsidRPr="007526F2" w14:paraId="3655703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2BBBC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00075</w:t>
            </w:r>
          </w:p>
        </w:tc>
        <w:tc>
          <w:tcPr>
            <w:tcW w:w="2981" w:type="dxa"/>
            <w:tcBorders>
              <w:top w:val="nil"/>
              <w:left w:val="nil"/>
              <w:bottom w:val="single" w:sz="4" w:space="0" w:color="auto"/>
              <w:right w:val="single" w:sz="4" w:space="0" w:color="auto"/>
            </w:tcBorders>
            <w:shd w:val="clear" w:color="auto" w:fill="auto"/>
            <w:hideMark/>
          </w:tcPr>
          <w:p w14:paraId="4ECECC8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00025660 - SONDA URETRAL N° 16 Sonda uretral (alívio) N° 16 estéril, atóxica, flexível, transparente,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atraumática</w:t>
            </w:r>
            <w:proofErr w:type="spellEnd"/>
            <w:r w:rsidRPr="007526F2">
              <w:rPr>
                <w:rFonts w:ascii="Arial" w:eastAsia="Times New Roman" w:hAnsi="Arial" w:cs="Arial"/>
                <w:color w:val="000000"/>
                <w:sz w:val="20"/>
                <w:szCs w:val="20"/>
              </w:rPr>
              <w:t>, orifícios laterais na extremidade, conector com tampa universal, estéril e descartável, embalagem individual com abertura em pétala e asséptica, na embalagem deverá estar impresso com dados de identificação e procedência, tipo de esterilização.</w:t>
            </w:r>
          </w:p>
        </w:tc>
        <w:tc>
          <w:tcPr>
            <w:tcW w:w="1260" w:type="dxa"/>
            <w:tcBorders>
              <w:top w:val="nil"/>
              <w:left w:val="nil"/>
              <w:bottom w:val="single" w:sz="4" w:space="0" w:color="auto"/>
              <w:right w:val="single" w:sz="4" w:space="0" w:color="auto"/>
            </w:tcBorders>
            <w:shd w:val="clear" w:color="auto" w:fill="auto"/>
            <w:vAlign w:val="center"/>
            <w:hideMark/>
          </w:tcPr>
          <w:p w14:paraId="6E8A3D9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869100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0198143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35</w:t>
            </w:r>
          </w:p>
        </w:tc>
        <w:tc>
          <w:tcPr>
            <w:tcW w:w="1240" w:type="dxa"/>
            <w:tcBorders>
              <w:top w:val="nil"/>
              <w:left w:val="nil"/>
              <w:bottom w:val="single" w:sz="4" w:space="0" w:color="auto"/>
              <w:right w:val="single" w:sz="4" w:space="0" w:color="auto"/>
            </w:tcBorders>
            <w:shd w:val="clear" w:color="auto" w:fill="auto"/>
            <w:noWrap/>
            <w:vAlign w:val="center"/>
            <w:hideMark/>
          </w:tcPr>
          <w:p w14:paraId="424D372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R$ 0,85</w:t>
            </w:r>
          </w:p>
        </w:tc>
        <w:tc>
          <w:tcPr>
            <w:tcW w:w="1240" w:type="dxa"/>
            <w:tcBorders>
              <w:top w:val="nil"/>
              <w:left w:val="nil"/>
              <w:bottom w:val="single" w:sz="4" w:space="0" w:color="auto"/>
              <w:right w:val="single" w:sz="4" w:space="0" w:color="auto"/>
            </w:tcBorders>
            <w:shd w:val="clear" w:color="auto" w:fill="auto"/>
            <w:noWrap/>
            <w:vAlign w:val="center"/>
            <w:hideMark/>
          </w:tcPr>
          <w:p w14:paraId="2748FE6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R$ 29,75</w:t>
            </w:r>
          </w:p>
        </w:tc>
      </w:tr>
      <w:tr w:rsidR="006E3112" w:rsidRPr="007526F2" w14:paraId="6F694A0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BDE46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00076</w:t>
            </w:r>
          </w:p>
        </w:tc>
        <w:tc>
          <w:tcPr>
            <w:tcW w:w="2981" w:type="dxa"/>
            <w:tcBorders>
              <w:top w:val="nil"/>
              <w:left w:val="nil"/>
              <w:bottom w:val="single" w:sz="4" w:space="0" w:color="auto"/>
              <w:right w:val="single" w:sz="4" w:space="0" w:color="auto"/>
            </w:tcBorders>
            <w:shd w:val="clear" w:color="auto" w:fill="auto"/>
            <w:hideMark/>
          </w:tcPr>
          <w:p w14:paraId="3DF07D7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00025661 - SONDA URETRAL N° 18 Sonda uretral (alívio) N° 18 estéril, atóxica, flexível, transparente,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atraumática</w:t>
            </w:r>
            <w:proofErr w:type="spellEnd"/>
            <w:r w:rsidRPr="007526F2">
              <w:rPr>
                <w:rFonts w:ascii="Arial" w:eastAsia="Times New Roman" w:hAnsi="Arial" w:cs="Arial"/>
                <w:color w:val="000000"/>
                <w:sz w:val="20"/>
                <w:szCs w:val="20"/>
              </w:rPr>
              <w:t>, orifícios laterais na extremidade, conector com tampa universal, estéril e descartável, embalagem individual com abertura em pétala e asséptica, na embalagem deverá estar impresso com dados de identificação e procedência, tipo de esterilização.</w:t>
            </w:r>
          </w:p>
        </w:tc>
        <w:tc>
          <w:tcPr>
            <w:tcW w:w="1260" w:type="dxa"/>
            <w:tcBorders>
              <w:top w:val="nil"/>
              <w:left w:val="nil"/>
              <w:bottom w:val="single" w:sz="4" w:space="0" w:color="auto"/>
              <w:right w:val="single" w:sz="4" w:space="0" w:color="auto"/>
            </w:tcBorders>
            <w:shd w:val="clear" w:color="auto" w:fill="auto"/>
            <w:vAlign w:val="center"/>
            <w:hideMark/>
          </w:tcPr>
          <w:p w14:paraId="4E0A189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45E5B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62E1A2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0519F56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R$ 0,87</w:t>
            </w:r>
          </w:p>
        </w:tc>
        <w:tc>
          <w:tcPr>
            <w:tcW w:w="1240" w:type="dxa"/>
            <w:tcBorders>
              <w:top w:val="nil"/>
              <w:left w:val="nil"/>
              <w:bottom w:val="single" w:sz="4" w:space="0" w:color="auto"/>
              <w:right w:val="single" w:sz="4" w:space="0" w:color="auto"/>
            </w:tcBorders>
            <w:shd w:val="clear" w:color="auto" w:fill="auto"/>
            <w:noWrap/>
            <w:vAlign w:val="center"/>
            <w:hideMark/>
          </w:tcPr>
          <w:p w14:paraId="4FE716F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R$ 17,40</w:t>
            </w:r>
          </w:p>
        </w:tc>
      </w:tr>
      <w:tr w:rsidR="006E3112" w:rsidRPr="007526F2" w14:paraId="42E52D3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49431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00077</w:t>
            </w:r>
          </w:p>
        </w:tc>
        <w:tc>
          <w:tcPr>
            <w:tcW w:w="2981" w:type="dxa"/>
            <w:tcBorders>
              <w:top w:val="nil"/>
              <w:left w:val="nil"/>
              <w:bottom w:val="single" w:sz="4" w:space="0" w:color="auto"/>
              <w:right w:val="single" w:sz="4" w:space="0" w:color="auto"/>
            </w:tcBorders>
            <w:shd w:val="clear" w:color="auto" w:fill="auto"/>
            <w:hideMark/>
          </w:tcPr>
          <w:p w14:paraId="569F6F5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00025664 - TESTE BOWIE E DICK (AVALIA EFICIENCIA DA AUTOCLAVE) Teste Bowie e Dick. Teste em folhas que avalia imediatamente a eficiência da autoclave, monitorando os parâmetros de remoção do ar (vácuo), penetração do vapor, presença de gases não condensáveis, tempo e temperatura, oferecendo segurança para o inicio dos trabalhos diários.</w:t>
            </w:r>
          </w:p>
        </w:tc>
        <w:tc>
          <w:tcPr>
            <w:tcW w:w="1260" w:type="dxa"/>
            <w:tcBorders>
              <w:top w:val="nil"/>
              <w:left w:val="nil"/>
              <w:bottom w:val="single" w:sz="4" w:space="0" w:color="auto"/>
              <w:right w:val="single" w:sz="4" w:space="0" w:color="auto"/>
            </w:tcBorders>
            <w:shd w:val="clear" w:color="auto" w:fill="auto"/>
            <w:vAlign w:val="center"/>
            <w:hideMark/>
          </w:tcPr>
          <w:p w14:paraId="3D7F605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A9F5CC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2EB7AF4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57CB7D2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R$ 7,82</w:t>
            </w:r>
          </w:p>
        </w:tc>
        <w:tc>
          <w:tcPr>
            <w:tcW w:w="1240" w:type="dxa"/>
            <w:tcBorders>
              <w:top w:val="nil"/>
              <w:left w:val="nil"/>
              <w:bottom w:val="single" w:sz="4" w:space="0" w:color="auto"/>
              <w:right w:val="single" w:sz="4" w:space="0" w:color="auto"/>
            </w:tcBorders>
            <w:shd w:val="clear" w:color="auto" w:fill="auto"/>
            <w:noWrap/>
            <w:vAlign w:val="center"/>
            <w:hideMark/>
          </w:tcPr>
          <w:p w14:paraId="348DE7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R$ 1.564,00</w:t>
            </w:r>
          </w:p>
        </w:tc>
      </w:tr>
      <w:tr w:rsidR="006E3112" w:rsidRPr="007526F2" w14:paraId="2EF9EA2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58FB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00078</w:t>
            </w:r>
          </w:p>
        </w:tc>
        <w:tc>
          <w:tcPr>
            <w:tcW w:w="2981" w:type="dxa"/>
            <w:tcBorders>
              <w:top w:val="nil"/>
              <w:left w:val="nil"/>
              <w:bottom w:val="single" w:sz="4" w:space="0" w:color="auto"/>
              <w:right w:val="single" w:sz="4" w:space="0" w:color="auto"/>
            </w:tcBorders>
            <w:shd w:val="clear" w:color="auto" w:fill="auto"/>
            <w:hideMark/>
          </w:tcPr>
          <w:p w14:paraId="09676AC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00025677 - VASELINA LIQUIDA </w:t>
            </w:r>
            <w:proofErr w:type="gramStart"/>
            <w:r w:rsidRPr="007526F2">
              <w:rPr>
                <w:rFonts w:ascii="Arial" w:eastAsia="Times New Roman" w:hAnsi="Arial" w:cs="Arial"/>
                <w:color w:val="000000"/>
                <w:sz w:val="20"/>
                <w:szCs w:val="20"/>
              </w:rPr>
              <w:t>100ML</w:t>
            </w:r>
            <w:proofErr w:type="gramEnd"/>
            <w:r w:rsidRPr="007526F2">
              <w:rPr>
                <w:rFonts w:ascii="Arial" w:eastAsia="Times New Roman" w:hAnsi="Arial" w:cs="Arial"/>
                <w:color w:val="000000"/>
                <w:sz w:val="20"/>
                <w:szCs w:val="20"/>
              </w:rPr>
              <w:t xml:space="preserve"> Vaselina liquida 100ml. Líquido viscoso, transparente, embalagem de plástico ou vidro, tampa rosca. Apresentação: almotolia de </w:t>
            </w:r>
            <w:proofErr w:type="gramStart"/>
            <w:r w:rsidRPr="007526F2">
              <w:rPr>
                <w:rFonts w:ascii="Arial" w:eastAsia="Times New Roman" w:hAnsi="Arial" w:cs="Arial"/>
                <w:color w:val="000000"/>
                <w:sz w:val="20"/>
                <w:szCs w:val="20"/>
              </w:rPr>
              <w:t>100ml</w:t>
            </w:r>
            <w:proofErr w:type="gramEnd"/>
            <w:r w:rsidRPr="007526F2">
              <w:rPr>
                <w:rFonts w:ascii="Arial" w:eastAsia="Times New Roman" w:hAnsi="Arial" w:cs="Arial"/>
                <w:color w:val="000000"/>
                <w:sz w:val="20"/>
                <w:szCs w:val="20"/>
              </w:rPr>
              <w:t>, constando identificação, procedência, data de validade, lote e registro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5F77FB2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8EBF7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2F9499E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17</w:t>
            </w:r>
          </w:p>
        </w:tc>
        <w:tc>
          <w:tcPr>
            <w:tcW w:w="1240" w:type="dxa"/>
            <w:tcBorders>
              <w:top w:val="nil"/>
              <w:left w:val="nil"/>
              <w:bottom w:val="single" w:sz="4" w:space="0" w:color="auto"/>
              <w:right w:val="single" w:sz="4" w:space="0" w:color="auto"/>
            </w:tcBorders>
            <w:shd w:val="clear" w:color="auto" w:fill="auto"/>
            <w:noWrap/>
            <w:vAlign w:val="center"/>
            <w:hideMark/>
          </w:tcPr>
          <w:p w14:paraId="72E1A86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R$ 5,35</w:t>
            </w:r>
          </w:p>
        </w:tc>
        <w:tc>
          <w:tcPr>
            <w:tcW w:w="1240" w:type="dxa"/>
            <w:tcBorders>
              <w:top w:val="nil"/>
              <w:left w:val="nil"/>
              <w:bottom w:val="single" w:sz="4" w:space="0" w:color="auto"/>
              <w:right w:val="single" w:sz="4" w:space="0" w:color="auto"/>
            </w:tcBorders>
            <w:shd w:val="clear" w:color="auto" w:fill="auto"/>
            <w:noWrap/>
            <w:vAlign w:val="center"/>
            <w:hideMark/>
          </w:tcPr>
          <w:p w14:paraId="5605938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R$ 90,95</w:t>
            </w:r>
          </w:p>
        </w:tc>
      </w:tr>
      <w:tr w:rsidR="006E3112" w:rsidRPr="007526F2" w14:paraId="7F3693D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99A06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00079</w:t>
            </w:r>
          </w:p>
        </w:tc>
        <w:tc>
          <w:tcPr>
            <w:tcW w:w="2981" w:type="dxa"/>
            <w:tcBorders>
              <w:top w:val="nil"/>
              <w:left w:val="nil"/>
              <w:bottom w:val="single" w:sz="4" w:space="0" w:color="auto"/>
              <w:right w:val="single" w:sz="4" w:space="0" w:color="auto"/>
            </w:tcBorders>
            <w:shd w:val="clear" w:color="auto" w:fill="auto"/>
            <w:hideMark/>
          </w:tcPr>
          <w:p w14:paraId="54AB8A6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00025976 - LUVA DE PROCEDIMENTO EM LATEX DESCARTAVEL TAM. M Luva de procedimentos látex descartáveis, tamanho M. Caixa com 100 unidades (50 pares). </w:t>
            </w:r>
            <w:proofErr w:type="spellStart"/>
            <w:r w:rsidRPr="007526F2">
              <w:rPr>
                <w:rFonts w:ascii="Arial" w:eastAsia="Times New Roman" w:hAnsi="Arial" w:cs="Arial"/>
                <w:color w:val="000000"/>
                <w:sz w:val="20"/>
                <w:szCs w:val="20"/>
              </w:rPr>
              <w:t>Caracteristicas</w:t>
            </w:r>
            <w:proofErr w:type="spellEnd"/>
            <w:r w:rsidRPr="007526F2">
              <w:rPr>
                <w:rFonts w:ascii="Arial" w:eastAsia="Times New Roman" w:hAnsi="Arial" w:cs="Arial"/>
                <w:color w:val="000000"/>
                <w:sz w:val="20"/>
                <w:szCs w:val="20"/>
              </w:rPr>
              <w:t xml:space="preserve">: Anatômicas, borracha natural (látex), lubrificada com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não estéril, produto aprovado pelo INMETRO, aprovadas pelo Ministério do Trabalho (CA).</w:t>
            </w:r>
          </w:p>
        </w:tc>
        <w:tc>
          <w:tcPr>
            <w:tcW w:w="1260" w:type="dxa"/>
            <w:tcBorders>
              <w:top w:val="nil"/>
              <w:left w:val="nil"/>
              <w:bottom w:val="single" w:sz="4" w:space="0" w:color="auto"/>
              <w:right w:val="single" w:sz="4" w:space="0" w:color="auto"/>
            </w:tcBorders>
            <w:shd w:val="clear" w:color="auto" w:fill="auto"/>
            <w:vAlign w:val="center"/>
            <w:hideMark/>
          </w:tcPr>
          <w:p w14:paraId="53E8617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14F0BF5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w:t>
            </w:r>
          </w:p>
        </w:tc>
        <w:tc>
          <w:tcPr>
            <w:tcW w:w="1241" w:type="dxa"/>
            <w:tcBorders>
              <w:top w:val="nil"/>
              <w:left w:val="nil"/>
              <w:bottom w:val="single" w:sz="4" w:space="0" w:color="auto"/>
              <w:right w:val="single" w:sz="4" w:space="0" w:color="auto"/>
            </w:tcBorders>
            <w:shd w:val="clear" w:color="auto" w:fill="auto"/>
            <w:noWrap/>
            <w:vAlign w:val="center"/>
            <w:hideMark/>
          </w:tcPr>
          <w:p w14:paraId="72EA538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1800</w:t>
            </w:r>
          </w:p>
        </w:tc>
        <w:tc>
          <w:tcPr>
            <w:tcW w:w="1240" w:type="dxa"/>
            <w:tcBorders>
              <w:top w:val="nil"/>
              <w:left w:val="nil"/>
              <w:bottom w:val="single" w:sz="4" w:space="0" w:color="auto"/>
              <w:right w:val="single" w:sz="4" w:space="0" w:color="auto"/>
            </w:tcBorders>
            <w:shd w:val="clear" w:color="auto" w:fill="auto"/>
            <w:noWrap/>
            <w:vAlign w:val="center"/>
            <w:hideMark/>
          </w:tcPr>
          <w:p w14:paraId="2292A4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R$ 15,15</w:t>
            </w:r>
          </w:p>
        </w:tc>
        <w:tc>
          <w:tcPr>
            <w:tcW w:w="1240" w:type="dxa"/>
            <w:tcBorders>
              <w:top w:val="nil"/>
              <w:left w:val="nil"/>
              <w:bottom w:val="single" w:sz="4" w:space="0" w:color="auto"/>
              <w:right w:val="single" w:sz="4" w:space="0" w:color="auto"/>
            </w:tcBorders>
            <w:shd w:val="clear" w:color="auto" w:fill="auto"/>
            <w:noWrap/>
            <w:vAlign w:val="center"/>
            <w:hideMark/>
          </w:tcPr>
          <w:p w14:paraId="6EC463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R$ 27.270,00</w:t>
            </w:r>
          </w:p>
        </w:tc>
      </w:tr>
      <w:tr w:rsidR="006E3112" w:rsidRPr="007526F2" w14:paraId="544548E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D227B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00080</w:t>
            </w:r>
          </w:p>
        </w:tc>
        <w:tc>
          <w:tcPr>
            <w:tcW w:w="2981" w:type="dxa"/>
            <w:tcBorders>
              <w:top w:val="nil"/>
              <w:left w:val="nil"/>
              <w:bottom w:val="single" w:sz="4" w:space="0" w:color="auto"/>
              <w:right w:val="single" w:sz="4" w:space="0" w:color="auto"/>
            </w:tcBorders>
            <w:shd w:val="clear" w:color="auto" w:fill="auto"/>
            <w:hideMark/>
          </w:tcPr>
          <w:p w14:paraId="784AB9D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00026105 - MASCARA TRIPLA DESCARTAVEL CIRURGICA COM ELASTICO 50 UNID. Máscara cirúrgica tripla c/ elástico. Máscara cirúrgica descartável com elástico, na cor branca, confeccionado em falso tecido, com três camadas, sendo uma camada interna filtrante composta de </w:t>
            </w:r>
            <w:proofErr w:type="spellStart"/>
            <w:r w:rsidRPr="007526F2">
              <w:rPr>
                <w:rFonts w:ascii="Arial" w:eastAsia="Times New Roman" w:hAnsi="Arial" w:cs="Arial"/>
                <w:color w:val="000000"/>
                <w:sz w:val="20"/>
                <w:szCs w:val="20"/>
              </w:rPr>
              <w:t>melblown</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fitesa</w:t>
            </w:r>
            <w:proofErr w:type="spellEnd"/>
            <w:r w:rsidRPr="007526F2">
              <w:rPr>
                <w:rFonts w:ascii="Arial" w:eastAsia="Times New Roman" w:hAnsi="Arial" w:cs="Arial"/>
                <w:color w:val="000000"/>
                <w:sz w:val="20"/>
                <w:szCs w:val="20"/>
              </w:rPr>
              <w:t xml:space="preserve">, filtragem de 96,7% </w:t>
            </w:r>
            <w:proofErr w:type="spellStart"/>
            <w:r w:rsidRPr="007526F2">
              <w:rPr>
                <w:rFonts w:ascii="Arial" w:eastAsia="Times New Roman" w:hAnsi="Arial" w:cs="Arial"/>
                <w:color w:val="000000"/>
                <w:sz w:val="20"/>
                <w:szCs w:val="20"/>
              </w:rPr>
              <w:t>efb</w:t>
            </w:r>
            <w:proofErr w:type="spellEnd"/>
            <w:r w:rsidRPr="007526F2">
              <w:rPr>
                <w:rFonts w:ascii="Arial" w:eastAsia="Times New Roman" w:hAnsi="Arial" w:cs="Arial"/>
                <w:color w:val="000000"/>
                <w:sz w:val="20"/>
                <w:szCs w:val="20"/>
              </w:rPr>
              <w:t xml:space="preserve">, com finalidade de impedir a passagem </w:t>
            </w:r>
            <w:proofErr w:type="spellStart"/>
            <w:r w:rsidRPr="007526F2">
              <w:rPr>
                <w:rFonts w:ascii="Arial" w:eastAsia="Times New Roman" w:hAnsi="Arial" w:cs="Arial"/>
                <w:color w:val="000000"/>
                <w:sz w:val="20"/>
                <w:szCs w:val="20"/>
              </w:rPr>
              <w:t>orgánica</w:t>
            </w:r>
            <w:proofErr w:type="spellEnd"/>
            <w:r w:rsidRPr="007526F2">
              <w:rPr>
                <w:rFonts w:ascii="Arial" w:eastAsia="Times New Roman" w:hAnsi="Arial" w:cs="Arial"/>
                <w:color w:val="000000"/>
                <w:sz w:val="20"/>
                <w:szCs w:val="20"/>
              </w:rPr>
              <w:t xml:space="preserve"> de </w:t>
            </w:r>
            <w:proofErr w:type="spellStart"/>
            <w:r w:rsidRPr="007526F2">
              <w:rPr>
                <w:rFonts w:ascii="Arial" w:eastAsia="Times New Roman" w:hAnsi="Arial" w:cs="Arial"/>
                <w:color w:val="000000"/>
                <w:sz w:val="20"/>
                <w:szCs w:val="20"/>
              </w:rPr>
              <w:t>bacterias</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prequeada</w:t>
            </w:r>
            <w:proofErr w:type="spellEnd"/>
            <w:r w:rsidRPr="007526F2">
              <w:rPr>
                <w:rFonts w:ascii="Arial" w:eastAsia="Times New Roman" w:hAnsi="Arial" w:cs="Arial"/>
                <w:color w:val="000000"/>
                <w:sz w:val="20"/>
                <w:szCs w:val="20"/>
              </w:rPr>
              <w:t xml:space="preserve">, com clips nasal e elástico. </w:t>
            </w:r>
            <w:proofErr w:type="spellStart"/>
            <w:r w:rsidRPr="007526F2">
              <w:rPr>
                <w:rFonts w:ascii="Arial" w:eastAsia="Times New Roman" w:hAnsi="Arial" w:cs="Arial"/>
                <w:color w:val="000000"/>
                <w:sz w:val="20"/>
                <w:szCs w:val="20"/>
              </w:rPr>
              <w:t>Hipoalergênica</w:t>
            </w:r>
            <w:proofErr w:type="spellEnd"/>
            <w:r w:rsidRPr="007526F2">
              <w:rPr>
                <w:rFonts w:ascii="Arial" w:eastAsia="Times New Roman" w:hAnsi="Arial" w:cs="Arial"/>
                <w:color w:val="000000"/>
                <w:sz w:val="20"/>
                <w:szCs w:val="20"/>
              </w:rPr>
              <w:t xml:space="preserve"> garantindo boa ventilação. Caixa com 50 unidades.</w:t>
            </w:r>
          </w:p>
        </w:tc>
        <w:tc>
          <w:tcPr>
            <w:tcW w:w="1260" w:type="dxa"/>
            <w:tcBorders>
              <w:top w:val="nil"/>
              <w:left w:val="nil"/>
              <w:bottom w:val="single" w:sz="4" w:space="0" w:color="auto"/>
              <w:right w:val="single" w:sz="4" w:space="0" w:color="auto"/>
            </w:tcBorders>
            <w:shd w:val="clear" w:color="auto" w:fill="auto"/>
            <w:vAlign w:val="center"/>
            <w:hideMark/>
          </w:tcPr>
          <w:p w14:paraId="65C8AB5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5E62565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7D9810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210</w:t>
            </w:r>
          </w:p>
        </w:tc>
        <w:tc>
          <w:tcPr>
            <w:tcW w:w="1240" w:type="dxa"/>
            <w:tcBorders>
              <w:top w:val="nil"/>
              <w:left w:val="nil"/>
              <w:bottom w:val="single" w:sz="4" w:space="0" w:color="auto"/>
              <w:right w:val="single" w:sz="4" w:space="0" w:color="auto"/>
            </w:tcBorders>
            <w:shd w:val="clear" w:color="auto" w:fill="auto"/>
            <w:noWrap/>
            <w:vAlign w:val="center"/>
            <w:hideMark/>
          </w:tcPr>
          <w:p w14:paraId="4DB3E7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R$ 9,50</w:t>
            </w:r>
          </w:p>
        </w:tc>
        <w:tc>
          <w:tcPr>
            <w:tcW w:w="1240" w:type="dxa"/>
            <w:tcBorders>
              <w:top w:val="nil"/>
              <w:left w:val="nil"/>
              <w:bottom w:val="single" w:sz="4" w:space="0" w:color="auto"/>
              <w:right w:val="single" w:sz="4" w:space="0" w:color="auto"/>
            </w:tcBorders>
            <w:shd w:val="clear" w:color="auto" w:fill="auto"/>
            <w:noWrap/>
            <w:vAlign w:val="center"/>
            <w:hideMark/>
          </w:tcPr>
          <w:p w14:paraId="09D53B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R$ 1.995,00</w:t>
            </w:r>
          </w:p>
        </w:tc>
      </w:tr>
      <w:tr w:rsidR="006E3112" w:rsidRPr="007526F2" w14:paraId="126C54D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0B11A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00081</w:t>
            </w:r>
          </w:p>
        </w:tc>
        <w:tc>
          <w:tcPr>
            <w:tcW w:w="2981" w:type="dxa"/>
            <w:tcBorders>
              <w:top w:val="nil"/>
              <w:left w:val="nil"/>
              <w:bottom w:val="single" w:sz="4" w:space="0" w:color="auto"/>
              <w:right w:val="single" w:sz="4" w:space="0" w:color="auto"/>
            </w:tcBorders>
            <w:shd w:val="clear" w:color="auto" w:fill="auto"/>
            <w:hideMark/>
          </w:tcPr>
          <w:p w14:paraId="20B0E293"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00026569 - TOUCA DESCARTAVEL - COM 100 UNIDADES Touca Descartável</w:t>
            </w:r>
            <w:proofErr w:type="gramEnd"/>
            <w:r w:rsidRPr="007526F2">
              <w:rPr>
                <w:rFonts w:ascii="Arial" w:eastAsia="Times New Roman" w:hAnsi="Arial" w:cs="Arial"/>
                <w:color w:val="000000"/>
                <w:sz w:val="20"/>
                <w:szCs w:val="20"/>
              </w:rPr>
              <w:t xml:space="preserve">. Tamanho aproximado 40 x 50 cm; Elástico revestido. </w:t>
            </w:r>
            <w:proofErr w:type="gramStart"/>
            <w:r w:rsidRPr="007526F2">
              <w:rPr>
                <w:rFonts w:ascii="Arial" w:eastAsia="Times New Roman" w:hAnsi="Arial" w:cs="Arial"/>
                <w:color w:val="000000"/>
                <w:sz w:val="20"/>
                <w:szCs w:val="20"/>
              </w:rPr>
              <w:t>caixa</w:t>
            </w:r>
            <w:proofErr w:type="gramEnd"/>
            <w:r w:rsidRPr="007526F2">
              <w:rPr>
                <w:rFonts w:ascii="Arial" w:eastAsia="Times New Roman" w:hAnsi="Arial" w:cs="Arial"/>
                <w:color w:val="000000"/>
                <w:sz w:val="20"/>
                <w:szCs w:val="20"/>
              </w:rPr>
              <w:t xml:space="preserve"> com 100 unidades. Produto indicado para evitar a queda de cabelos em ambientes onde há necessidade de alta limpeza. Combinando conforto e resistência; Hipoalérgicas.</w:t>
            </w:r>
          </w:p>
        </w:tc>
        <w:tc>
          <w:tcPr>
            <w:tcW w:w="1260" w:type="dxa"/>
            <w:tcBorders>
              <w:top w:val="nil"/>
              <w:left w:val="nil"/>
              <w:bottom w:val="single" w:sz="4" w:space="0" w:color="auto"/>
              <w:right w:val="single" w:sz="4" w:space="0" w:color="auto"/>
            </w:tcBorders>
            <w:shd w:val="clear" w:color="auto" w:fill="auto"/>
            <w:vAlign w:val="center"/>
            <w:hideMark/>
          </w:tcPr>
          <w:p w14:paraId="3CF0F00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02342A1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vAlign w:val="center"/>
            <w:hideMark/>
          </w:tcPr>
          <w:p w14:paraId="263FC71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0" w:type="dxa"/>
            <w:tcBorders>
              <w:top w:val="nil"/>
              <w:left w:val="nil"/>
              <w:bottom w:val="single" w:sz="4" w:space="0" w:color="auto"/>
              <w:right w:val="single" w:sz="4" w:space="0" w:color="auto"/>
            </w:tcBorders>
            <w:shd w:val="clear" w:color="auto" w:fill="auto"/>
            <w:noWrap/>
            <w:vAlign w:val="center"/>
            <w:hideMark/>
          </w:tcPr>
          <w:p w14:paraId="77C4A3A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R$ 9,34</w:t>
            </w:r>
          </w:p>
        </w:tc>
        <w:tc>
          <w:tcPr>
            <w:tcW w:w="1240" w:type="dxa"/>
            <w:tcBorders>
              <w:top w:val="nil"/>
              <w:left w:val="nil"/>
              <w:bottom w:val="single" w:sz="4" w:space="0" w:color="auto"/>
              <w:right w:val="single" w:sz="4" w:space="0" w:color="auto"/>
            </w:tcBorders>
            <w:shd w:val="clear" w:color="auto" w:fill="auto"/>
            <w:noWrap/>
            <w:vAlign w:val="center"/>
            <w:hideMark/>
          </w:tcPr>
          <w:p w14:paraId="4DC8262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R$ 46,70</w:t>
            </w:r>
          </w:p>
        </w:tc>
      </w:tr>
      <w:tr w:rsidR="006E3112" w:rsidRPr="007526F2" w14:paraId="7DF5EA2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FFE8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00082</w:t>
            </w:r>
          </w:p>
        </w:tc>
        <w:tc>
          <w:tcPr>
            <w:tcW w:w="2981" w:type="dxa"/>
            <w:tcBorders>
              <w:top w:val="nil"/>
              <w:left w:val="nil"/>
              <w:bottom w:val="single" w:sz="4" w:space="0" w:color="auto"/>
              <w:right w:val="single" w:sz="4" w:space="0" w:color="auto"/>
            </w:tcBorders>
            <w:shd w:val="clear" w:color="auto" w:fill="auto"/>
            <w:hideMark/>
          </w:tcPr>
          <w:p w14:paraId="5496476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00026691 - LUVA CIRURGICA N° 6.5 ESTERIL Luva cirúrgica material látex natural estéril N° 6.5, lubrificada c/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xml:space="preserve">, atóxica, tipo uso </w:t>
            </w:r>
            <w:r w:rsidRPr="007526F2">
              <w:rPr>
                <w:rFonts w:ascii="Arial" w:eastAsia="Times New Roman" w:hAnsi="Arial" w:cs="Arial"/>
                <w:color w:val="000000"/>
                <w:sz w:val="20"/>
                <w:szCs w:val="20"/>
              </w:rPr>
              <w:lastRenderedPageBreak/>
              <w:t>descartável, formato anatômico, embalagem conforme norma ABNT em embalagem com dados de identificação e procedência, data e tipo de esterilização e tempo de validade.</w:t>
            </w:r>
          </w:p>
        </w:tc>
        <w:tc>
          <w:tcPr>
            <w:tcW w:w="1260" w:type="dxa"/>
            <w:tcBorders>
              <w:top w:val="nil"/>
              <w:left w:val="nil"/>
              <w:bottom w:val="single" w:sz="4" w:space="0" w:color="auto"/>
              <w:right w:val="single" w:sz="4" w:space="0" w:color="auto"/>
            </w:tcBorders>
            <w:shd w:val="clear" w:color="auto" w:fill="auto"/>
            <w:vAlign w:val="center"/>
            <w:hideMark/>
          </w:tcPr>
          <w:p w14:paraId="243ED6D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PAR</w:t>
            </w:r>
          </w:p>
        </w:tc>
        <w:tc>
          <w:tcPr>
            <w:tcW w:w="1241" w:type="dxa"/>
            <w:tcBorders>
              <w:top w:val="nil"/>
              <w:left w:val="nil"/>
              <w:bottom w:val="single" w:sz="4" w:space="0" w:color="auto"/>
              <w:right w:val="single" w:sz="4" w:space="0" w:color="auto"/>
            </w:tcBorders>
            <w:shd w:val="clear" w:color="auto" w:fill="auto"/>
            <w:noWrap/>
            <w:vAlign w:val="center"/>
            <w:hideMark/>
          </w:tcPr>
          <w:p w14:paraId="19C509C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w:t>
            </w:r>
          </w:p>
        </w:tc>
        <w:tc>
          <w:tcPr>
            <w:tcW w:w="1241" w:type="dxa"/>
            <w:tcBorders>
              <w:top w:val="nil"/>
              <w:left w:val="nil"/>
              <w:bottom w:val="single" w:sz="4" w:space="0" w:color="auto"/>
              <w:right w:val="single" w:sz="4" w:space="0" w:color="auto"/>
            </w:tcBorders>
            <w:shd w:val="clear" w:color="auto" w:fill="auto"/>
            <w:noWrap/>
            <w:vAlign w:val="center"/>
            <w:hideMark/>
          </w:tcPr>
          <w:p w14:paraId="371564B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center"/>
            <w:hideMark/>
          </w:tcPr>
          <w:p w14:paraId="4AC6CF7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R$ 1,80</w:t>
            </w:r>
          </w:p>
        </w:tc>
        <w:tc>
          <w:tcPr>
            <w:tcW w:w="1240" w:type="dxa"/>
            <w:tcBorders>
              <w:top w:val="nil"/>
              <w:left w:val="nil"/>
              <w:bottom w:val="single" w:sz="4" w:space="0" w:color="auto"/>
              <w:right w:val="single" w:sz="4" w:space="0" w:color="auto"/>
            </w:tcBorders>
            <w:shd w:val="clear" w:color="auto" w:fill="auto"/>
            <w:noWrap/>
            <w:vAlign w:val="center"/>
            <w:hideMark/>
          </w:tcPr>
          <w:p w14:paraId="481237D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R$ 540,00</w:t>
            </w:r>
          </w:p>
        </w:tc>
      </w:tr>
      <w:tr w:rsidR="006E3112" w:rsidRPr="007526F2" w14:paraId="1B99744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23F3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00083</w:t>
            </w:r>
          </w:p>
        </w:tc>
        <w:tc>
          <w:tcPr>
            <w:tcW w:w="2981" w:type="dxa"/>
            <w:tcBorders>
              <w:top w:val="nil"/>
              <w:left w:val="nil"/>
              <w:bottom w:val="single" w:sz="4" w:space="0" w:color="auto"/>
              <w:right w:val="single" w:sz="4" w:space="0" w:color="auto"/>
            </w:tcBorders>
            <w:shd w:val="clear" w:color="auto" w:fill="auto"/>
            <w:hideMark/>
          </w:tcPr>
          <w:p w14:paraId="244D6E4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00026693 - LUVA DE PROCEDIMENTO EM LATEX DESCARTAVEL TAMANHO G (50 PARES) Luva de procedimentos látex descartáveis, tamanho G. Caixa com 100 unidades (50 pares). </w:t>
            </w:r>
            <w:proofErr w:type="spellStart"/>
            <w:r w:rsidRPr="007526F2">
              <w:rPr>
                <w:rFonts w:ascii="Arial" w:eastAsia="Times New Roman" w:hAnsi="Arial" w:cs="Arial"/>
                <w:color w:val="000000"/>
                <w:sz w:val="20"/>
                <w:szCs w:val="20"/>
              </w:rPr>
              <w:t>Caracteristicas</w:t>
            </w:r>
            <w:proofErr w:type="spellEnd"/>
            <w:r w:rsidRPr="007526F2">
              <w:rPr>
                <w:rFonts w:ascii="Arial" w:eastAsia="Times New Roman" w:hAnsi="Arial" w:cs="Arial"/>
                <w:color w:val="000000"/>
                <w:sz w:val="20"/>
                <w:szCs w:val="20"/>
              </w:rPr>
              <w:t xml:space="preserve">: Anatômicas, borracha natural (látex), lubrificada com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não estéril, produto aprovado pelo INMETRO, aprovadas pelo Ministério do Trabalho (CA).</w:t>
            </w:r>
          </w:p>
        </w:tc>
        <w:tc>
          <w:tcPr>
            <w:tcW w:w="1260" w:type="dxa"/>
            <w:tcBorders>
              <w:top w:val="nil"/>
              <w:left w:val="nil"/>
              <w:bottom w:val="single" w:sz="4" w:space="0" w:color="auto"/>
              <w:right w:val="single" w:sz="4" w:space="0" w:color="auto"/>
            </w:tcBorders>
            <w:shd w:val="clear" w:color="auto" w:fill="auto"/>
            <w:vAlign w:val="center"/>
            <w:hideMark/>
          </w:tcPr>
          <w:p w14:paraId="498C22A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20198B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0F02CD4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798962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R$ 22,38</w:t>
            </w:r>
          </w:p>
        </w:tc>
        <w:tc>
          <w:tcPr>
            <w:tcW w:w="1240" w:type="dxa"/>
            <w:tcBorders>
              <w:top w:val="nil"/>
              <w:left w:val="nil"/>
              <w:bottom w:val="single" w:sz="4" w:space="0" w:color="auto"/>
              <w:right w:val="single" w:sz="4" w:space="0" w:color="auto"/>
            </w:tcBorders>
            <w:shd w:val="clear" w:color="auto" w:fill="auto"/>
            <w:noWrap/>
            <w:vAlign w:val="center"/>
            <w:hideMark/>
          </w:tcPr>
          <w:p w14:paraId="2697761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R$ 1.119,00</w:t>
            </w:r>
          </w:p>
        </w:tc>
      </w:tr>
      <w:tr w:rsidR="006E3112" w:rsidRPr="007526F2" w14:paraId="05E800B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690E4BD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00084</w:t>
            </w:r>
          </w:p>
        </w:tc>
        <w:tc>
          <w:tcPr>
            <w:tcW w:w="2981" w:type="dxa"/>
            <w:tcBorders>
              <w:top w:val="nil"/>
              <w:left w:val="nil"/>
              <w:bottom w:val="single" w:sz="4" w:space="0" w:color="auto"/>
              <w:right w:val="single" w:sz="4" w:space="0" w:color="auto"/>
            </w:tcBorders>
            <w:shd w:val="clear" w:color="auto" w:fill="auto"/>
            <w:hideMark/>
          </w:tcPr>
          <w:p w14:paraId="6480499A"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00026902 - LUVA DE PROCEDIMENTO EM LATEX DESCARTAVEL TAMANHO P (50 PARES) Luva de procedimentos látex descartáveis, tamanho P. Caixa com 100 unidades (50 pares). </w:t>
            </w:r>
            <w:proofErr w:type="spellStart"/>
            <w:r w:rsidRPr="007526F2">
              <w:rPr>
                <w:rFonts w:ascii="Arial" w:eastAsia="Times New Roman" w:hAnsi="Arial" w:cs="Arial"/>
                <w:sz w:val="20"/>
                <w:szCs w:val="20"/>
              </w:rPr>
              <w:t>Caracteristicas</w:t>
            </w:r>
            <w:proofErr w:type="spellEnd"/>
            <w:r w:rsidRPr="007526F2">
              <w:rPr>
                <w:rFonts w:ascii="Arial" w:eastAsia="Times New Roman" w:hAnsi="Arial" w:cs="Arial"/>
                <w:sz w:val="20"/>
                <w:szCs w:val="20"/>
              </w:rPr>
              <w:t xml:space="preserve">: Anatômicas, borracha natural (látex), lubrificada com pó </w:t>
            </w:r>
            <w:proofErr w:type="spellStart"/>
            <w:r w:rsidRPr="007526F2">
              <w:rPr>
                <w:rFonts w:ascii="Arial" w:eastAsia="Times New Roman" w:hAnsi="Arial" w:cs="Arial"/>
                <w:sz w:val="20"/>
                <w:szCs w:val="20"/>
              </w:rPr>
              <w:t>bioabsorvível</w:t>
            </w:r>
            <w:proofErr w:type="spellEnd"/>
            <w:r w:rsidRPr="007526F2">
              <w:rPr>
                <w:rFonts w:ascii="Arial" w:eastAsia="Times New Roman" w:hAnsi="Arial" w:cs="Arial"/>
                <w:sz w:val="20"/>
                <w:szCs w:val="20"/>
              </w:rPr>
              <w:t>, não estéril, produto aprovado pelo INMETRO, aprovadas pelo Ministério do Trabalho (CA).</w:t>
            </w:r>
          </w:p>
        </w:tc>
        <w:tc>
          <w:tcPr>
            <w:tcW w:w="1260" w:type="dxa"/>
            <w:tcBorders>
              <w:top w:val="nil"/>
              <w:left w:val="nil"/>
              <w:bottom w:val="single" w:sz="4" w:space="0" w:color="auto"/>
              <w:right w:val="single" w:sz="4" w:space="0" w:color="auto"/>
            </w:tcBorders>
            <w:shd w:val="clear" w:color="auto" w:fill="auto"/>
            <w:hideMark/>
          </w:tcPr>
          <w:p w14:paraId="2894724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hideMark/>
          </w:tcPr>
          <w:p w14:paraId="61F03B9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hideMark/>
          </w:tcPr>
          <w:p w14:paraId="582B2C7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800</w:t>
            </w:r>
          </w:p>
        </w:tc>
        <w:tc>
          <w:tcPr>
            <w:tcW w:w="1240" w:type="dxa"/>
            <w:tcBorders>
              <w:top w:val="nil"/>
              <w:left w:val="nil"/>
              <w:bottom w:val="single" w:sz="4" w:space="0" w:color="auto"/>
              <w:right w:val="single" w:sz="4" w:space="0" w:color="auto"/>
            </w:tcBorders>
            <w:shd w:val="clear" w:color="auto" w:fill="auto"/>
            <w:noWrap/>
            <w:hideMark/>
          </w:tcPr>
          <w:p w14:paraId="0B55501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R$ 23,11</w:t>
            </w:r>
          </w:p>
        </w:tc>
        <w:tc>
          <w:tcPr>
            <w:tcW w:w="1240" w:type="dxa"/>
            <w:tcBorders>
              <w:top w:val="nil"/>
              <w:left w:val="nil"/>
              <w:bottom w:val="single" w:sz="4" w:space="0" w:color="auto"/>
              <w:right w:val="single" w:sz="4" w:space="0" w:color="auto"/>
            </w:tcBorders>
            <w:shd w:val="clear" w:color="auto" w:fill="auto"/>
            <w:noWrap/>
            <w:hideMark/>
          </w:tcPr>
          <w:p w14:paraId="62EF003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R$ 18.488,00</w:t>
            </w:r>
          </w:p>
        </w:tc>
      </w:tr>
      <w:tr w:rsidR="006E3112" w:rsidRPr="007526F2" w14:paraId="3BE549B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714CC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00085</w:t>
            </w:r>
          </w:p>
        </w:tc>
        <w:tc>
          <w:tcPr>
            <w:tcW w:w="2981" w:type="dxa"/>
            <w:tcBorders>
              <w:top w:val="nil"/>
              <w:left w:val="nil"/>
              <w:bottom w:val="single" w:sz="4" w:space="0" w:color="auto"/>
              <w:right w:val="single" w:sz="4" w:space="0" w:color="auto"/>
            </w:tcBorders>
            <w:shd w:val="clear" w:color="auto" w:fill="auto"/>
            <w:hideMark/>
          </w:tcPr>
          <w:p w14:paraId="059BE47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00027053 - BOLSA TERMICA PARA AGUA QUENTE OU GELADA Bolsa térmica para agua quente ou gelada. Material borracha natural. Características adicionais: com tampa </w:t>
            </w:r>
            <w:proofErr w:type="spellStart"/>
            <w:r w:rsidRPr="007526F2">
              <w:rPr>
                <w:rFonts w:ascii="Arial" w:eastAsia="Times New Roman" w:hAnsi="Arial" w:cs="Arial"/>
                <w:color w:val="000000"/>
                <w:sz w:val="20"/>
                <w:szCs w:val="20"/>
              </w:rPr>
              <w:t>rosqueável</w:t>
            </w:r>
            <w:proofErr w:type="spellEnd"/>
            <w:r w:rsidRPr="007526F2">
              <w:rPr>
                <w:rFonts w:ascii="Arial" w:eastAsia="Times New Roman" w:hAnsi="Arial" w:cs="Arial"/>
                <w:color w:val="000000"/>
                <w:sz w:val="20"/>
                <w:szCs w:val="20"/>
              </w:rPr>
              <w:t>, resistente a 100° C (agua quente) e para agua gelada. Formato retangular. Comprimento aproximado 25 cm (altura) x 18 cm (largura)</w:t>
            </w:r>
          </w:p>
        </w:tc>
        <w:tc>
          <w:tcPr>
            <w:tcW w:w="1260" w:type="dxa"/>
            <w:tcBorders>
              <w:top w:val="nil"/>
              <w:left w:val="nil"/>
              <w:bottom w:val="single" w:sz="4" w:space="0" w:color="auto"/>
              <w:right w:val="single" w:sz="4" w:space="0" w:color="auto"/>
            </w:tcBorders>
            <w:shd w:val="clear" w:color="auto" w:fill="auto"/>
            <w:vAlign w:val="center"/>
            <w:hideMark/>
          </w:tcPr>
          <w:p w14:paraId="4897444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E22217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2E6BBB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75FACC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R$ 20,54</w:t>
            </w:r>
          </w:p>
        </w:tc>
        <w:tc>
          <w:tcPr>
            <w:tcW w:w="1240" w:type="dxa"/>
            <w:tcBorders>
              <w:top w:val="nil"/>
              <w:left w:val="nil"/>
              <w:bottom w:val="single" w:sz="4" w:space="0" w:color="auto"/>
              <w:right w:val="single" w:sz="4" w:space="0" w:color="auto"/>
            </w:tcBorders>
            <w:shd w:val="clear" w:color="auto" w:fill="auto"/>
            <w:noWrap/>
            <w:vAlign w:val="center"/>
            <w:hideMark/>
          </w:tcPr>
          <w:p w14:paraId="317DA30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R$ 205,40</w:t>
            </w:r>
          </w:p>
        </w:tc>
      </w:tr>
      <w:tr w:rsidR="006E3112" w:rsidRPr="007526F2" w14:paraId="14CBB4C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4903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00086</w:t>
            </w:r>
          </w:p>
        </w:tc>
        <w:tc>
          <w:tcPr>
            <w:tcW w:w="2981" w:type="dxa"/>
            <w:tcBorders>
              <w:top w:val="nil"/>
              <w:left w:val="nil"/>
              <w:bottom w:val="single" w:sz="4" w:space="0" w:color="auto"/>
              <w:right w:val="single" w:sz="4" w:space="0" w:color="auto"/>
            </w:tcBorders>
            <w:shd w:val="clear" w:color="auto" w:fill="auto"/>
            <w:hideMark/>
          </w:tcPr>
          <w:p w14:paraId="1A28D29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00027055 - CATETER INTRAVENOSO EM POLIURETANO COM AGULHA SILICONADA BIANGULADO E TRIFACETADO 18G CATETER INTRAVENOSO EM POLIURETANO COM AGULHA SILICONADA BIANGULADO E TRIFACETADO 18G - cateter </w:t>
            </w:r>
            <w:r w:rsidRPr="007526F2">
              <w:rPr>
                <w:rFonts w:ascii="Arial" w:eastAsia="Times New Roman" w:hAnsi="Arial" w:cs="Arial"/>
                <w:color w:val="000000"/>
                <w:sz w:val="20"/>
                <w:szCs w:val="20"/>
              </w:rPr>
              <w:lastRenderedPageBreak/>
              <w:t xml:space="preserve">intravenoso com dispositivo de segurança do tipo por fora da agulha, agulha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com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triangulado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cateter em </w:t>
            </w:r>
            <w:proofErr w:type="spellStart"/>
            <w:r w:rsidRPr="007526F2">
              <w:rPr>
                <w:rFonts w:ascii="Arial" w:eastAsia="Times New Roman" w:hAnsi="Arial" w:cs="Arial"/>
                <w:color w:val="000000"/>
                <w:sz w:val="20"/>
                <w:szCs w:val="20"/>
              </w:rPr>
              <w:t>biomaterial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Vailon</w:t>
            </w:r>
            <w:proofErr w:type="spellEnd"/>
            <w:r w:rsidRPr="007526F2">
              <w:rPr>
                <w:rFonts w:ascii="Arial" w:eastAsia="Times New Roman" w:hAnsi="Arial" w:cs="Arial"/>
                <w:color w:val="000000"/>
                <w:sz w:val="20"/>
                <w:szCs w:val="20"/>
              </w:rPr>
              <w:t xml:space="preserve"> que reduz a ocorrência de</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flebite, protetor de agulha/cateter que garante a integridade da agulha até o momento do uso, de formato anatômico, permitindo a remoção com apenas uma da mãos, conector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translúcido, com ranhuras para fixação, câmara de  refluxo em cristal, permite segura conexão ao equipo e facilita a identificação do calibre, favorece fixação através do ponto cirúrgico e rápida visualização do refluxo sanguíneo, dispositivo de segurança acionado pelo usuário (técnica ativa) com </w:t>
            </w:r>
            <w:proofErr w:type="spellStart"/>
            <w:r w:rsidRPr="007526F2">
              <w:rPr>
                <w:rFonts w:ascii="Arial" w:eastAsia="Times New Roman" w:hAnsi="Arial" w:cs="Arial"/>
                <w:color w:val="000000"/>
                <w:sz w:val="20"/>
                <w:szCs w:val="20"/>
              </w:rPr>
              <w:t>reencape</w:t>
            </w:r>
            <w:proofErr w:type="spellEnd"/>
            <w:r w:rsidRPr="007526F2">
              <w:rPr>
                <w:rFonts w:ascii="Arial" w:eastAsia="Times New Roman" w:hAnsi="Arial" w:cs="Arial"/>
                <w:color w:val="000000"/>
                <w:sz w:val="20"/>
                <w:szCs w:val="20"/>
              </w:rPr>
              <w:t xml:space="preserve"> instantâneo e total de agulha, proteção de todo comprimento da agulha, evitando o contato com o sangue pós- punção (risco biológico) e risco de acidentes e contaminação do profissional de saúde, a empresa deverá fornecer treinamento necessário de acordo com a nr32.</w:t>
            </w:r>
          </w:p>
        </w:tc>
        <w:tc>
          <w:tcPr>
            <w:tcW w:w="1260" w:type="dxa"/>
            <w:tcBorders>
              <w:top w:val="nil"/>
              <w:left w:val="nil"/>
              <w:bottom w:val="single" w:sz="4" w:space="0" w:color="auto"/>
              <w:right w:val="single" w:sz="4" w:space="0" w:color="auto"/>
            </w:tcBorders>
            <w:shd w:val="clear" w:color="auto" w:fill="auto"/>
            <w:vAlign w:val="center"/>
            <w:hideMark/>
          </w:tcPr>
          <w:p w14:paraId="2B240B3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20CE98A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30C2A1B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230</w:t>
            </w:r>
          </w:p>
        </w:tc>
        <w:tc>
          <w:tcPr>
            <w:tcW w:w="1240" w:type="dxa"/>
            <w:tcBorders>
              <w:top w:val="nil"/>
              <w:left w:val="nil"/>
              <w:bottom w:val="single" w:sz="4" w:space="0" w:color="auto"/>
              <w:right w:val="single" w:sz="4" w:space="0" w:color="auto"/>
            </w:tcBorders>
            <w:shd w:val="clear" w:color="auto" w:fill="auto"/>
            <w:noWrap/>
            <w:vAlign w:val="center"/>
            <w:hideMark/>
          </w:tcPr>
          <w:p w14:paraId="35C3F1E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R$ 0,73</w:t>
            </w:r>
          </w:p>
        </w:tc>
        <w:tc>
          <w:tcPr>
            <w:tcW w:w="1240" w:type="dxa"/>
            <w:tcBorders>
              <w:top w:val="nil"/>
              <w:left w:val="nil"/>
              <w:bottom w:val="single" w:sz="4" w:space="0" w:color="auto"/>
              <w:right w:val="single" w:sz="4" w:space="0" w:color="auto"/>
            </w:tcBorders>
            <w:shd w:val="clear" w:color="auto" w:fill="auto"/>
            <w:noWrap/>
            <w:vAlign w:val="center"/>
            <w:hideMark/>
          </w:tcPr>
          <w:p w14:paraId="3923283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R$ 167,90</w:t>
            </w:r>
          </w:p>
        </w:tc>
      </w:tr>
      <w:tr w:rsidR="006E3112" w:rsidRPr="007526F2" w14:paraId="338A2C4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E22E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00087</w:t>
            </w:r>
          </w:p>
        </w:tc>
        <w:tc>
          <w:tcPr>
            <w:tcW w:w="2981" w:type="dxa"/>
            <w:tcBorders>
              <w:top w:val="nil"/>
              <w:left w:val="nil"/>
              <w:bottom w:val="single" w:sz="4" w:space="0" w:color="auto"/>
              <w:right w:val="single" w:sz="4" w:space="0" w:color="auto"/>
            </w:tcBorders>
            <w:shd w:val="clear" w:color="auto" w:fill="auto"/>
            <w:hideMark/>
          </w:tcPr>
          <w:p w14:paraId="3130DEA6"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00027056 - CATETER INTRAVENOSO EM POLIURETANO COM AGULHA SILICONADA BIANGULADO E TRIFACETADO 20G CATETER INTRAVENOSO EM POLIURETANO AGULHA SILICONADA BIANGULADO E TRIFACETADO 20G - cateter intravenoso com dispositivo de segurança do tipo por fora da agulha, agulha </w:t>
            </w:r>
            <w:proofErr w:type="spellStart"/>
            <w:r w:rsidRPr="007526F2">
              <w:rPr>
                <w:rFonts w:ascii="Arial" w:eastAsia="Times New Roman" w:hAnsi="Arial" w:cs="Arial"/>
                <w:sz w:val="20"/>
                <w:szCs w:val="20"/>
              </w:rPr>
              <w:t>siliconizada</w:t>
            </w:r>
            <w:proofErr w:type="spellEnd"/>
            <w:r w:rsidRPr="007526F2">
              <w:rPr>
                <w:rFonts w:ascii="Arial" w:eastAsia="Times New Roman" w:hAnsi="Arial" w:cs="Arial"/>
                <w:sz w:val="20"/>
                <w:szCs w:val="20"/>
              </w:rPr>
              <w:t xml:space="preserve"> com </w:t>
            </w:r>
            <w:proofErr w:type="spellStart"/>
            <w:r w:rsidRPr="007526F2">
              <w:rPr>
                <w:rFonts w:ascii="Arial" w:eastAsia="Times New Roman" w:hAnsi="Arial" w:cs="Arial"/>
                <w:sz w:val="20"/>
                <w:szCs w:val="20"/>
              </w:rPr>
              <w:t>bisel</w:t>
            </w:r>
            <w:proofErr w:type="spellEnd"/>
            <w:r w:rsidRPr="007526F2">
              <w:rPr>
                <w:rFonts w:ascii="Arial" w:eastAsia="Times New Roman" w:hAnsi="Arial" w:cs="Arial"/>
                <w:sz w:val="20"/>
                <w:szCs w:val="20"/>
              </w:rPr>
              <w:t xml:space="preserve"> triangulado </w:t>
            </w:r>
            <w:proofErr w:type="spellStart"/>
            <w:r w:rsidRPr="007526F2">
              <w:rPr>
                <w:rFonts w:ascii="Arial" w:eastAsia="Times New Roman" w:hAnsi="Arial" w:cs="Arial"/>
                <w:sz w:val="20"/>
                <w:szCs w:val="20"/>
              </w:rPr>
              <w:t>trifacetado</w:t>
            </w:r>
            <w:proofErr w:type="spellEnd"/>
            <w:r w:rsidRPr="007526F2">
              <w:rPr>
                <w:rFonts w:ascii="Arial" w:eastAsia="Times New Roman" w:hAnsi="Arial" w:cs="Arial"/>
                <w:sz w:val="20"/>
                <w:szCs w:val="20"/>
              </w:rPr>
              <w:t xml:space="preserve">, cateter em </w:t>
            </w:r>
            <w:proofErr w:type="spellStart"/>
            <w:r w:rsidRPr="007526F2">
              <w:rPr>
                <w:rFonts w:ascii="Arial" w:eastAsia="Times New Roman" w:hAnsi="Arial" w:cs="Arial"/>
                <w:sz w:val="20"/>
                <w:szCs w:val="20"/>
              </w:rPr>
              <w:t>biomaterial</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Vailon</w:t>
            </w:r>
            <w:proofErr w:type="spellEnd"/>
            <w:r w:rsidRPr="007526F2">
              <w:rPr>
                <w:rFonts w:ascii="Arial" w:eastAsia="Times New Roman" w:hAnsi="Arial" w:cs="Arial"/>
                <w:sz w:val="20"/>
                <w:szCs w:val="20"/>
              </w:rPr>
              <w:t xml:space="preserve"> que reduz a ocorrência de flebite, protetor de agulha/cateter que garante a integridade da agulha até o momento do uso, de formato anatômico, permitindo a remoção com apenas uma </w:t>
            </w:r>
            <w:proofErr w:type="gramStart"/>
            <w:r w:rsidRPr="007526F2">
              <w:rPr>
                <w:rFonts w:ascii="Arial" w:eastAsia="Times New Roman" w:hAnsi="Arial" w:cs="Arial"/>
                <w:sz w:val="20"/>
                <w:szCs w:val="20"/>
              </w:rPr>
              <w:t xml:space="preserve">da </w:t>
            </w:r>
            <w:r w:rsidRPr="007526F2">
              <w:rPr>
                <w:rFonts w:ascii="Arial" w:eastAsia="Times New Roman" w:hAnsi="Arial" w:cs="Arial"/>
                <w:sz w:val="20"/>
                <w:szCs w:val="20"/>
              </w:rPr>
              <w:lastRenderedPageBreak/>
              <w:t>mãos</w:t>
            </w:r>
            <w:proofErr w:type="gramEnd"/>
            <w:r w:rsidRPr="007526F2">
              <w:rPr>
                <w:rFonts w:ascii="Arial" w:eastAsia="Times New Roman" w:hAnsi="Arial" w:cs="Arial"/>
                <w:sz w:val="20"/>
                <w:szCs w:val="20"/>
              </w:rPr>
              <w:t xml:space="preserve">, conector </w:t>
            </w:r>
            <w:proofErr w:type="spellStart"/>
            <w:r w:rsidRPr="007526F2">
              <w:rPr>
                <w:rFonts w:ascii="Arial" w:eastAsia="Times New Roman" w:hAnsi="Arial" w:cs="Arial"/>
                <w:sz w:val="20"/>
                <w:szCs w:val="20"/>
              </w:rPr>
              <w:t>luer</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lock</w:t>
            </w:r>
            <w:proofErr w:type="spellEnd"/>
            <w:r w:rsidRPr="007526F2">
              <w:rPr>
                <w:rFonts w:ascii="Arial" w:eastAsia="Times New Roman" w:hAnsi="Arial" w:cs="Arial"/>
                <w:sz w:val="20"/>
                <w:szCs w:val="20"/>
              </w:rPr>
              <w:t xml:space="preserve">, translúcido, com ranhuras para fixação, câmara de  refluxo em cristal, permite segura conexão ao equipo e facilita a identificação do calibre, favorece fixação através do ponto cirúrgico e rápida visualização do refluxo sanguíneo, dispositivo de segurança acionado pelo usuário (técnica ativa) com </w:t>
            </w:r>
            <w:proofErr w:type="spellStart"/>
            <w:r w:rsidRPr="007526F2">
              <w:rPr>
                <w:rFonts w:ascii="Arial" w:eastAsia="Times New Roman" w:hAnsi="Arial" w:cs="Arial"/>
                <w:sz w:val="20"/>
                <w:szCs w:val="20"/>
              </w:rPr>
              <w:t>reencape</w:t>
            </w:r>
            <w:proofErr w:type="spellEnd"/>
            <w:r w:rsidRPr="007526F2">
              <w:rPr>
                <w:rFonts w:ascii="Arial" w:eastAsia="Times New Roman" w:hAnsi="Arial" w:cs="Arial"/>
                <w:sz w:val="20"/>
                <w:szCs w:val="20"/>
              </w:rPr>
              <w:t xml:space="preserve"> instantâneo e total de agulha, proteção de todo comprimento da agulha, evitando o contato com o sangue pós- punção (risco biológico) e risco de acidentes e contaminação do profissional de saúde, a empresa deverá fornecer treinamento necessário de acordo com a nr32.</w:t>
            </w:r>
          </w:p>
        </w:tc>
        <w:tc>
          <w:tcPr>
            <w:tcW w:w="1260" w:type="dxa"/>
            <w:tcBorders>
              <w:top w:val="nil"/>
              <w:left w:val="nil"/>
              <w:bottom w:val="single" w:sz="4" w:space="0" w:color="auto"/>
              <w:right w:val="single" w:sz="4" w:space="0" w:color="auto"/>
            </w:tcBorders>
            <w:shd w:val="clear" w:color="auto" w:fill="auto"/>
            <w:vAlign w:val="center"/>
            <w:hideMark/>
          </w:tcPr>
          <w:p w14:paraId="3ADA582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6573AAF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1" w:type="dxa"/>
            <w:tcBorders>
              <w:top w:val="nil"/>
              <w:left w:val="nil"/>
              <w:bottom w:val="single" w:sz="4" w:space="0" w:color="auto"/>
              <w:right w:val="single" w:sz="4" w:space="0" w:color="auto"/>
            </w:tcBorders>
            <w:shd w:val="clear" w:color="auto" w:fill="auto"/>
            <w:noWrap/>
            <w:vAlign w:val="center"/>
            <w:hideMark/>
          </w:tcPr>
          <w:p w14:paraId="217218A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2200</w:t>
            </w:r>
          </w:p>
        </w:tc>
        <w:tc>
          <w:tcPr>
            <w:tcW w:w="1240" w:type="dxa"/>
            <w:tcBorders>
              <w:top w:val="nil"/>
              <w:left w:val="nil"/>
              <w:bottom w:val="single" w:sz="4" w:space="0" w:color="auto"/>
              <w:right w:val="single" w:sz="4" w:space="0" w:color="auto"/>
            </w:tcBorders>
            <w:shd w:val="clear" w:color="auto" w:fill="auto"/>
            <w:noWrap/>
            <w:vAlign w:val="center"/>
            <w:hideMark/>
          </w:tcPr>
          <w:p w14:paraId="31277EA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R$ 0,65</w:t>
            </w:r>
          </w:p>
        </w:tc>
        <w:tc>
          <w:tcPr>
            <w:tcW w:w="1240" w:type="dxa"/>
            <w:tcBorders>
              <w:top w:val="nil"/>
              <w:left w:val="nil"/>
              <w:bottom w:val="single" w:sz="4" w:space="0" w:color="auto"/>
              <w:right w:val="single" w:sz="4" w:space="0" w:color="auto"/>
            </w:tcBorders>
            <w:shd w:val="clear" w:color="auto" w:fill="auto"/>
            <w:noWrap/>
            <w:vAlign w:val="center"/>
            <w:hideMark/>
          </w:tcPr>
          <w:p w14:paraId="5331AB6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R$ 1.430,00</w:t>
            </w:r>
          </w:p>
        </w:tc>
      </w:tr>
      <w:tr w:rsidR="006E3112" w:rsidRPr="007526F2" w14:paraId="7CFD54F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D12B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00088</w:t>
            </w:r>
          </w:p>
        </w:tc>
        <w:tc>
          <w:tcPr>
            <w:tcW w:w="2981" w:type="dxa"/>
            <w:tcBorders>
              <w:top w:val="nil"/>
              <w:left w:val="nil"/>
              <w:bottom w:val="single" w:sz="4" w:space="0" w:color="auto"/>
              <w:right w:val="single" w:sz="4" w:space="0" w:color="auto"/>
            </w:tcBorders>
            <w:shd w:val="clear" w:color="auto" w:fill="auto"/>
            <w:hideMark/>
          </w:tcPr>
          <w:p w14:paraId="317834A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00027057 - CATETER INTRAVENOSO EM POLIURETANO COM AGULHA SILICONADA BIANGULADO E TRIFACETADO 22G CATETER INTRAVENOSO EM POLIURETANO AGULHA SILICONADA BIANGULADO E TRIFACETADO 22G - cateter intravenoso com dispositivo de segurança do tipo por fora da agulha, agulha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com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triangulado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cateter em </w:t>
            </w:r>
            <w:proofErr w:type="spellStart"/>
            <w:r w:rsidRPr="007526F2">
              <w:rPr>
                <w:rFonts w:ascii="Arial" w:eastAsia="Times New Roman" w:hAnsi="Arial" w:cs="Arial"/>
                <w:color w:val="000000"/>
                <w:sz w:val="20"/>
                <w:szCs w:val="20"/>
              </w:rPr>
              <w:t>biomaterial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Vailon</w:t>
            </w:r>
            <w:proofErr w:type="spellEnd"/>
            <w:r w:rsidRPr="007526F2">
              <w:rPr>
                <w:rFonts w:ascii="Arial" w:eastAsia="Times New Roman" w:hAnsi="Arial" w:cs="Arial"/>
                <w:color w:val="000000"/>
                <w:sz w:val="20"/>
                <w:szCs w:val="20"/>
              </w:rPr>
              <w:t xml:space="preserve"> que reduz a ocorrência de</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flebite, protetor de agulha/cateter que garante a integridade da agulha até o momento do uso, de formato anatômico, permitindo a remoção com apenas uma da mãos, conector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translúcido, com ranhuras para fixação, câmara de  refluxo em cristal, permite segura conexão ao equipo e facilita a identificação do calibre, favorece fixação através do ponto cirúrgico e rápida visualização do refluxo sanguíneo, dispositivo de segurança acionado pelo usuário (técnica ativa) com </w:t>
            </w:r>
            <w:proofErr w:type="spellStart"/>
            <w:r w:rsidRPr="007526F2">
              <w:rPr>
                <w:rFonts w:ascii="Arial" w:eastAsia="Times New Roman" w:hAnsi="Arial" w:cs="Arial"/>
                <w:color w:val="000000"/>
                <w:sz w:val="20"/>
                <w:szCs w:val="20"/>
              </w:rPr>
              <w:lastRenderedPageBreak/>
              <w:t>reencape</w:t>
            </w:r>
            <w:proofErr w:type="spellEnd"/>
            <w:r w:rsidRPr="007526F2">
              <w:rPr>
                <w:rFonts w:ascii="Arial" w:eastAsia="Times New Roman" w:hAnsi="Arial" w:cs="Arial"/>
                <w:color w:val="000000"/>
                <w:sz w:val="20"/>
                <w:szCs w:val="20"/>
              </w:rPr>
              <w:t xml:space="preserve"> instantâneo e total de agulha, proteção de todo comprimento da agulha, evitando o contato com o sangue pós- punção (risco biológico) e risco de acidentes e contaminação do profissional de saúde, a empresa deverá fornecer treinamento necessário de acordo com a nr32.</w:t>
            </w:r>
          </w:p>
        </w:tc>
        <w:tc>
          <w:tcPr>
            <w:tcW w:w="1260" w:type="dxa"/>
            <w:tcBorders>
              <w:top w:val="nil"/>
              <w:left w:val="nil"/>
              <w:bottom w:val="single" w:sz="4" w:space="0" w:color="auto"/>
              <w:right w:val="single" w:sz="4" w:space="0" w:color="auto"/>
            </w:tcBorders>
            <w:shd w:val="clear" w:color="auto" w:fill="auto"/>
            <w:vAlign w:val="center"/>
            <w:hideMark/>
          </w:tcPr>
          <w:p w14:paraId="6B89675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114DC7E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2250</w:t>
            </w:r>
          </w:p>
        </w:tc>
        <w:tc>
          <w:tcPr>
            <w:tcW w:w="1241" w:type="dxa"/>
            <w:tcBorders>
              <w:top w:val="nil"/>
              <w:left w:val="nil"/>
              <w:bottom w:val="single" w:sz="4" w:space="0" w:color="auto"/>
              <w:right w:val="single" w:sz="4" w:space="0" w:color="auto"/>
            </w:tcBorders>
            <w:shd w:val="clear" w:color="auto" w:fill="auto"/>
            <w:noWrap/>
            <w:vAlign w:val="center"/>
            <w:hideMark/>
          </w:tcPr>
          <w:p w14:paraId="6FF9A56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0" w:type="dxa"/>
            <w:tcBorders>
              <w:top w:val="nil"/>
              <w:left w:val="nil"/>
              <w:bottom w:val="single" w:sz="4" w:space="0" w:color="auto"/>
              <w:right w:val="single" w:sz="4" w:space="0" w:color="auto"/>
            </w:tcBorders>
            <w:shd w:val="clear" w:color="auto" w:fill="auto"/>
            <w:noWrap/>
            <w:vAlign w:val="center"/>
            <w:hideMark/>
          </w:tcPr>
          <w:p w14:paraId="574C4A9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R$ 0,70</w:t>
            </w:r>
          </w:p>
        </w:tc>
        <w:tc>
          <w:tcPr>
            <w:tcW w:w="1240" w:type="dxa"/>
            <w:tcBorders>
              <w:top w:val="nil"/>
              <w:left w:val="nil"/>
              <w:bottom w:val="single" w:sz="4" w:space="0" w:color="auto"/>
              <w:right w:val="single" w:sz="4" w:space="0" w:color="auto"/>
            </w:tcBorders>
            <w:shd w:val="clear" w:color="auto" w:fill="auto"/>
            <w:noWrap/>
            <w:vAlign w:val="center"/>
            <w:hideMark/>
          </w:tcPr>
          <w:p w14:paraId="24D791B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R$ 3.500,00</w:t>
            </w:r>
          </w:p>
        </w:tc>
      </w:tr>
      <w:tr w:rsidR="006E3112" w:rsidRPr="007526F2" w14:paraId="38E0005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B293B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00089</w:t>
            </w:r>
          </w:p>
        </w:tc>
        <w:tc>
          <w:tcPr>
            <w:tcW w:w="2981" w:type="dxa"/>
            <w:tcBorders>
              <w:top w:val="nil"/>
              <w:left w:val="nil"/>
              <w:bottom w:val="single" w:sz="4" w:space="0" w:color="auto"/>
              <w:right w:val="single" w:sz="4" w:space="0" w:color="auto"/>
            </w:tcBorders>
            <w:shd w:val="clear" w:color="auto" w:fill="auto"/>
            <w:hideMark/>
          </w:tcPr>
          <w:p w14:paraId="66DA1F5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00027058 - CATETER INTRAVENOSO EM POLIURETANO COM AGULHA SILICONADA BIANGULADO E TRIFACETADO 24G CATETER INTRAVENOSO EM POLIURETANO AGULHA SILICONADA BIANGULADO E TRIFACETADO 24G - cateter intravenoso com dispositivo de segurança do tipo por fora da agulha, agulha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com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triangulado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cateter em </w:t>
            </w:r>
            <w:proofErr w:type="spellStart"/>
            <w:r w:rsidRPr="007526F2">
              <w:rPr>
                <w:rFonts w:ascii="Arial" w:eastAsia="Times New Roman" w:hAnsi="Arial" w:cs="Arial"/>
                <w:color w:val="000000"/>
                <w:sz w:val="20"/>
                <w:szCs w:val="20"/>
              </w:rPr>
              <w:t>biomaterial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Vailon</w:t>
            </w:r>
            <w:proofErr w:type="spellEnd"/>
            <w:r w:rsidRPr="007526F2">
              <w:rPr>
                <w:rFonts w:ascii="Arial" w:eastAsia="Times New Roman" w:hAnsi="Arial" w:cs="Arial"/>
                <w:color w:val="000000"/>
                <w:sz w:val="20"/>
                <w:szCs w:val="20"/>
              </w:rPr>
              <w:t xml:space="preserve"> que reduz a ocorrência de</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flebite, protetor de agulha/cateter que garante a integridade da agulha até o momento do uso, de formato anatômico, permitindo a remoção com apenas uma da mãos, conector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translúcido, com ranhuras para fixação, câmara de  refluxo em cristal, permite segura conexão ao equipo e facilita a identificação do calibre, favorece fixação através do ponto cirúrgico e rápida visualização do refluxo sanguíneo, dispositivo de segurança acionado pelo usuário (técnica ativa) com </w:t>
            </w:r>
            <w:proofErr w:type="spellStart"/>
            <w:r w:rsidRPr="007526F2">
              <w:rPr>
                <w:rFonts w:ascii="Arial" w:eastAsia="Times New Roman" w:hAnsi="Arial" w:cs="Arial"/>
                <w:color w:val="000000"/>
                <w:sz w:val="20"/>
                <w:szCs w:val="20"/>
              </w:rPr>
              <w:t>reencape</w:t>
            </w:r>
            <w:proofErr w:type="spellEnd"/>
            <w:r w:rsidRPr="007526F2">
              <w:rPr>
                <w:rFonts w:ascii="Arial" w:eastAsia="Times New Roman" w:hAnsi="Arial" w:cs="Arial"/>
                <w:color w:val="000000"/>
                <w:sz w:val="20"/>
                <w:szCs w:val="20"/>
              </w:rPr>
              <w:t xml:space="preserve"> instantâneo e total de agulha, proteção de todo comprimento da agulha, evitando o contato com o sangue pós- punção (risco biológico) e risco de acidentes e contaminação do profissional de saúde, a empresa deverá fornecer treinamento necessário de acordo com a nr32.</w:t>
            </w:r>
          </w:p>
        </w:tc>
        <w:tc>
          <w:tcPr>
            <w:tcW w:w="1260" w:type="dxa"/>
            <w:tcBorders>
              <w:top w:val="nil"/>
              <w:left w:val="nil"/>
              <w:bottom w:val="single" w:sz="4" w:space="0" w:color="auto"/>
              <w:right w:val="single" w:sz="4" w:space="0" w:color="auto"/>
            </w:tcBorders>
            <w:shd w:val="clear" w:color="auto" w:fill="auto"/>
            <w:vAlign w:val="center"/>
            <w:hideMark/>
          </w:tcPr>
          <w:p w14:paraId="58F1EFA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482B9D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2150</w:t>
            </w:r>
          </w:p>
        </w:tc>
        <w:tc>
          <w:tcPr>
            <w:tcW w:w="1241" w:type="dxa"/>
            <w:tcBorders>
              <w:top w:val="nil"/>
              <w:left w:val="nil"/>
              <w:bottom w:val="single" w:sz="4" w:space="0" w:color="auto"/>
              <w:right w:val="single" w:sz="4" w:space="0" w:color="auto"/>
            </w:tcBorders>
            <w:shd w:val="clear" w:color="auto" w:fill="auto"/>
            <w:noWrap/>
            <w:vAlign w:val="center"/>
            <w:hideMark/>
          </w:tcPr>
          <w:p w14:paraId="362082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4900</w:t>
            </w:r>
          </w:p>
        </w:tc>
        <w:tc>
          <w:tcPr>
            <w:tcW w:w="1240" w:type="dxa"/>
            <w:tcBorders>
              <w:top w:val="nil"/>
              <w:left w:val="nil"/>
              <w:bottom w:val="single" w:sz="4" w:space="0" w:color="auto"/>
              <w:right w:val="single" w:sz="4" w:space="0" w:color="auto"/>
            </w:tcBorders>
            <w:shd w:val="clear" w:color="auto" w:fill="auto"/>
            <w:noWrap/>
            <w:vAlign w:val="center"/>
            <w:hideMark/>
          </w:tcPr>
          <w:p w14:paraId="18473C4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R$ 0,78</w:t>
            </w:r>
          </w:p>
        </w:tc>
        <w:tc>
          <w:tcPr>
            <w:tcW w:w="1240" w:type="dxa"/>
            <w:tcBorders>
              <w:top w:val="nil"/>
              <w:left w:val="nil"/>
              <w:bottom w:val="single" w:sz="4" w:space="0" w:color="auto"/>
              <w:right w:val="single" w:sz="4" w:space="0" w:color="auto"/>
            </w:tcBorders>
            <w:shd w:val="clear" w:color="auto" w:fill="auto"/>
            <w:noWrap/>
            <w:vAlign w:val="center"/>
            <w:hideMark/>
          </w:tcPr>
          <w:p w14:paraId="7FDF698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R$ 3.822,00</w:t>
            </w:r>
          </w:p>
        </w:tc>
      </w:tr>
      <w:tr w:rsidR="006E3112" w:rsidRPr="007526F2" w14:paraId="15D623C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79C82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00090</w:t>
            </w:r>
          </w:p>
        </w:tc>
        <w:tc>
          <w:tcPr>
            <w:tcW w:w="2981" w:type="dxa"/>
            <w:tcBorders>
              <w:top w:val="nil"/>
              <w:left w:val="nil"/>
              <w:bottom w:val="single" w:sz="4" w:space="0" w:color="auto"/>
              <w:right w:val="single" w:sz="4" w:space="0" w:color="auto"/>
            </w:tcBorders>
            <w:shd w:val="clear" w:color="auto" w:fill="auto"/>
            <w:hideMark/>
          </w:tcPr>
          <w:p w14:paraId="4F010D2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00027062 - CURATIVO A </w:t>
            </w:r>
            <w:r w:rsidRPr="007526F2">
              <w:rPr>
                <w:rFonts w:ascii="Arial" w:eastAsia="Times New Roman" w:hAnsi="Arial" w:cs="Arial"/>
                <w:color w:val="000000"/>
                <w:sz w:val="20"/>
                <w:szCs w:val="20"/>
              </w:rPr>
              <w:lastRenderedPageBreak/>
              <w:t>BASE DE HIDROCOLOIDE, EM FORMA DE PLACA CURATIVO A BASE DE HIDROCOLÓIDE, EM FORMA DE PLACA, com camada externa de poliuretano fino impermeável a líquidos e bactérias</w:t>
            </w:r>
            <w:proofErr w:type="gramStart"/>
            <w:r w:rsidRPr="007526F2">
              <w:rPr>
                <w:rFonts w:ascii="Arial" w:eastAsia="Times New Roman" w:hAnsi="Arial" w:cs="Arial"/>
                <w:color w:val="000000"/>
                <w:sz w:val="20"/>
                <w:szCs w:val="20"/>
              </w:rPr>
              <w:t xml:space="preserve"> mas</w:t>
            </w:r>
            <w:proofErr w:type="gramEnd"/>
            <w:r w:rsidRPr="007526F2">
              <w:rPr>
                <w:rFonts w:ascii="Arial" w:eastAsia="Times New Roman" w:hAnsi="Arial" w:cs="Arial"/>
                <w:color w:val="000000"/>
                <w:sz w:val="20"/>
                <w:szCs w:val="20"/>
              </w:rPr>
              <w:t xml:space="preserve"> permitindo as trocas gasosas. Espuma que confere contorno e </w:t>
            </w:r>
            <w:proofErr w:type="spellStart"/>
            <w:r w:rsidRPr="007526F2">
              <w:rPr>
                <w:rFonts w:ascii="Arial" w:eastAsia="Times New Roman" w:hAnsi="Arial" w:cs="Arial"/>
                <w:color w:val="000000"/>
                <w:sz w:val="20"/>
                <w:szCs w:val="20"/>
              </w:rPr>
              <w:t>conformabilidade</w:t>
            </w:r>
            <w:proofErr w:type="spellEnd"/>
            <w:r w:rsidRPr="007526F2">
              <w:rPr>
                <w:rFonts w:ascii="Arial" w:eastAsia="Times New Roman" w:hAnsi="Arial" w:cs="Arial"/>
                <w:color w:val="000000"/>
                <w:sz w:val="20"/>
                <w:szCs w:val="20"/>
              </w:rPr>
              <w:t xml:space="preserve"> ao curativo e trocas gasosas. </w:t>
            </w:r>
            <w:proofErr w:type="spellStart"/>
            <w:r w:rsidRPr="007526F2">
              <w:rPr>
                <w:rFonts w:ascii="Arial" w:eastAsia="Times New Roman" w:hAnsi="Arial" w:cs="Arial"/>
                <w:color w:val="000000"/>
                <w:sz w:val="20"/>
                <w:szCs w:val="20"/>
              </w:rPr>
              <w:t>Hidrogel</w:t>
            </w:r>
            <w:proofErr w:type="spellEnd"/>
            <w:r w:rsidRPr="007526F2">
              <w:rPr>
                <w:rFonts w:ascii="Arial" w:eastAsia="Times New Roman" w:hAnsi="Arial" w:cs="Arial"/>
                <w:color w:val="000000"/>
                <w:sz w:val="20"/>
                <w:szCs w:val="20"/>
              </w:rPr>
              <w:t xml:space="preserve"> adesivo </w:t>
            </w:r>
            <w:proofErr w:type="spellStart"/>
            <w:r w:rsidRPr="007526F2">
              <w:rPr>
                <w:rFonts w:ascii="Arial" w:eastAsia="Times New Roman" w:hAnsi="Arial" w:cs="Arial"/>
                <w:color w:val="000000"/>
                <w:sz w:val="20"/>
                <w:szCs w:val="20"/>
              </w:rPr>
              <w:t>hipoalergênico</w:t>
            </w:r>
            <w:proofErr w:type="spellEnd"/>
            <w:r w:rsidRPr="007526F2">
              <w:rPr>
                <w:rFonts w:ascii="Arial" w:eastAsia="Times New Roman" w:hAnsi="Arial" w:cs="Arial"/>
                <w:color w:val="000000"/>
                <w:sz w:val="20"/>
                <w:szCs w:val="20"/>
              </w:rPr>
              <w:t>. Tamanho 15 cm x 15 cm, formato QUADRADO. Embalagem constando identificação, procedência, data de validade, número 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7662BB2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44B3B3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3CE7A27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w:t>
            </w:r>
          </w:p>
        </w:tc>
        <w:tc>
          <w:tcPr>
            <w:tcW w:w="1240" w:type="dxa"/>
            <w:tcBorders>
              <w:top w:val="nil"/>
              <w:left w:val="nil"/>
              <w:bottom w:val="single" w:sz="4" w:space="0" w:color="auto"/>
              <w:right w:val="single" w:sz="4" w:space="0" w:color="auto"/>
            </w:tcBorders>
            <w:shd w:val="clear" w:color="auto" w:fill="auto"/>
            <w:noWrap/>
            <w:vAlign w:val="center"/>
            <w:hideMark/>
          </w:tcPr>
          <w:p w14:paraId="1D501B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R$ 8,39</w:t>
            </w:r>
          </w:p>
        </w:tc>
        <w:tc>
          <w:tcPr>
            <w:tcW w:w="1240" w:type="dxa"/>
            <w:tcBorders>
              <w:top w:val="nil"/>
              <w:left w:val="nil"/>
              <w:bottom w:val="single" w:sz="4" w:space="0" w:color="auto"/>
              <w:right w:val="single" w:sz="4" w:space="0" w:color="auto"/>
            </w:tcBorders>
            <w:shd w:val="clear" w:color="auto" w:fill="auto"/>
            <w:noWrap/>
            <w:vAlign w:val="center"/>
            <w:hideMark/>
          </w:tcPr>
          <w:p w14:paraId="253FA62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R$ 587,30</w:t>
            </w:r>
          </w:p>
        </w:tc>
      </w:tr>
      <w:tr w:rsidR="006E3112" w:rsidRPr="007526F2" w14:paraId="640D7A9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2640B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00091</w:t>
            </w:r>
          </w:p>
        </w:tc>
        <w:tc>
          <w:tcPr>
            <w:tcW w:w="2981" w:type="dxa"/>
            <w:tcBorders>
              <w:top w:val="nil"/>
              <w:left w:val="nil"/>
              <w:bottom w:val="single" w:sz="4" w:space="0" w:color="auto"/>
              <w:right w:val="single" w:sz="4" w:space="0" w:color="auto"/>
            </w:tcBorders>
            <w:shd w:val="clear" w:color="auto" w:fill="auto"/>
            <w:hideMark/>
          </w:tcPr>
          <w:p w14:paraId="7D8D564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00027063 - CURATIVO CONSTITUIDO DE FIBRAS DE NAO TECIDO HIDROALGINATO </w:t>
            </w:r>
            <w:proofErr w:type="gramStart"/>
            <w:r w:rsidRPr="007526F2">
              <w:rPr>
                <w:rFonts w:ascii="Arial" w:eastAsia="Times New Roman" w:hAnsi="Arial" w:cs="Arial"/>
                <w:color w:val="000000"/>
                <w:sz w:val="20"/>
                <w:szCs w:val="20"/>
              </w:rPr>
              <w:t>11CM</w:t>
            </w:r>
            <w:proofErr w:type="gramEnd"/>
            <w:r w:rsidRPr="007526F2">
              <w:rPr>
                <w:rFonts w:ascii="Arial" w:eastAsia="Times New Roman" w:hAnsi="Arial" w:cs="Arial"/>
                <w:color w:val="000000"/>
                <w:sz w:val="20"/>
                <w:szCs w:val="20"/>
              </w:rPr>
              <w:t xml:space="preserve"> X 11CM CURATIVO CONSTITUIDO DE FIBRAS DE NÃO TECIDO HIDROALGINATO com prata- Tamanho 11 cm x 11 cm Curativo constituído de fibras de não tecido </w:t>
            </w:r>
            <w:proofErr w:type="spellStart"/>
            <w:r w:rsidRPr="007526F2">
              <w:rPr>
                <w:rFonts w:ascii="Arial" w:eastAsia="Times New Roman" w:hAnsi="Arial" w:cs="Arial"/>
                <w:color w:val="000000"/>
                <w:sz w:val="20"/>
                <w:szCs w:val="20"/>
              </w:rPr>
              <w:t>hidroalginato</w:t>
            </w:r>
            <w:proofErr w:type="spellEnd"/>
            <w:r w:rsidRPr="007526F2">
              <w:rPr>
                <w:rFonts w:ascii="Arial" w:eastAsia="Times New Roman" w:hAnsi="Arial" w:cs="Arial"/>
                <w:color w:val="000000"/>
                <w:sz w:val="20"/>
                <w:szCs w:val="20"/>
              </w:rPr>
              <w:t xml:space="preserve"> com prata estéril. Embalagem constando identificação, procedência, data de validade, número de lote e registro no Ministério da</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Saúde.</w:t>
            </w:r>
          </w:p>
        </w:tc>
        <w:tc>
          <w:tcPr>
            <w:tcW w:w="1260" w:type="dxa"/>
            <w:tcBorders>
              <w:top w:val="nil"/>
              <w:left w:val="nil"/>
              <w:bottom w:val="single" w:sz="4" w:space="0" w:color="auto"/>
              <w:right w:val="single" w:sz="4" w:space="0" w:color="auto"/>
            </w:tcBorders>
            <w:shd w:val="clear" w:color="auto" w:fill="auto"/>
            <w:vAlign w:val="center"/>
            <w:hideMark/>
          </w:tcPr>
          <w:p w14:paraId="32343C5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8FC69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vAlign w:val="center"/>
            <w:hideMark/>
          </w:tcPr>
          <w:p w14:paraId="2664F91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90</w:t>
            </w:r>
          </w:p>
        </w:tc>
        <w:tc>
          <w:tcPr>
            <w:tcW w:w="1240" w:type="dxa"/>
            <w:tcBorders>
              <w:top w:val="nil"/>
              <w:left w:val="nil"/>
              <w:bottom w:val="single" w:sz="4" w:space="0" w:color="auto"/>
              <w:right w:val="single" w:sz="4" w:space="0" w:color="auto"/>
            </w:tcBorders>
            <w:shd w:val="clear" w:color="auto" w:fill="auto"/>
            <w:noWrap/>
            <w:vAlign w:val="center"/>
            <w:hideMark/>
          </w:tcPr>
          <w:p w14:paraId="0AB51C0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R$ 72,35</w:t>
            </w:r>
          </w:p>
        </w:tc>
        <w:tc>
          <w:tcPr>
            <w:tcW w:w="1240" w:type="dxa"/>
            <w:tcBorders>
              <w:top w:val="nil"/>
              <w:left w:val="nil"/>
              <w:bottom w:val="single" w:sz="4" w:space="0" w:color="auto"/>
              <w:right w:val="single" w:sz="4" w:space="0" w:color="auto"/>
            </w:tcBorders>
            <w:shd w:val="clear" w:color="auto" w:fill="auto"/>
            <w:noWrap/>
            <w:vAlign w:val="center"/>
            <w:hideMark/>
          </w:tcPr>
          <w:p w14:paraId="6100501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R$ 6.511,50</w:t>
            </w:r>
          </w:p>
        </w:tc>
      </w:tr>
      <w:tr w:rsidR="006E3112" w:rsidRPr="007526F2" w14:paraId="2ACB1CF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25C7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00092</w:t>
            </w:r>
          </w:p>
        </w:tc>
        <w:tc>
          <w:tcPr>
            <w:tcW w:w="2981" w:type="dxa"/>
            <w:tcBorders>
              <w:top w:val="nil"/>
              <w:left w:val="nil"/>
              <w:bottom w:val="single" w:sz="4" w:space="0" w:color="auto"/>
              <w:right w:val="single" w:sz="4" w:space="0" w:color="auto"/>
            </w:tcBorders>
            <w:shd w:val="clear" w:color="auto" w:fill="auto"/>
            <w:hideMark/>
          </w:tcPr>
          <w:p w14:paraId="685CC9BD"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00027064 - CURATIVO ESTERIL CONSTITUIDO POR UMA MALHA DE ACETATO DE CELULOSE (RAYON) - 7,5CM X </w:t>
            </w:r>
            <w:proofErr w:type="gramStart"/>
            <w:r w:rsidRPr="007526F2">
              <w:rPr>
                <w:rFonts w:ascii="Arial" w:eastAsia="Times New Roman" w:hAnsi="Arial" w:cs="Arial"/>
                <w:sz w:val="20"/>
                <w:szCs w:val="20"/>
              </w:rPr>
              <w:t>7,5CM Curativo</w:t>
            </w:r>
            <w:proofErr w:type="gramEnd"/>
            <w:r w:rsidRPr="007526F2">
              <w:rPr>
                <w:rFonts w:ascii="Arial" w:eastAsia="Times New Roman" w:hAnsi="Arial" w:cs="Arial"/>
                <w:sz w:val="20"/>
                <w:szCs w:val="20"/>
              </w:rPr>
              <w:t xml:space="preserve"> estéril constituído por uma malha de acetato de celulose (</w:t>
            </w:r>
            <w:proofErr w:type="spellStart"/>
            <w:r w:rsidRPr="007526F2">
              <w:rPr>
                <w:rFonts w:ascii="Arial" w:eastAsia="Times New Roman" w:hAnsi="Arial" w:cs="Arial"/>
                <w:sz w:val="20"/>
                <w:szCs w:val="20"/>
              </w:rPr>
              <w:t>Rayon</w:t>
            </w:r>
            <w:proofErr w:type="spellEnd"/>
            <w:r w:rsidRPr="007526F2">
              <w:rPr>
                <w:rFonts w:ascii="Arial" w:eastAsia="Times New Roman" w:hAnsi="Arial" w:cs="Arial"/>
                <w:sz w:val="20"/>
                <w:szCs w:val="20"/>
              </w:rPr>
              <w:t xml:space="preserve">) impregnados com ácidos graxos essenciais para tratamento de feridas. </w:t>
            </w:r>
            <w:proofErr w:type="gramStart"/>
            <w:r w:rsidRPr="007526F2">
              <w:rPr>
                <w:rFonts w:ascii="Arial" w:eastAsia="Times New Roman" w:hAnsi="Arial" w:cs="Arial"/>
                <w:sz w:val="20"/>
                <w:szCs w:val="20"/>
              </w:rPr>
              <w:t>embalada</w:t>
            </w:r>
            <w:proofErr w:type="gramEnd"/>
            <w:r w:rsidRPr="007526F2">
              <w:rPr>
                <w:rFonts w:ascii="Arial" w:eastAsia="Times New Roman" w:hAnsi="Arial" w:cs="Arial"/>
                <w:sz w:val="20"/>
                <w:szCs w:val="20"/>
              </w:rPr>
              <w:t xml:space="preserve"> individualmente em invólucro apropriado constando externamente os dados de identificação, procedência, data de validade, número de lote, e registro no Ministério da Saúde. Tamanho 7,5 cm x 7,5cm.</w:t>
            </w:r>
          </w:p>
        </w:tc>
        <w:tc>
          <w:tcPr>
            <w:tcW w:w="1260" w:type="dxa"/>
            <w:tcBorders>
              <w:top w:val="nil"/>
              <w:left w:val="nil"/>
              <w:bottom w:val="single" w:sz="4" w:space="0" w:color="auto"/>
              <w:right w:val="single" w:sz="4" w:space="0" w:color="auto"/>
            </w:tcBorders>
            <w:shd w:val="clear" w:color="auto" w:fill="auto"/>
            <w:vAlign w:val="center"/>
            <w:hideMark/>
          </w:tcPr>
          <w:p w14:paraId="4AB44AF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1AD21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vAlign w:val="center"/>
            <w:hideMark/>
          </w:tcPr>
          <w:p w14:paraId="69DF8D3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w:t>
            </w:r>
          </w:p>
        </w:tc>
        <w:tc>
          <w:tcPr>
            <w:tcW w:w="1240" w:type="dxa"/>
            <w:tcBorders>
              <w:top w:val="nil"/>
              <w:left w:val="nil"/>
              <w:bottom w:val="single" w:sz="4" w:space="0" w:color="auto"/>
              <w:right w:val="single" w:sz="4" w:space="0" w:color="auto"/>
            </w:tcBorders>
            <w:shd w:val="clear" w:color="auto" w:fill="auto"/>
            <w:noWrap/>
            <w:vAlign w:val="center"/>
            <w:hideMark/>
          </w:tcPr>
          <w:p w14:paraId="4038B80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R$ 6,55</w:t>
            </w:r>
          </w:p>
        </w:tc>
        <w:tc>
          <w:tcPr>
            <w:tcW w:w="1240" w:type="dxa"/>
            <w:tcBorders>
              <w:top w:val="nil"/>
              <w:left w:val="nil"/>
              <w:bottom w:val="single" w:sz="4" w:space="0" w:color="auto"/>
              <w:right w:val="single" w:sz="4" w:space="0" w:color="auto"/>
            </w:tcBorders>
            <w:shd w:val="clear" w:color="auto" w:fill="auto"/>
            <w:noWrap/>
            <w:vAlign w:val="center"/>
            <w:hideMark/>
          </w:tcPr>
          <w:p w14:paraId="5AF958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R$ 458,50</w:t>
            </w:r>
          </w:p>
        </w:tc>
      </w:tr>
      <w:tr w:rsidR="006E3112" w:rsidRPr="007526F2" w14:paraId="0DB7105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240E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00093</w:t>
            </w:r>
          </w:p>
        </w:tc>
        <w:tc>
          <w:tcPr>
            <w:tcW w:w="2981" w:type="dxa"/>
            <w:tcBorders>
              <w:top w:val="nil"/>
              <w:left w:val="nil"/>
              <w:bottom w:val="single" w:sz="4" w:space="0" w:color="auto"/>
              <w:right w:val="single" w:sz="4" w:space="0" w:color="auto"/>
            </w:tcBorders>
            <w:shd w:val="clear" w:color="auto" w:fill="auto"/>
            <w:hideMark/>
          </w:tcPr>
          <w:p w14:paraId="7B54950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00027066 - CURATIVO DE FILME TRANSPARENTE A BASE DE POLIURETANO -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X 12CM Curativo de </w:t>
            </w:r>
            <w:r w:rsidRPr="007526F2">
              <w:rPr>
                <w:rFonts w:ascii="Arial" w:eastAsia="Times New Roman" w:hAnsi="Arial" w:cs="Arial"/>
                <w:color w:val="000000"/>
                <w:sz w:val="20"/>
                <w:szCs w:val="20"/>
              </w:rPr>
              <w:lastRenderedPageBreak/>
              <w:t xml:space="preserve">filme transparente, à base de poliuretano, recoberto com adesivo </w:t>
            </w:r>
            <w:proofErr w:type="spellStart"/>
            <w:r w:rsidRPr="007526F2">
              <w:rPr>
                <w:rFonts w:ascii="Arial" w:eastAsia="Times New Roman" w:hAnsi="Arial" w:cs="Arial"/>
                <w:color w:val="000000"/>
                <w:sz w:val="20"/>
                <w:szCs w:val="20"/>
              </w:rPr>
              <w:t>hipoalergênico</w:t>
            </w:r>
            <w:proofErr w:type="spellEnd"/>
            <w:r w:rsidRPr="007526F2">
              <w:rPr>
                <w:rFonts w:ascii="Arial" w:eastAsia="Times New Roman" w:hAnsi="Arial" w:cs="Arial"/>
                <w:color w:val="000000"/>
                <w:sz w:val="20"/>
                <w:szCs w:val="20"/>
              </w:rPr>
              <w:t>, resistente a água – tamanho 10 x 12 cm. Embalagem constando 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76E55F7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588C4E3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08</w:t>
            </w:r>
          </w:p>
        </w:tc>
        <w:tc>
          <w:tcPr>
            <w:tcW w:w="1241" w:type="dxa"/>
            <w:tcBorders>
              <w:top w:val="nil"/>
              <w:left w:val="nil"/>
              <w:bottom w:val="single" w:sz="4" w:space="0" w:color="auto"/>
              <w:right w:val="single" w:sz="4" w:space="0" w:color="auto"/>
            </w:tcBorders>
            <w:shd w:val="clear" w:color="auto" w:fill="auto"/>
            <w:noWrap/>
            <w:vAlign w:val="center"/>
            <w:hideMark/>
          </w:tcPr>
          <w:p w14:paraId="19A27D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center"/>
            <w:hideMark/>
          </w:tcPr>
          <w:p w14:paraId="09BB8DC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R$ 2,45</w:t>
            </w:r>
          </w:p>
        </w:tc>
        <w:tc>
          <w:tcPr>
            <w:tcW w:w="1240" w:type="dxa"/>
            <w:tcBorders>
              <w:top w:val="nil"/>
              <w:left w:val="nil"/>
              <w:bottom w:val="single" w:sz="4" w:space="0" w:color="auto"/>
              <w:right w:val="single" w:sz="4" w:space="0" w:color="auto"/>
            </w:tcBorders>
            <w:shd w:val="clear" w:color="auto" w:fill="auto"/>
            <w:noWrap/>
            <w:vAlign w:val="center"/>
            <w:hideMark/>
          </w:tcPr>
          <w:p w14:paraId="7B3A7C1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R$ 36,75</w:t>
            </w:r>
          </w:p>
        </w:tc>
      </w:tr>
      <w:tr w:rsidR="006E3112" w:rsidRPr="007526F2" w14:paraId="342493C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FAA3D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00094</w:t>
            </w:r>
          </w:p>
        </w:tc>
        <w:tc>
          <w:tcPr>
            <w:tcW w:w="2981" w:type="dxa"/>
            <w:tcBorders>
              <w:top w:val="nil"/>
              <w:left w:val="nil"/>
              <w:bottom w:val="single" w:sz="4" w:space="0" w:color="auto"/>
              <w:right w:val="single" w:sz="4" w:space="0" w:color="auto"/>
            </w:tcBorders>
            <w:shd w:val="clear" w:color="auto" w:fill="auto"/>
            <w:hideMark/>
          </w:tcPr>
          <w:p w14:paraId="246D08F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00027067 - CURATIVO DE CARVAO ATIVADO COM PRATA 10 X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Curativo carvão ativado com prata 10x10cm. Embalagem constando identificação, procedência, data de validade, número de lote e registro no Ministério da </w:t>
            </w:r>
            <w:proofErr w:type="gramStart"/>
            <w:r w:rsidRPr="007526F2">
              <w:rPr>
                <w:rFonts w:ascii="Arial" w:eastAsia="Times New Roman" w:hAnsi="Arial" w:cs="Arial"/>
                <w:color w:val="000000"/>
                <w:sz w:val="20"/>
                <w:szCs w:val="20"/>
              </w:rPr>
              <w:t>Saúde</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05FE922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238A2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21C4B0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11A171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R$ 21,79</w:t>
            </w:r>
          </w:p>
        </w:tc>
        <w:tc>
          <w:tcPr>
            <w:tcW w:w="1240" w:type="dxa"/>
            <w:tcBorders>
              <w:top w:val="nil"/>
              <w:left w:val="nil"/>
              <w:bottom w:val="single" w:sz="4" w:space="0" w:color="auto"/>
              <w:right w:val="single" w:sz="4" w:space="0" w:color="auto"/>
            </w:tcBorders>
            <w:shd w:val="clear" w:color="auto" w:fill="auto"/>
            <w:noWrap/>
            <w:vAlign w:val="center"/>
            <w:hideMark/>
          </w:tcPr>
          <w:p w14:paraId="79790E4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R$ 653,70</w:t>
            </w:r>
          </w:p>
        </w:tc>
      </w:tr>
      <w:tr w:rsidR="006E3112" w:rsidRPr="007526F2" w14:paraId="77B6FBF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45192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00095</w:t>
            </w:r>
          </w:p>
        </w:tc>
        <w:tc>
          <w:tcPr>
            <w:tcW w:w="2981" w:type="dxa"/>
            <w:tcBorders>
              <w:top w:val="nil"/>
              <w:left w:val="nil"/>
              <w:bottom w:val="single" w:sz="4" w:space="0" w:color="auto"/>
              <w:right w:val="single" w:sz="4" w:space="0" w:color="auto"/>
            </w:tcBorders>
            <w:shd w:val="clear" w:color="auto" w:fill="auto"/>
            <w:hideMark/>
          </w:tcPr>
          <w:p w14:paraId="47E3807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00027068 - DISPOSITIVO PARA INCONTINENCIA URINARIA COM EXTENSOR N. 04 Dispositivo para incontinência urinaria, em látex natural, translúcido, suave, flexível, </w:t>
            </w:r>
            <w:proofErr w:type="spellStart"/>
            <w:r w:rsidRPr="007526F2">
              <w:rPr>
                <w:rFonts w:ascii="Arial" w:eastAsia="Times New Roman" w:hAnsi="Arial" w:cs="Arial"/>
                <w:color w:val="000000"/>
                <w:sz w:val="20"/>
                <w:szCs w:val="20"/>
              </w:rPr>
              <w:t>hipoalergênico</w:t>
            </w:r>
            <w:proofErr w:type="spellEnd"/>
            <w:r w:rsidRPr="007526F2">
              <w:rPr>
                <w:rFonts w:ascii="Arial" w:eastAsia="Times New Roman" w:hAnsi="Arial" w:cs="Arial"/>
                <w:color w:val="000000"/>
                <w:sz w:val="20"/>
                <w:szCs w:val="20"/>
              </w:rPr>
              <w:t>, extremidade inferior em forma de bulbo, resistente a dobras ou rugas, com extensor, número 4 masculina, embalagem individual, contendo dados de identificação, procedência, data de validade, número do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7DC3C97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B14C69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4712E8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3B6B23B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R$ 3,03</w:t>
            </w:r>
          </w:p>
        </w:tc>
        <w:tc>
          <w:tcPr>
            <w:tcW w:w="1240" w:type="dxa"/>
            <w:tcBorders>
              <w:top w:val="nil"/>
              <w:left w:val="nil"/>
              <w:bottom w:val="single" w:sz="4" w:space="0" w:color="auto"/>
              <w:right w:val="single" w:sz="4" w:space="0" w:color="auto"/>
            </w:tcBorders>
            <w:shd w:val="clear" w:color="auto" w:fill="auto"/>
            <w:noWrap/>
            <w:vAlign w:val="center"/>
            <w:hideMark/>
          </w:tcPr>
          <w:p w14:paraId="184705D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R$ 30,30</w:t>
            </w:r>
          </w:p>
        </w:tc>
      </w:tr>
      <w:tr w:rsidR="006E3112" w:rsidRPr="007526F2" w14:paraId="289FFC1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EC1E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00096</w:t>
            </w:r>
          </w:p>
        </w:tc>
        <w:tc>
          <w:tcPr>
            <w:tcW w:w="2981" w:type="dxa"/>
            <w:tcBorders>
              <w:top w:val="nil"/>
              <w:left w:val="nil"/>
              <w:bottom w:val="single" w:sz="4" w:space="0" w:color="auto"/>
              <w:right w:val="single" w:sz="4" w:space="0" w:color="auto"/>
            </w:tcBorders>
            <w:shd w:val="clear" w:color="auto" w:fill="auto"/>
            <w:hideMark/>
          </w:tcPr>
          <w:p w14:paraId="1A532A0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00027069 - DISPOSITIVO PARA INCONTINENCIA URINARIA COM EXTENSOR N. 05 Dispositivo para incontinência urinaria, em látex natural, translúcido, suave, flexível, </w:t>
            </w:r>
            <w:proofErr w:type="spellStart"/>
            <w:r w:rsidRPr="007526F2">
              <w:rPr>
                <w:rFonts w:ascii="Arial" w:eastAsia="Times New Roman" w:hAnsi="Arial" w:cs="Arial"/>
                <w:color w:val="000000"/>
                <w:sz w:val="20"/>
                <w:szCs w:val="20"/>
              </w:rPr>
              <w:t>hipoalergênico</w:t>
            </w:r>
            <w:proofErr w:type="spellEnd"/>
            <w:r w:rsidRPr="007526F2">
              <w:rPr>
                <w:rFonts w:ascii="Arial" w:eastAsia="Times New Roman" w:hAnsi="Arial" w:cs="Arial"/>
                <w:color w:val="000000"/>
                <w:sz w:val="20"/>
                <w:szCs w:val="20"/>
              </w:rPr>
              <w:t>, extremidade inferior em forma de bulbo, resistente a dobras ou rugas, com extensor, número 5 masculina, embalagem individual, contendo dados de identificação, procedência, data de validade, número do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0380B91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C48AF8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0B8356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210</w:t>
            </w:r>
          </w:p>
        </w:tc>
        <w:tc>
          <w:tcPr>
            <w:tcW w:w="1240" w:type="dxa"/>
            <w:tcBorders>
              <w:top w:val="nil"/>
              <w:left w:val="nil"/>
              <w:bottom w:val="single" w:sz="4" w:space="0" w:color="auto"/>
              <w:right w:val="single" w:sz="4" w:space="0" w:color="auto"/>
            </w:tcBorders>
            <w:shd w:val="clear" w:color="auto" w:fill="auto"/>
            <w:noWrap/>
            <w:vAlign w:val="center"/>
            <w:hideMark/>
          </w:tcPr>
          <w:p w14:paraId="48A18D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R$ 1,81</w:t>
            </w:r>
          </w:p>
        </w:tc>
        <w:tc>
          <w:tcPr>
            <w:tcW w:w="1240" w:type="dxa"/>
            <w:tcBorders>
              <w:top w:val="nil"/>
              <w:left w:val="nil"/>
              <w:bottom w:val="single" w:sz="4" w:space="0" w:color="auto"/>
              <w:right w:val="single" w:sz="4" w:space="0" w:color="auto"/>
            </w:tcBorders>
            <w:shd w:val="clear" w:color="auto" w:fill="auto"/>
            <w:noWrap/>
            <w:vAlign w:val="center"/>
            <w:hideMark/>
          </w:tcPr>
          <w:p w14:paraId="78AD3A3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R$ 380,10</w:t>
            </w:r>
          </w:p>
        </w:tc>
      </w:tr>
      <w:tr w:rsidR="006E3112" w:rsidRPr="007526F2" w14:paraId="12BDBB2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96042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00097</w:t>
            </w:r>
          </w:p>
        </w:tc>
        <w:tc>
          <w:tcPr>
            <w:tcW w:w="2981" w:type="dxa"/>
            <w:tcBorders>
              <w:top w:val="nil"/>
              <w:left w:val="nil"/>
              <w:bottom w:val="single" w:sz="4" w:space="0" w:color="auto"/>
              <w:right w:val="single" w:sz="4" w:space="0" w:color="auto"/>
            </w:tcBorders>
            <w:shd w:val="clear" w:color="auto" w:fill="auto"/>
            <w:hideMark/>
          </w:tcPr>
          <w:p w14:paraId="4229F5D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00027070 - DISPOSITIVO PARA INCONTINENCIA URINARIA COM EXTENSOR N. 06 Dispositivo para incontinência urinaria, em látex natural, translúcido, suave, </w:t>
            </w:r>
            <w:r w:rsidRPr="007526F2">
              <w:rPr>
                <w:rFonts w:ascii="Arial" w:eastAsia="Times New Roman" w:hAnsi="Arial" w:cs="Arial"/>
                <w:color w:val="000000"/>
                <w:sz w:val="20"/>
                <w:szCs w:val="20"/>
              </w:rPr>
              <w:lastRenderedPageBreak/>
              <w:t xml:space="preserve">flexível, </w:t>
            </w:r>
            <w:proofErr w:type="spellStart"/>
            <w:r w:rsidRPr="007526F2">
              <w:rPr>
                <w:rFonts w:ascii="Arial" w:eastAsia="Times New Roman" w:hAnsi="Arial" w:cs="Arial"/>
                <w:color w:val="000000"/>
                <w:sz w:val="20"/>
                <w:szCs w:val="20"/>
              </w:rPr>
              <w:t>hipoalergênico</w:t>
            </w:r>
            <w:proofErr w:type="spellEnd"/>
            <w:r w:rsidRPr="007526F2">
              <w:rPr>
                <w:rFonts w:ascii="Arial" w:eastAsia="Times New Roman" w:hAnsi="Arial" w:cs="Arial"/>
                <w:color w:val="000000"/>
                <w:sz w:val="20"/>
                <w:szCs w:val="20"/>
              </w:rPr>
              <w:t>, extremidade inferior em forma de bulbo, resistente a dobras ou rugas, com extensor, número 6 masculina, embalagem individual, contendo dados de identificação, procedência, data de validade, número do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5EC89F8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519DE6B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31AA174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1210</w:t>
            </w:r>
          </w:p>
        </w:tc>
        <w:tc>
          <w:tcPr>
            <w:tcW w:w="1240" w:type="dxa"/>
            <w:tcBorders>
              <w:top w:val="nil"/>
              <w:left w:val="nil"/>
              <w:bottom w:val="single" w:sz="4" w:space="0" w:color="auto"/>
              <w:right w:val="single" w:sz="4" w:space="0" w:color="auto"/>
            </w:tcBorders>
            <w:shd w:val="clear" w:color="auto" w:fill="auto"/>
            <w:noWrap/>
            <w:vAlign w:val="center"/>
            <w:hideMark/>
          </w:tcPr>
          <w:p w14:paraId="654B321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R$ 2,22</w:t>
            </w:r>
          </w:p>
        </w:tc>
        <w:tc>
          <w:tcPr>
            <w:tcW w:w="1240" w:type="dxa"/>
            <w:tcBorders>
              <w:top w:val="nil"/>
              <w:left w:val="nil"/>
              <w:bottom w:val="single" w:sz="4" w:space="0" w:color="auto"/>
              <w:right w:val="single" w:sz="4" w:space="0" w:color="auto"/>
            </w:tcBorders>
            <w:shd w:val="clear" w:color="auto" w:fill="auto"/>
            <w:noWrap/>
            <w:vAlign w:val="center"/>
            <w:hideMark/>
          </w:tcPr>
          <w:p w14:paraId="10CC90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R$ 2.686,20</w:t>
            </w:r>
          </w:p>
        </w:tc>
      </w:tr>
      <w:tr w:rsidR="006E3112" w:rsidRPr="007526F2" w14:paraId="6EAF06A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C0940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00098</w:t>
            </w:r>
          </w:p>
        </w:tc>
        <w:tc>
          <w:tcPr>
            <w:tcW w:w="2981" w:type="dxa"/>
            <w:tcBorders>
              <w:top w:val="nil"/>
              <w:left w:val="nil"/>
              <w:bottom w:val="single" w:sz="4" w:space="0" w:color="auto"/>
              <w:right w:val="single" w:sz="4" w:space="0" w:color="auto"/>
            </w:tcBorders>
            <w:shd w:val="clear" w:color="auto" w:fill="auto"/>
            <w:hideMark/>
          </w:tcPr>
          <w:p w14:paraId="5DFB2BA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00027072 - DRENO PENROSE N° 01 Dreno </w:t>
            </w:r>
            <w:proofErr w:type="spellStart"/>
            <w:r w:rsidRPr="007526F2">
              <w:rPr>
                <w:rFonts w:ascii="Arial" w:eastAsia="Times New Roman" w:hAnsi="Arial" w:cs="Arial"/>
                <w:color w:val="000000"/>
                <w:sz w:val="20"/>
                <w:szCs w:val="20"/>
              </w:rPr>
              <w:t>penrose</w:t>
            </w:r>
            <w:proofErr w:type="spellEnd"/>
            <w:r w:rsidRPr="007526F2">
              <w:rPr>
                <w:rFonts w:ascii="Arial" w:eastAsia="Times New Roman" w:hAnsi="Arial" w:cs="Arial"/>
                <w:color w:val="000000"/>
                <w:sz w:val="20"/>
                <w:szCs w:val="20"/>
              </w:rPr>
              <w:t xml:space="preserve"> Nº 01 com gaze, estéril, em embalagem com dados de identificação e procedência.</w:t>
            </w:r>
          </w:p>
        </w:tc>
        <w:tc>
          <w:tcPr>
            <w:tcW w:w="1260" w:type="dxa"/>
            <w:tcBorders>
              <w:top w:val="nil"/>
              <w:left w:val="nil"/>
              <w:bottom w:val="single" w:sz="4" w:space="0" w:color="auto"/>
              <w:right w:val="single" w:sz="4" w:space="0" w:color="auto"/>
            </w:tcBorders>
            <w:shd w:val="clear" w:color="auto" w:fill="auto"/>
            <w:vAlign w:val="center"/>
            <w:hideMark/>
          </w:tcPr>
          <w:p w14:paraId="07C77DF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B3838B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06E458A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012939B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R$ 2,49</w:t>
            </w:r>
          </w:p>
        </w:tc>
        <w:tc>
          <w:tcPr>
            <w:tcW w:w="1240" w:type="dxa"/>
            <w:tcBorders>
              <w:top w:val="nil"/>
              <w:left w:val="nil"/>
              <w:bottom w:val="single" w:sz="4" w:space="0" w:color="auto"/>
              <w:right w:val="single" w:sz="4" w:space="0" w:color="auto"/>
            </w:tcBorders>
            <w:shd w:val="clear" w:color="auto" w:fill="auto"/>
            <w:noWrap/>
            <w:vAlign w:val="center"/>
            <w:hideMark/>
          </w:tcPr>
          <w:p w14:paraId="2598B6F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R$ 24,90</w:t>
            </w:r>
          </w:p>
        </w:tc>
      </w:tr>
      <w:tr w:rsidR="006E3112" w:rsidRPr="007526F2" w14:paraId="678CE5D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B9E33F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00099</w:t>
            </w:r>
          </w:p>
        </w:tc>
        <w:tc>
          <w:tcPr>
            <w:tcW w:w="2981" w:type="dxa"/>
            <w:tcBorders>
              <w:top w:val="nil"/>
              <w:left w:val="nil"/>
              <w:bottom w:val="single" w:sz="4" w:space="0" w:color="auto"/>
              <w:right w:val="single" w:sz="4" w:space="0" w:color="auto"/>
            </w:tcBorders>
            <w:shd w:val="clear" w:color="auto" w:fill="auto"/>
            <w:hideMark/>
          </w:tcPr>
          <w:p w14:paraId="0F3CEC3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00027073 - DRENO PENROSE N° 04 Dreno </w:t>
            </w:r>
            <w:proofErr w:type="spellStart"/>
            <w:r w:rsidRPr="007526F2">
              <w:rPr>
                <w:rFonts w:ascii="Arial" w:eastAsia="Times New Roman" w:hAnsi="Arial" w:cs="Arial"/>
                <w:color w:val="000000"/>
                <w:sz w:val="20"/>
                <w:szCs w:val="20"/>
              </w:rPr>
              <w:t>penrose</w:t>
            </w:r>
            <w:proofErr w:type="spellEnd"/>
            <w:r w:rsidRPr="007526F2">
              <w:rPr>
                <w:rFonts w:ascii="Arial" w:eastAsia="Times New Roman" w:hAnsi="Arial" w:cs="Arial"/>
                <w:color w:val="000000"/>
                <w:sz w:val="20"/>
                <w:szCs w:val="20"/>
              </w:rPr>
              <w:t xml:space="preserve"> Nº 04 com gaze, estéril, em embalagem com dados de identificação e procedência.</w:t>
            </w:r>
          </w:p>
        </w:tc>
        <w:tc>
          <w:tcPr>
            <w:tcW w:w="1260" w:type="dxa"/>
            <w:tcBorders>
              <w:top w:val="nil"/>
              <w:left w:val="nil"/>
              <w:bottom w:val="single" w:sz="4" w:space="0" w:color="auto"/>
              <w:right w:val="single" w:sz="4" w:space="0" w:color="auto"/>
            </w:tcBorders>
            <w:shd w:val="clear" w:color="auto" w:fill="auto"/>
            <w:hideMark/>
          </w:tcPr>
          <w:p w14:paraId="2F3DDCA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7345FB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5ED251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458BE1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R$ 4,65</w:t>
            </w:r>
          </w:p>
        </w:tc>
        <w:tc>
          <w:tcPr>
            <w:tcW w:w="1240" w:type="dxa"/>
            <w:tcBorders>
              <w:top w:val="nil"/>
              <w:left w:val="nil"/>
              <w:bottom w:val="single" w:sz="4" w:space="0" w:color="auto"/>
              <w:right w:val="single" w:sz="4" w:space="0" w:color="auto"/>
            </w:tcBorders>
            <w:shd w:val="clear" w:color="auto" w:fill="auto"/>
            <w:noWrap/>
            <w:hideMark/>
          </w:tcPr>
          <w:p w14:paraId="226714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R$ 46,50</w:t>
            </w:r>
          </w:p>
        </w:tc>
      </w:tr>
      <w:tr w:rsidR="006E3112" w:rsidRPr="007526F2" w14:paraId="16CA179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5ABA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00100</w:t>
            </w:r>
          </w:p>
        </w:tc>
        <w:tc>
          <w:tcPr>
            <w:tcW w:w="2981" w:type="dxa"/>
            <w:tcBorders>
              <w:top w:val="nil"/>
              <w:left w:val="nil"/>
              <w:bottom w:val="single" w:sz="4" w:space="0" w:color="auto"/>
              <w:right w:val="single" w:sz="4" w:space="0" w:color="auto"/>
            </w:tcBorders>
            <w:shd w:val="clear" w:color="auto" w:fill="auto"/>
            <w:hideMark/>
          </w:tcPr>
          <w:p w14:paraId="6AB5A10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00027075 - EQUIPO MACROGOTAS POR INFUSAO DE GRAVIDADE Equipo </w:t>
            </w:r>
            <w:proofErr w:type="spellStart"/>
            <w:r w:rsidRPr="007526F2">
              <w:rPr>
                <w:rFonts w:ascii="Arial" w:eastAsia="Times New Roman" w:hAnsi="Arial" w:cs="Arial"/>
                <w:color w:val="000000"/>
                <w:sz w:val="20"/>
                <w:szCs w:val="20"/>
              </w:rPr>
              <w:t>macro-gotas</w:t>
            </w:r>
            <w:proofErr w:type="spellEnd"/>
            <w:r w:rsidRPr="007526F2">
              <w:rPr>
                <w:rFonts w:ascii="Arial" w:eastAsia="Times New Roman" w:hAnsi="Arial" w:cs="Arial"/>
                <w:color w:val="000000"/>
                <w:sz w:val="20"/>
                <w:szCs w:val="20"/>
              </w:rPr>
              <w:t xml:space="preserve"> por infusão de gravidade conforme a Norma NBR-14041 (iso8536-4) contendo ponta perfurante, câmara de gotejamento flexível com filtro partículas de 15 micras, entrada de ar com filtro bacteriológico de 22 micras, tubo de PVC com +/- 1,40M, pinça rolete injetor lateral isento de látex, determinação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slip</w:t>
            </w:r>
            <w:proofErr w:type="spellEnd"/>
            <w:r w:rsidRPr="007526F2">
              <w:rPr>
                <w:rFonts w:ascii="Arial" w:eastAsia="Times New Roman" w:hAnsi="Arial" w:cs="Arial"/>
                <w:color w:val="000000"/>
                <w:sz w:val="20"/>
                <w:szCs w:val="20"/>
              </w:rPr>
              <w:t xml:space="preserve"> e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conjugados com tampa protetora contendo membrana hidrófoba. A embalagem individual deve conter: prazo de validade, número 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54F05A4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3C3EE2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1" w:type="dxa"/>
            <w:tcBorders>
              <w:top w:val="nil"/>
              <w:left w:val="nil"/>
              <w:bottom w:val="single" w:sz="4" w:space="0" w:color="auto"/>
              <w:right w:val="single" w:sz="4" w:space="0" w:color="auto"/>
            </w:tcBorders>
            <w:shd w:val="clear" w:color="auto" w:fill="auto"/>
            <w:noWrap/>
            <w:vAlign w:val="center"/>
            <w:hideMark/>
          </w:tcPr>
          <w:p w14:paraId="2E93DC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10600</w:t>
            </w:r>
          </w:p>
        </w:tc>
        <w:tc>
          <w:tcPr>
            <w:tcW w:w="1240" w:type="dxa"/>
            <w:tcBorders>
              <w:top w:val="nil"/>
              <w:left w:val="nil"/>
              <w:bottom w:val="single" w:sz="4" w:space="0" w:color="auto"/>
              <w:right w:val="single" w:sz="4" w:space="0" w:color="auto"/>
            </w:tcBorders>
            <w:shd w:val="clear" w:color="auto" w:fill="auto"/>
            <w:noWrap/>
            <w:vAlign w:val="center"/>
            <w:hideMark/>
          </w:tcPr>
          <w:p w14:paraId="798108A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R$ 1,18</w:t>
            </w:r>
          </w:p>
        </w:tc>
        <w:tc>
          <w:tcPr>
            <w:tcW w:w="1240" w:type="dxa"/>
            <w:tcBorders>
              <w:top w:val="nil"/>
              <w:left w:val="nil"/>
              <w:bottom w:val="single" w:sz="4" w:space="0" w:color="auto"/>
              <w:right w:val="single" w:sz="4" w:space="0" w:color="auto"/>
            </w:tcBorders>
            <w:shd w:val="clear" w:color="auto" w:fill="auto"/>
            <w:noWrap/>
            <w:vAlign w:val="center"/>
            <w:hideMark/>
          </w:tcPr>
          <w:p w14:paraId="6634E88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R$ 12.508,00</w:t>
            </w:r>
          </w:p>
        </w:tc>
      </w:tr>
      <w:tr w:rsidR="006E3112" w:rsidRPr="007526F2" w14:paraId="7D5E471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F8597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00101</w:t>
            </w:r>
          </w:p>
        </w:tc>
        <w:tc>
          <w:tcPr>
            <w:tcW w:w="2981" w:type="dxa"/>
            <w:tcBorders>
              <w:top w:val="nil"/>
              <w:left w:val="nil"/>
              <w:bottom w:val="single" w:sz="4" w:space="0" w:color="auto"/>
              <w:right w:val="single" w:sz="4" w:space="0" w:color="auto"/>
            </w:tcBorders>
            <w:shd w:val="clear" w:color="auto" w:fill="auto"/>
            <w:hideMark/>
          </w:tcPr>
          <w:p w14:paraId="0F8E1BD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00027076 - BOLSA DE COLOSTEMIA Bolsa de </w:t>
            </w:r>
            <w:proofErr w:type="spellStart"/>
            <w:r w:rsidRPr="007526F2">
              <w:rPr>
                <w:rFonts w:ascii="Arial" w:eastAsia="Times New Roman" w:hAnsi="Arial" w:cs="Arial"/>
                <w:color w:val="000000"/>
                <w:sz w:val="20"/>
                <w:szCs w:val="20"/>
              </w:rPr>
              <w:t>colostemia</w:t>
            </w:r>
            <w:proofErr w:type="spellEnd"/>
            <w:r w:rsidRPr="007526F2">
              <w:rPr>
                <w:rFonts w:ascii="Arial" w:eastAsia="Times New Roman" w:hAnsi="Arial" w:cs="Arial"/>
                <w:color w:val="000000"/>
                <w:sz w:val="20"/>
                <w:szCs w:val="20"/>
              </w:rPr>
              <w:t xml:space="preserve">. Utilizado para coleta de material fecal em pacientes </w:t>
            </w:r>
            <w:proofErr w:type="spellStart"/>
            <w:r w:rsidRPr="007526F2">
              <w:rPr>
                <w:rFonts w:ascii="Arial" w:eastAsia="Times New Roman" w:hAnsi="Arial" w:cs="Arial"/>
                <w:color w:val="000000"/>
                <w:sz w:val="20"/>
                <w:szCs w:val="20"/>
              </w:rPr>
              <w:t>colostomizados</w:t>
            </w:r>
            <w:proofErr w:type="spellEnd"/>
            <w:r w:rsidRPr="007526F2">
              <w:rPr>
                <w:rFonts w:ascii="Arial" w:eastAsia="Times New Roman" w:hAnsi="Arial" w:cs="Arial"/>
                <w:color w:val="000000"/>
                <w:sz w:val="20"/>
                <w:szCs w:val="20"/>
              </w:rPr>
              <w:t xml:space="preserve"> em período pós-cirúrgico ou com antecedente cirúrgico ou com antecedente cirúrgico de derivação intestinal. Bolsa para colostomia intestinal com furo recortado nos tamanhos 30, 50 e 63 mm capacidade de 200 ml, com fita adesiva dupla face, hipoalérgica, resistente e que não desprende do conjunto. </w:t>
            </w:r>
            <w:r w:rsidRPr="007526F2">
              <w:rPr>
                <w:rFonts w:ascii="Arial" w:eastAsia="Times New Roman" w:hAnsi="Arial" w:cs="Arial"/>
                <w:color w:val="000000"/>
                <w:sz w:val="20"/>
                <w:szCs w:val="20"/>
              </w:rPr>
              <w:lastRenderedPageBreak/>
              <w:t xml:space="preserve">Composto por saco transparente com comprimento de 21 cm e largura de 14 cm. Com um furo </w:t>
            </w:r>
            <w:proofErr w:type="spellStart"/>
            <w:r w:rsidRPr="007526F2">
              <w:rPr>
                <w:rFonts w:ascii="Arial" w:eastAsia="Times New Roman" w:hAnsi="Arial" w:cs="Arial"/>
                <w:color w:val="000000"/>
                <w:sz w:val="20"/>
                <w:szCs w:val="20"/>
              </w:rPr>
              <w:t>pré</w:t>
            </w:r>
            <w:proofErr w:type="spellEnd"/>
            <w:r w:rsidRPr="007526F2">
              <w:rPr>
                <w:rFonts w:ascii="Arial" w:eastAsia="Times New Roman" w:hAnsi="Arial" w:cs="Arial"/>
                <w:color w:val="000000"/>
                <w:sz w:val="20"/>
                <w:szCs w:val="20"/>
              </w:rPr>
              <w:t xml:space="preserve">-cortado e com película protetora não aderente e destacável. A parte adesiva não se </w:t>
            </w:r>
            <w:proofErr w:type="spellStart"/>
            <w:r w:rsidRPr="007526F2">
              <w:rPr>
                <w:rFonts w:ascii="Arial" w:eastAsia="Times New Roman" w:hAnsi="Arial" w:cs="Arial"/>
                <w:color w:val="000000"/>
                <w:sz w:val="20"/>
                <w:szCs w:val="20"/>
              </w:rPr>
              <w:t>despreende</w:t>
            </w:r>
            <w:proofErr w:type="spellEnd"/>
            <w:r w:rsidRPr="007526F2">
              <w:rPr>
                <w:rFonts w:ascii="Arial" w:eastAsia="Times New Roman" w:hAnsi="Arial" w:cs="Arial"/>
                <w:color w:val="000000"/>
                <w:sz w:val="20"/>
                <w:szCs w:val="20"/>
              </w:rPr>
              <w:t xml:space="preserve"> da bolsa e não deixa resíduo na pele do usuário. Confeccionadas em polietileno de baixa densidade, com selagem nas bordas assegurando a integridade do saco para que não provoque lesão ao paciente ou vazamento. Permite o fechamento da área de drenagem sem o extravasamento de efluentes, favorecendo o manuseio na higienização e troca da mesma. Produto comercializado em pacotes de 10 peças, não estéril, sendo descartável e de uso único.</w:t>
            </w:r>
          </w:p>
        </w:tc>
        <w:tc>
          <w:tcPr>
            <w:tcW w:w="1260" w:type="dxa"/>
            <w:tcBorders>
              <w:top w:val="nil"/>
              <w:left w:val="nil"/>
              <w:bottom w:val="single" w:sz="4" w:space="0" w:color="auto"/>
              <w:right w:val="single" w:sz="4" w:space="0" w:color="auto"/>
            </w:tcBorders>
            <w:shd w:val="clear" w:color="auto" w:fill="auto"/>
            <w:vAlign w:val="center"/>
            <w:hideMark/>
          </w:tcPr>
          <w:p w14:paraId="59CF554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02088CB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1D0C351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785D3B3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R$ 11,65</w:t>
            </w:r>
          </w:p>
        </w:tc>
        <w:tc>
          <w:tcPr>
            <w:tcW w:w="1240" w:type="dxa"/>
            <w:tcBorders>
              <w:top w:val="nil"/>
              <w:left w:val="nil"/>
              <w:bottom w:val="single" w:sz="4" w:space="0" w:color="auto"/>
              <w:right w:val="single" w:sz="4" w:space="0" w:color="auto"/>
            </w:tcBorders>
            <w:shd w:val="clear" w:color="auto" w:fill="auto"/>
            <w:noWrap/>
            <w:vAlign w:val="center"/>
            <w:hideMark/>
          </w:tcPr>
          <w:p w14:paraId="2BB5ED5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R$ 233,00</w:t>
            </w:r>
          </w:p>
        </w:tc>
      </w:tr>
      <w:tr w:rsidR="006E3112" w:rsidRPr="007526F2" w14:paraId="2566E9A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DB2C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00102</w:t>
            </w:r>
          </w:p>
        </w:tc>
        <w:tc>
          <w:tcPr>
            <w:tcW w:w="2981" w:type="dxa"/>
            <w:tcBorders>
              <w:top w:val="nil"/>
              <w:left w:val="nil"/>
              <w:bottom w:val="single" w:sz="4" w:space="0" w:color="auto"/>
              <w:right w:val="single" w:sz="4" w:space="0" w:color="auto"/>
            </w:tcBorders>
            <w:shd w:val="clear" w:color="auto" w:fill="auto"/>
            <w:hideMark/>
          </w:tcPr>
          <w:p w14:paraId="0735ED21"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00027077 - FILME TRANSPARENTE EM ROLO Filme transparente em rolo, material poliuretano</w:t>
            </w:r>
            <w:proofErr w:type="gramStart"/>
            <w:r w:rsidRPr="007526F2">
              <w:rPr>
                <w:rFonts w:ascii="Arial" w:eastAsia="Times New Roman" w:hAnsi="Arial" w:cs="Arial"/>
                <w:sz w:val="20"/>
                <w:szCs w:val="20"/>
              </w:rPr>
              <w:t xml:space="preserve">  </w:t>
            </w:r>
            <w:proofErr w:type="gramEnd"/>
            <w:r w:rsidRPr="007526F2">
              <w:rPr>
                <w:rFonts w:ascii="Arial" w:eastAsia="Times New Roman" w:hAnsi="Arial" w:cs="Arial"/>
                <w:sz w:val="20"/>
                <w:szCs w:val="20"/>
              </w:rPr>
              <w:t>tamanho 15cm x 10m. Filme transparente em rolo, material poliuretano, tipo ação barreira bacteriana, não estéril, coberto por um adesivo hipoalérgico</w:t>
            </w:r>
            <w:proofErr w:type="gramStart"/>
            <w:r w:rsidRPr="007526F2">
              <w:rPr>
                <w:rFonts w:ascii="Arial" w:eastAsia="Times New Roman" w:hAnsi="Arial" w:cs="Arial"/>
                <w:sz w:val="20"/>
                <w:szCs w:val="20"/>
              </w:rPr>
              <w:t xml:space="preserve">  </w:t>
            </w:r>
            <w:proofErr w:type="gramEnd"/>
            <w:r w:rsidRPr="007526F2">
              <w:rPr>
                <w:rFonts w:ascii="Arial" w:eastAsia="Times New Roman" w:hAnsi="Arial" w:cs="Arial"/>
                <w:sz w:val="20"/>
                <w:szCs w:val="20"/>
              </w:rPr>
              <w:t>transparente, permeável a vapores permitindo trocas gasosas e impermeável a água e bactérias, atuando como barreira de proteção para a pele, com ou sem bordas de segurança, tamanho 15cm x 10m, tipo embalagem individual. Embalagem constando identificação, procedência, data de validade, número 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3AD6CEE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5DCB309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5713895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238988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R$ 113,83</w:t>
            </w:r>
          </w:p>
        </w:tc>
        <w:tc>
          <w:tcPr>
            <w:tcW w:w="1240" w:type="dxa"/>
            <w:tcBorders>
              <w:top w:val="nil"/>
              <w:left w:val="nil"/>
              <w:bottom w:val="single" w:sz="4" w:space="0" w:color="auto"/>
              <w:right w:val="single" w:sz="4" w:space="0" w:color="auto"/>
            </w:tcBorders>
            <w:shd w:val="clear" w:color="auto" w:fill="auto"/>
            <w:noWrap/>
            <w:vAlign w:val="center"/>
            <w:hideMark/>
          </w:tcPr>
          <w:p w14:paraId="6E3FEC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R$ 3.414,90</w:t>
            </w:r>
          </w:p>
        </w:tc>
      </w:tr>
      <w:tr w:rsidR="006E3112" w:rsidRPr="007526F2" w14:paraId="0647FA3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1FB3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00103</w:t>
            </w:r>
          </w:p>
        </w:tc>
        <w:tc>
          <w:tcPr>
            <w:tcW w:w="2981" w:type="dxa"/>
            <w:tcBorders>
              <w:top w:val="nil"/>
              <w:left w:val="nil"/>
              <w:bottom w:val="single" w:sz="4" w:space="0" w:color="auto"/>
              <w:right w:val="single" w:sz="4" w:space="0" w:color="auto"/>
            </w:tcBorders>
            <w:shd w:val="clear" w:color="auto" w:fill="auto"/>
            <w:hideMark/>
          </w:tcPr>
          <w:p w14:paraId="7340543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00027078 - FIO CIRURGICO PRETO MONOFILAMENTAR DE POLIAMIDA (NYLON), TIPO FIO 2-0 - COM 24 UNIDADES Fio Cirúrgico preto </w:t>
            </w:r>
            <w:proofErr w:type="spellStart"/>
            <w:r w:rsidRPr="007526F2">
              <w:rPr>
                <w:rFonts w:ascii="Arial" w:eastAsia="Times New Roman" w:hAnsi="Arial" w:cs="Arial"/>
                <w:color w:val="000000"/>
                <w:sz w:val="20"/>
                <w:szCs w:val="20"/>
              </w:rPr>
              <w:t>monofilamentar</w:t>
            </w:r>
            <w:proofErr w:type="spellEnd"/>
            <w:r w:rsidRPr="007526F2">
              <w:rPr>
                <w:rFonts w:ascii="Arial" w:eastAsia="Times New Roman" w:hAnsi="Arial" w:cs="Arial"/>
                <w:color w:val="000000"/>
                <w:sz w:val="20"/>
                <w:szCs w:val="20"/>
              </w:rPr>
              <w:t xml:space="preserve"> de Poliamida (NYLON), tipo fio 2-0, cor preto, comprimento mínimo 45, características adicionais com agulha, tipo agulha 1/2 círculo     </w:t>
            </w:r>
            <w:r w:rsidRPr="007526F2">
              <w:rPr>
                <w:rFonts w:ascii="Arial" w:eastAsia="Times New Roman" w:hAnsi="Arial" w:cs="Arial"/>
                <w:color w:val="000000"/>
                <w:sz w:val="20"/>
                <w:szCs w:val="20"/>
              </w:rPr>
              <w:lastRenderedPageBreak/>
              <w:t xml:space="preserve">triangular, comprimento agulha 30,0mm x </w:t>
            </w:r>
            <w:proofErr w:type="gramStart"/>
            <w:r w:rsidRPr="007526F2">
              <w:rPr>
                <w:rFonts w:ascii="Arial" w:eastAsia="Times New Roman" w:hAnsi="Arial" w:cs="Arial"/>
                <w:color w:val="000000"/>
                <w:sz w:val="20"/>
                <w:szCs w:val="20"/>
              </w:rPr>
              <w:t>45cm</w:t>
            </w:r>
            <w:proofErr w:type="gramEnd"/>
            <w:r w:rsidRPr="007526F2">
              <w:rPr>
                <w:rFonts w:ascii="Arial" w:eastAsia="Times New Roman" w:hAnsi="Arial" w:cs="Arial"/>
                <w:color w:val="000000"/>
                <w:sz w:val="20"/>
                <w:szCs w:val="20"/>
              </w:rPr>
              <w:t>, não absorvível, esterilidade estéril, com data de validade, número  de lote e registro no Ministério da    Saúde, caixa com 24 unidades</w:t>
            </w:r>
          </w:p>
        </w:tc>
        <w:tc>
          <w:tcPr>
            <w:tcW w:w="1260" w:type="dxa"/>
            <w:tcBorders>
              <w:top w:val="nil"/>
              <w:left w:val="nil"/>
              <w:bottom w:val="single" w:sz="4" w:space="0" w:color="auto"/>
              <w:right w:val="single" w:sz="4" w:space="0" w:color="auto"/>
            </w:tcBorders>
            <w:shd w:val="clear" w:color="auto" w:fill="auto"/>
            <w:vAlign w:val="center"/>
            <w:hideMark/>
          </w:tcPr>
          <w:p w14:paraId="05EAF4E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CX</w:t>
            </w:r>
          </w:p>
        </w:tc>
        <w:tc>
          <w:tcPr>
            <w:tcW w:w="1241" w:type="dxa"/>
            <w:tcBorders>
              <w:top w:val="nil"/>
              <w:left w:val="nil"/>
              <w:bottom w:val="single" w:sz="4" w:space="0" w:color="auto"/>
              <w:right w:val="single" w:sz="4" w:space="0" w:color="auto"/>
            </w:tcBorders>
            <w:shd w:val="clear" w:color="auto" w:fill="auto"/>
            <w:noWrap/>
            <w:vAlign w:val="center"/>
            <w:hideMark/>
          </w:tcPr>
          <w:p w14:paraId="21C1392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24</w:t>
            </w:r>
          </w:p>
        </w:tc>
        <w:tc>
          <w:tcPr>
            <w:tcW w:w="1241" w:type="dxa"/>
            <w:tcBorders>
              <w:top w:val="nil"/>
              <w:left w:val="nil"/>
              <w:bottom w:val="single" w:sz="4" w:space="0" w:color="auto"/>
              <w:right w:val="single" w:sz="4" w:space="0" w:color="auto"/>
            </w:tcBorders>
            <w:shd w:val="clear" w:color="auto" w:fill="auto"/>
            <w:noWrap/>
            <w:vAlign w:val="center"/>
            <w:hideMark/>
          </w:tcPr>
          <w:p w14:paraId="0CBB3A3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96</w:t>
            </w:r>
          </w:p>
        </w:tc>
        <w:tc>
          <w:tcPr>
            <w:tcW w:w="1240" w:type="dxa"/>
            <w:tcBorders>
              <w:top w:val="nil"/>
              <w:left w:val="nil"/>
              <w:bottom w:val="single" w:sz="4" w:space="0" w:color="auto"/>
              <w:right w:val="single" w:sz="4" w:space="0" w:color="auto"/>
            </w:tcBorders>
            <w:shd w:val="clear" w:color="auto" w:fill="auto"/>
            <w:noWrap/>
            <w:vAlign w:val="center"/>
            <w:hideMark/>
          </w:tcPr>
          <w:p w14:paraId="05B5BCD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R$ 45,56</w:t>
            </w:r>
          </w:p>
        </w:tc>
        <w:tc>
          <w:tcPr>
            <w:tcW w:w="1240" w:type="dxa"/>
            <w:tcBorders>
              <w:top w:val="nil"/>
              <w:left w:val="nil"/>
              <w:bottom w:val="single" w:sz="4" w:space="0" w:color="auto"/>
              <w:right w:val="single" w:sz="4" w:space="0" w:color="auto"/>
            </w:tcBorders>
            <w:shd w:val="clear" w:color="auto" w:fill="auto"/>
            <w:noWrap/>
            <w:vAlign w:val="center"/>
            <w:hideMark/>
          </w:tcPr>
          <w:p w14:paraId="2819F13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R$ 4.373,76</w:t>
            </w:r>
          </w:p>
        </w:tc>
      </w:tr>
      <w:tr w:rsidR="006E3112" w:rsidRPr="007526F2" w14:paraId="0CDBEE0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57CA8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00104</w:t>
            </w:r>
          </w:p>
        </w:tc>
        <w:tc>
          <w:tcPr>
            <w:tcW w:w="2981" w:type="dxa"/>
            <w:tcBorders>
              <w:top w:val="nil"/>
              <w:left w:val="nil"/>
              <w:bottom w:val="single" w:sz="4" w:space="0" w:color="auto"/>
              <w:right w:val="single" w:sz="4" w:space="0" w:color="auto"/>
            </w:tcBorders>
            <w:shd w:val="clear" w:color="auto" w:fill="auto"/>
            <w:hideMark/>
          </w:tcPr>
          <w:p w14:paraId="4D018B1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00027079 - FIO CIRÚRGICO PRETO MONOFILAMENTAR DE POLIAMIDA (NYLON), TIPO FIO 3-0 - COM 24 UNIDADES Fio Cirúrgico preto </w:t>
            </w:r>
            <w:proofErr w:type="spellStart"/>
            <w:r w:rsidRPr="007526F2">
              <w:rPr>
                <w:rFonts w:ascii="Arial" w:eastAsia="Times New Roman" w:hAnsi="Arial" w:cs="Arial"/>
                <w:color w:val="000000"/>
                <w:sz w:val="20"/>
                <w:szCs w:val="20"/>
              </w:rPr>
              <w:t>monofilamentar</w:t>
            </w:r>
            <w:proofErr w:type="spellEnd"/>
            <w:r w:rsidRPr="007526F2">
              <w:rPr>
                <w:rFonts w:ascii="Arial" w:eastAsia="Times New Roman" w:hAnsi="Arial" w:cs="Arial"/>
                <w:color w:val="000000"/>
                <w:sz w:val="20"/>
                <w:szCs w:val="20"/>
              </w:rPr>
              <w:t xml:space="preserve"> de Poliamida (NYLON), tipo fio 3-0, cor preto, comprimento mínimo </w:t>
            </w:r>
            <w:proofErr w:type="gramStart"/>
            <w:r w:rsidRPr="007526F2">
              <w:rPr>
                <w:rFonts w:ascii="Arial" w:eastAsia="Times New Roman" w:hAnsi="Arial" w:cs="Arial"/>
                <w:color w:val="000000"/>
                <w:sz w:val="20"/>
                <w:szCs w:val="20"/>
              </w:rPr>
              <w:t>45cm</w:t>
            </w:r>
            <w:proofErr w:type="gramEnd"/>
            <w:r w:rsidRPr="007526F2">
              <w:rPr>
                <w:rFonts w:ascii="Arial" w:eastAsia="Times New Roman" w:hAnsi="Arial" w:cs="Arial"/>
                <w:color w:val="000000"/>
                <w:sz w:val="20"/>
                <w:szCs w:val="20"/>
              </w:rPr>
              <w:t>, características adicionais com agulha, tipo agulha 1/2 círculo, ponta  triangular, comprimento agulha 24mm, não absorvível, esterilidade    estéril, com data de validade, número  de lote e registro no Ministério da    Saúde, caixa com 24 unidades.</w:t>
            </w:r>
          </w:p>
        </w:tc>
        <w:tc>
          <w:tcPr>
            <w:tcW w:w="1260" w:type="dxa"/>
            <w:tcBorders>
              <w:top w:val="nil"/>
              <w:left w:val="nil"/>
              <w:bottom w:val="single" w:sz="4" w:space="0" w:color="auto"/>
              <w:right w:val="single" w:sz="4" w:space="0" w:color="auto"/>
            </w:tcBorders>
            <w:shd w:val="clear" w:color="auto" w:fill="auto"/>
            <w:vAlign w:val="center"/>
            <w:hideMark/>
          </w:tcPr>
          <w:p w14:paraId="4F42AAD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4BA16CC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24</w:t>
            </w:r>
          </w:p>
        </w:tc>
        <w:tc>
          <w:tcPr>
            <w:tcW w:w="1241" w:type="dxa"/>
            <w:tcBorders>
              <w:top w:val="nil"/>
              <w:left w:val="nil"/>
              <w:bottom w:val="single" w:sz="4" w:space="0" w:color="auto"/>
              <w:right w:val="single" w:sz="4" w:space="0" w:color="auto"/>
            </w:tcBorders>
            <w:shd w:val="clear" w:color="auto" w:fill="auto"/>
            <w:noWrap/>
            <w:vAlign w:val="center"/>
            <w:hideMark/>
          </w:tcPr>
          <w:p w14:paraId="0AD7B4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410</w:t>
            </w:r>
          </w:p>
        </w:tc>
        <w:tc>
          <w:tcPr>
            <w:tcW w:w="1240" w:type="dxa"/>
            <w:tcBorders>
              <w:top w:val="nil"/>
              <w:left w:val="nil"/>
              <w:bottom w:val="single" w:sz="4" w:space="0" w:color="auto"/>
              <w:right w:val="single" w:sz="4" w:space="0" w:color="auto"/>
            </w:tcBorders>
            <w:shd w:val="clear" w:color="auto" w:fill="auto"/>
            <w:noWrap/>
            <w:vAlign w:val="center"/>
            <w:hideMark/>
          </w:tcPr>
          <w:p w14:paraId="103E70D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R$ 35,56</w:t>
            </w:r>
          </w:p>
        </w:tc>
        <w:tc>
          <w:tcPr>
            <w:tcW w:w="1240" w:type="dxa"/>
            <w:tcBorders>
              <w:top w:val="nil"/>
              <w:left w:val="nil"/>
              <w:bottom w:val="single" w:sz="4" w:space="0" w:color="auto"/>
              <w:right w:val="single" w:sz="4" w:space="0" w:color="auto"/>
            </w:tcBorders>
            <w:shd w:val="clear" w:color="auto" w:fill="auto"/>
            <w:noWrap/>
            <w:vAlign w:val="center"/>
            <w:hideMark/>
          </w:tcPr>
          <w:p w14:paraId="467B8C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R$ 14.579,60</w:t>
            </w:r>
          </w:p>
        </w:tc>
      </w:tr>
      <w:tr w:rsidR="006E3112" w:rsidRPr="007526F2" w14:paraId="079B1E0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470D2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00105</w:t>
            </w:r>
          </w:p>
        </w:tc>
        <w:tc>
          <w:tcPr>
            <w:tcW w:w="2981" w:type="dxa"/>
            <w:tcBorders>
              <w:top w:val="nil"/>
              <w:left w:val="nil"/>
              <w:bottom w:val="single" w:sz="4" w:space="0" w:color="auto"/>
              <w:right w:val="single" w:sz="4" w:space="0" w:color="auto"/>
            </w:tcBorders>
            <w:shd w:val="clear" w:color="auto" w:fill="auto"/>
            <w:hideMark/>
          </w:tcPr>
          <w:p w14:paraId="7CD195F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00027080 - FIO CIRÚRGICO PRETO MONOFILAMENTAR DE POLIAMIDA (NYLON), TIPO FIO 4-0 - COM 24 UNIDADES Fio Cirúrgico preto </w:t>
            </w:r>
            <w:proofErr w:type="spellStart"/>
            <w:r w:rsidRPr="007526F2">
              <w:rPr>
                <w:rFonts w:ascii="Arial" w:eastAsia="Times New Roman" w:hAnsi="Arial" w:cs="Arial"/>
                <w:color w:val="000000"/>
                <w:sz w:val="20"/>
                <w:szCs w:val="20"/>
              </w:rPr>
              <w:t>monofilamentar</w:t>
            </w:r>
            <w:proofErr w:type="spellEnd"/>
            <w:r w:rsidRPr="007526F2">
              <w:rPr>
                <w:rFonts w:ascii="Arial" w:eastAsia="Times New Roman" w:hAnsi="Arial" w:cs="Arial"/>
                <w:color w:val="000000"/>
                <w:sz w:val="20"/>
                <w:szCs w:val="20"/>
              </w:rPr>
              <w:t xml:space="preserve"> de Poliamida (NYLON), tipo fio 4-0, cor preto, comprimento mínimo </w:t>
            </w:r>
            <w:proofErr w:type="gramStart"/>
            <w:r w:rsidRPr="007526F2">
              <w:rPr>
                <w:rFonts w:ascii="Arial" w:eastAsia="Times New Roman" w:hAnsi="Arial" w:cs="Arial"/>
                <w:color w:val="000000"/>
                <w:sz w:val="20"/>
                <w:szCs w:val="20"/>
              </w:rPr>
              <w:t>45cm</w:t>
            </w:r>
            <w:proofErr w:type="gramEnd"/>
            <w:r w:rsidRPr="007526F2">
              <w:rPr>
                <w:rFonts w:ascii="Arial" w:eastAsia="Times New Roman" w:hAnsi="Arial" w:cs="Arial"/>
                <w:color w:val="000000"/>
                <w:sz w:val="20"/>
                <w:szCs w:val="20"/>
              </w:rPr>
              <w:t>, características adicionais com agulha, tipo agulha 1/2 círculo, corte reverso, comprimento agulha 19mm, não absorvível, esterilidade estéril, com data de validade, número  de lote e registro no Ministério da Saúde, caixa com 24 unidades.</w:t>
            </w:r>
          </w:p>
        </w:tc>
        <w:tc>
          <w:tcPr>
            <w:tcW w:w="1260" w:type="dxa"/>
            <w:tcBorders>
              <w:top w:val="nil"/>
              <w:left w:val="nil"/>
              <w:bottom w:val="single" w:sz="4" w:space="0" w:color="auto"/>
              <w:right w:val="single" w:sz="4" w:space="0" w:color="auto"/>
            </w:tcBorders>
            <w:shd w:val="clear" w:color="auto" w:fill="auto"/>
            <w:vAlign w:val="center"/>
            <w:hideMark/>
          </w:tcPr>
          <w:p w14:paraId="0F73397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527053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3A32357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w:t>
            </w:r>
          </w:p>
        </w:tc>
        <w:tc>
          <w:tcPr>
            <w:tcW w:w="1240" w:type="dxa"/>
            <w:tcBorders>
              <w:top w:val="nil"/>
              <w:left w:val="nil"/>
              <w:bottom w:val="single" w:sz="4" w:space="0" w:color="auto"/>
              <w:right w:val="single" w:sz="4" w:space="0" w:color="auto"/>
            </w:tcBorders>
            <w:shd w:val="clear" w:color="auto" w:fill="auto"/>
            <w:noWrap/>
            <w:vAlign w:val="center"/>
            <w:hideMark/>
          </w:tcPr>
          <w:p w14:paraId="3338EDB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R$ 32,67</w:t>
            </w:r>
          </w:p>
        </w:tc>
        <w:tc>
          <w:tcPr>
            <w:tcW w:w="1240" w:type="dxa"/>
            <w:tcBorders>
              <w:top w:val="nil"/>
              <w:left w:val="nil"/>
              <w:bottom w:val="single" w:sz="4" w:space="0" w:color="auto"/>
              <w:right w:val="single" w:sz="4" w:space="0" w:color="auto"/>
            </w:tcBorders>
            <w:shd w:val="clear" w:color="auto" w:fill="auto"/>
            <w:noWrap/>
            <w:vAlign w:val="center"/>
            <w:hideMark/>
          </w:tcPr>
          <w:p w14:paraId="2A04722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R$ 1.306,80</w:t>
            </w:r>
          </w:p>
        </w:tc>
      </w:tr>
      <w:tr w:rsidR="006E3112" w:rsidRPr="007526F2" w14:paraId="4EAD5B3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DAC0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00106</w:t>
            </w:r>
          </w:p>
        </w:tc>
        <w:tc>
          <w:tcPr>
            <w:tcW w:w="2981" w:type="dxa"/>
            <w:tcBorders>
              <w:top w:val="nil"/>
              <w:left w:val="nil"/>
              <w:bottom w:val="single" w:sz="4" w:space="0" w:color="auto"/>
              <w:right w:val="single" w:sz="4" w:space="0" w:color="auto"/>
            </w:tcBorders>
            <w:shd w:val="clear" w:color="auto" w:fill="auto"/>
            <w:hideMark/>
          </w:tcPr>
          <w:p w14:paraId="3723CB1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00027082 - FITA ADESIVA HOSPITALAR FITA ADESIVA HOSPITALAR</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medindo aproximadamente 19mmx50m, composta de papel </w:t>
            </w:r>
            <w:proofErr w:type="spellStart"/>
            <w:r w:rsidRPr="007526F2">
              <w:rPr>
                <w:rFonts w:ascii="Arial" w:eastAsia="Times New Roman" w:hAnsi="Arial" w:cs="Arial"/>
                <w:color w:val="000000"/>
                <w:sz w:val="20"/>
                <w:szCs w:val="20"/>
              </w:rPr>
              <w:t>crepado</w:t>
            </w:r>
            <w:proofErr w:type="spellEnd"/>
            <w:r w:rsidRPr="007526F2">
              <w:rPr>
                <w:rFonts w:ascii="Arial" w:eastAsia="Times New Roman" w:hAnsi="Arial" w:cs="Arial"/>
                <w:color w:val="000000"/>
                <w:sz w:val="20"/>
                <w:szCs w:val="20"/>
              </w:rPr>
              <w:t xml:space="preserve"> branco adesivo que não deixa resíduos antes e após </w:t>
            </w:r>
            <w:proofErr w:type="spellStart"/>
            <w:r w:rsidRPr="007526F2">
              <w:rPr>
                <w:rFonts w:ascii="Arial" w:eastAsia="Times New Roman" w:hAnsi="Arial" w:cs="Arial"/>
                <w:color w:val="000000"/>
                <w:sz w:val="20"/>
                <w:szCs w:val="20"/>
              </w:rPr>
              <w:t>autoclavagem</w:t>
            </w:r>
            <w:proofErr w:type="spellEnd"/>
            <w:r w:rsidRPr="007526F2">
              <w:rPr>
                <w:rFonts w:ascii="Arial" w:eastAsia="Times New Roman" w:hAnsi="Arial" w:cs="Arial"/>
                <w:color w:val="000000"/>
                <w:sz w:val="20"/>
                <w:szCs w:val="20"/>
              </w:rPr>
              <w:t>, para uso hospitalar em geral e fechamento de pacotes de tecido em algodão que serão submetidos ao processo de esterilização à vapor até 134º C. Obs.: É pedido a fita até 134°, porque a autoclave é até 134º</w:t>
            </w:r>
          </w:p>
        </w:tc>
        <w:tc>
          <w:tcPr>
            <w:tcW w:w="1260" w:type="dxa"/>
            <w:tcBorders>
              <w:top w:val="nil"/>
              <w:left w:val="nil"/>
              <w:bottom w:val="single" w:sz="4" w:space="0" w:color="auto"/>
              <w:right w:val="single" w:sz="4" w:space="0" w:color="auto"/>
            </w:tcBorders>
            <w:shd w:val="clear" w:color="auto" w:fill="auto"/>
            <w:vAlign w:val="center"/>
            <w:hideMark/>
          </w:tcPr>
          <w:p w14:paraId="7333484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168057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EA55E1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60</w:t>
            </w:r>
          </w:p>
        </w:tc>
        <w:tc>
          <w:tcPr>
            <w:tcW w:w="1240" w:type="dxa"/>
            <w:tcBorders>
              <w:top w:val="nil"/>
              <w:left w:val="nil"/>
              <w:bottom w:val="single" w:sz="4" w:space="0" w:color="auto"/>
              <w:right w:val="single" w:sz="4" w:space="0" w:color="auto"/>
            </w:tcBorders>
            <w:shd w:val="clear" w:color="auto" w:fill="auto"/>
            <w:noWrap/>
            <w:vAlign w:val="center"/>
            <w:hideMark/>
          </w:tcPr>
          <w:p w14:paraId="0917B8B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R$ 4,43</w:t>
            </w:r>
          </w:p>
        </w:tc>
        <w:tc>
          <w:tcPr>
            <w:tcW w:w="1240" w:type="dxa"/>
            <w:tcBorders>
              <w:top w:val="nil"/>
              <w:left w:val="nil"/>
              <w:bottom w:val="single" w:sz="4" w:space="0" w:color="auto"/>
              <w:right w:val="single" w:sz="4" w:space="0" w:color="auto"/>
            </w:tcBorders>
            <w:shd w:val="clear" w:color="auto" w:fill="auto"/>
            <w:noWrap/>
            <w:vAlign w:val="center"/>
            <w:hideMark/>
          </w:tcPr>
          <w:p w14:paraId="6E15A0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R$ 265,80</w:t>
            </w:r>
          </w:p>
        </w:tc>
      </w:tr>
      <w:tr w:rsidR="006E3112" w:rsidRPr="007526F2" w14:paraId="2300A1C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92558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00107</w:t>
            </w:r>
          </w:p>
        </w:tc>
        <w:tc>
          <w:tcPr>
            <w:tcW w:w="2981" w:type="dxa"/>
            <w:tcBorders>
              <w:top w:val="nil"/>
              <w:left w:val="nil"/>
              <w:bottom w:val="single" w:sz="4" w:space="0" w:color="auto"/>
              <w:right w:val="single" w:sz="4" w:space="0" w:color="auto"/>
            </w:tcBorders>
            <w:shd w:val="clear" w:color="auto" w:fill="auto"/>
            <w:hideMark/>
          </w:tcPr>
          <w:p w14:paraId="67E80D7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00027083 - FITA </w:t>
            </w:r>
            <w:r w:rsidRPr="007526F2">
              <w:rPr>
                <w:rFonts w:ascii="Arial" w:eastAsia="Times New Roman" w:hAnsi="Arial" w:cs="Arial"/>
                <w:color w:val="000000"/>
                <w:sz w:val="20"/>
                <w:szCs w:val="20"/>
              </w:rPr>
              <w:lastRenderedPageBreak/>
              <w:t xml:space="preserve">HIPOALERGICA POROSA </w:t>
            </w:r>
            <w:proofErr w:type="gramStart"/>
            <w:r w:rsidRPr="007526F2">
              <w:rPr>
                <w:rFonts w:ascii="Arial" w:eastAsia="Times New Roman" w:hAnsi="Arial" w:cs="Arial"/>
                <w:color w:val="000000"/>
                <w:sz w:val="20"/>
                <w:szCs w:val="20"/>
              </w:rPr>
              <w:t>25MM</w:t>
            </w:r>
            <w:proofErr w:type="gramEnd"/>
            <w:r w:rsidRPr="007526F2">
              <w:rPr>
                <w:rFonts w:ascii="Arial" w:eastAsia="Times New Roman" w:hAnsi="Arial" w:cs="Arial"/>
                <w:color w:val="000000"/>
                <w:sz w:val="20"/>
                <w:szCs w:val="20"/>
              </w:rPr>
              <w:t xml:space="preserve"> X 10MT Fita Hipoalérgica porosa, com dorso de não tecido de </w:t>
            </w:r>
            <w:proofErr w:type="spellStart"/>
            <w:r w:rsidRPr="007526F2">
              <w:rPr>
                <w:rFonts w:ascii="Arial" w:eastAsia="Times New Roman" w:hAnsi="Arial" w:cs="Arial"/>
                <w:color w:val="000000"/>
                <w:sz w:val="20"/>
                <w:szCs w:val="20"/>
              </w:rPr>
              <w:t>rayon</w:t>
            </w:r>
            <w:proofErr w:type="spellEnd"/>
            <w:r w:rsidRPr="007526F2">
              <w:rPr>
                <w:rFonts w:ascii="Arial" w:eastAsia="Times New Roman" w:hAnsi="Arial" w:cs="Arial"/>
                <w:color w:val="000000"/>
                <w:sz w:val="20"/>
                <w:szCs w:val="20"/>
              </w:rPr>
              <w:t xml:space="preserve"> e viscose, permite a pele respirar livremente, contendo na embalagem isento de látex, medida 2,5cm x 10metros com capa protetora. Embalagem constando identificação, procedência, data de validade, número de lote e registro no Ministério da </w:t>
            </w:r>
            <w:proofErr w:type="gramStart"/>
            <w:r w:rsidRPr="007526F2">
              <w:rPr>
                <w:rFonts w:ascii="Arial" w:eastAsia="Times New Roman" w:hAnsi="Arial" w:cs="Arial"/>
                <w:color w:val="000000"/>
                <w:sz w:val="20"/>
                <w:szCs w:val="20"/>
              </w:rPr>
              <w:t>Saúde</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4C5A282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39C4809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1" w:type="dxa"/>
            <w:tcBorders>
              <w:top w:val="nil"/>
              <w:left w:val="nil"/>
              <w:bottom w:val="single" w:sz="4" w:space="0" w:color="auto"/>
              <w:right w:val="single" w:sz="4" w:space="0" w:color="auto"/>
            </w:tcBorders>
            <w:shd w:val="clear" w:color="auto" w:fill="auto"/>
            <w:noWrap/>
            <w:vAlign w:val="center"/>
            <w:hideMark/>
          </w:tcPr>
          <w:p w14:paraId="42871CA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1400</w:t>
            </w:r>
          </w:p>
        </w:tc>
        <w:tc>
          <w:tcPr>
            <w:tcW w:w="1240" w:type="dxa"/>
            <w:tcBorders>
              <w:top w:val="nil"/>
              <w:left w:val="nil"/>
              <w:bottom w:val="single" w:sz="4" w:space="0" w:color="auto"/>
              <w:right w:val="single" w:sz="4" w:space="0" w:color="auto"/>
            </w:tcBorders>
            <w:shd w:val="clear" w:color="auto" w:fill="auto"/>
            <w:noWrap/>
            <w:vAlign w:val="center"/>
            <w:hideMark/>
          </w:tcPr>
          <w:p w14:paraId="54639BD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R$ 3,15</w:t>
            </w:r>
          </w:p>
        </w:tc>
        <w:tc>
          <w:tcPr>
            <w:tcW w:w="1240" w:type="dxa"/>
            <w:tcBorders>
              <w:top w:val="nil"/>
              <w:left w:val="nil"/>
              <w:bottom w:val="single" w:sz="4" w:space="0" w:color="auto"/>
              <w:right w:val="single" w:sz="4" w:space="0" w:color="auto"/>
            </w:tcBorders>
            <w:shd w:val="clear" w:color="auto" w:fill="auto"/>
            <w:noWrap/>
            <w:vAlign w:val="center"/>
            <w:hideMark/>
          </w:tcPr>
          <w:p w14:paraId="0C5E91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R$ 4.410,00</w:t>
            </w:r>
          </w:p>
        </w:tc>
      </w:tr>
      <w:tr w:rsidR="006E3112" w:rsidRPr="007526F2" w14:paraId="4806EEE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6A4B5E0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00108</w:t>
            </w:r>
          </w:p>
        </w:tc>
        <w:tc>
          <w:tcPr>
            <w:tcW w:w="2981" w:type="dxa"/>
            <w:tcBorders>
              <w:top w:val="nil"/>
              <w:left w:val="nil"/>
              <w:bottom w:val="single" w:sz="4" w:space="0" w:color="auto"/>
              <w:right w:val="single" w:sz="4" w:space="0" w:color="auto"/>
            </w:tcBorders>
            <w:shd w:val="clear" w:color="auto" w:fill="auto"/>
            <w:hideMark/>
          </w:tcPr>
          <w:p w14:paraId="686333B8"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00027084 - FITA TESTE PARA AUTOCLAVE A VAPOR </w:t>
            </w:r>
            <w:proofErr w:type="gramStart"/>
            <w:r w:rsidRPr="007526F2">
              <w:rPr>
                <w:rFonts w:ascii="Arial" w:eastAsia="Times New Roman" w:hAnsi="Arial" w:cs="Arial"/>
                <w:sz w:val="20"/>
                <w:szCs w:val="20"/>
              </w:rPr>
              <w:t>19MM</w:t>
            </w:r>
            <w:proofErr w:type="gramEnd"/>
            <w:r w:rsidRPr="007526F2">
              <w:rPr>
                <w:rFonts w:ascii="Arial" w:eastAsia="Times New Roman" w:hAnsi="Arial" w:cs="Arial"/>
                <w:sz w:val="20"/>
                <w:szCs w:val="20"/>
              </w:rPr>
              <w:t xml:space="preserve"> X 30CM Fita para autoclave a vapor p/ identificação de pacotes, embalados com tecido reutilizável e papel a serem esterilizados a vapor saturado. (Indicador de processo). Fita para identificação e diferenciação de</w:t>
            </w:r>
            <w:proofErr w:type="gramStart"/>
            <w:r w:rsidRPr="007526F2">
              <w:rPr>
                <w:rFonts w:ascii="Arial" w:eastAsia="Times New Roman" w:hAnsi="Arial" w:cs="Arial"/>
                <w:sz w:val="20"/>
                <w:szCs w:val="20"/>
              </w:rPr>
              <w:t xml:space="preserve">  </w:t>
            </w:r>
            <w:proofErr w:type="gramEnd"/>
            <w:r w:rsidRPr="007526F2">
              <w:rPr>
                <w:rFonts w:ascii="Arial" w:eastAsia="Times New Roman" w:hAnsi="Arial" w:cs="Arial"/>
                <w:sz w:val="20"/>
                <w:szCs w:val="20"/>
              </w:rPr>
              <w:t xml:space="preserve">pacotes   a   serem </w:t>
            </w:r>
            <w:proofErr w:type="spellStart"/>
            <w:r w:rsidRPr="007526F2">
              <w:rPr>
                <w:rFonts w:ascii="Arial" w:eastAsia="Times New Roman" w:hAnsi="Arial" w:cs="Arial"/>
                <w:sz w:val="20"/>
                <w:szCs w:val="20"/>
              </w:rPr>
              <w:t>esterelizados</w:t>
            </w:r>
            <w:proofErr w:type="spellEnd"/>
            <w:r w:rsidRPr="007526F2">
              <w:rPr>
                <w:rFonts w:ascii="Arial" w:eastAsia="Times New Roman" w:hAnsi="Arial" w:cs="Arial"/>
                <w:sz w:val="20"/>
                <w:szCs w:val="20"/>
              </w:rPr>
              <w:t xml:space="preserve"> em autoclave a </w:t>
            </w:r>
            <w:proofErr w:type="spellStart"/>
            <w:r w:rsidRPr="007526F2">
              <w:rPr>
                <w:rFonts w:ascii="Arial" w:eastAsia="Times New Roman" w:hAnsi="Arial" w:cs="Arial"/>
                <w:sz w:val="20"/>
                <w:szCs w:val="20"/>
              </w:rPr>
              <w:t>vapor.Composta</w:t>
            </w:r>
            <w:proofErr w:type="spellEnd"/>
            <w:r w:rsidRPr="007526F2">
              <w:rPr>
                <w:rFonts w:ascii="Arial" w:eastAsia="Times New Roman" w:hAnsi="Arial" w:cs="Arial"/>
                <w:sz w:val="20"/>
                <w:szCs w:val="20"/>
              </w:rPr>
              <w:t xml:space="preserve"> de dorso de papel </w:t>
            </w:r>
            <w:proofErr w:type="spellStart"/>
            <w:r w:rsidRPr="007526F2">
              <w:rPr>
                <w:rFonts w:ascii="Arial" w:eastAsia="Times New Roman" w:hAnsi="Arial" w:cs="Arial"/>
                <w:sz w:val="20"/>
                <w:szCs w:val="20"/>
              </w:rPr>
              <w:t>crepado</w:t>
            </w:r>
            <w:proofErr w:type="spellEnd"/>
            <w:r w:rsidRPr="007526F2">
              <w:rPr>
                <w:rFonts w:ascii="Arial" w:eastAsia="Times New Roman" w:hAnsi="Arial" w:cs="Arial"/>
                <w:sz w:val="20"/>
                <w:szCs w:val="20"/>
              </w:rPr>
              <w:t xml:space="preserve"> especial, tratado e coberto com adesivo á base de resina e borracha. Cor creme claro com listras intermitentes diagonais brancas, impregnados de substância química (Indicador de processo) que após o ciclo, mudam para o aspecto de cor entre </w:t>
            </w:r>
            <w:proofErr w:type="gramStart"/>
            <w:r w:rsidRPr="007526F2">
              <w:rPr>
                <w:rFonts w:ascii="Arial" w:eastAsia="Times New Roman" w:hAnsi="Arial" w:cs="Arial"/>
                <w:sz w:val="20"/>
                <w:szCs w:val="20"/>
              </w:rPr>
              <w:t>o cinza</w:t>
            </w:r>
            <w:proofErr w:type="gramEnd"/>
            <w:r w:rsidRPr="007526F2">
              <w:rPr>
                <w:rFonts w:ascii="Arial" w:eastAsia="Times New Roman" w:hAnsi="Arial" w:cs="Arial"/>
                <w:sz w:val="20"/>
                <w:szCs w:val="20"/>
              </w:rPr>
              <w:t xml:space="preserve"> e o grafite. Medida: 19 mm x 30 m.</w:t>
            </w:r>
          </w:p>
        </w:tc>
        <w:tc>
          <w:tcPr>
            <w:tcW w:w="1260" w:type="dxa"/>
            <w:tcBorders>
              <w:top w:val="nil"/>
              <w:left w:val="nil"/>
              <w:bottom w:val="single" w:sz="4" w:space="0" w:color="auto"/>
              <w:right w:val="single" w:sz="4" w:space="0" w:color="auto"/>
            </w:tcBorders>
            <w:shd w:val="clear" w:color="auto" w:fill="auto"/>
            <w:hideMark/>
          </w:tcPr>
          <w:p w14:paraId="40C3F96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942C8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520F83F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hideMark/>
          </w:tcPr>
          <w:p w14:paraId="3846856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R$ 7,27</w:t>
            </w:r>
          </w:p>
        </w:tc>
        <w:tc>
          <w:tcPr>
            <w:tcW w:w="1240" w:type="dxa"/>
            <w:tcBorders>
              <w:top w:val="nil"/>
              <w:left w:val="nil"/>
              <w:bottom w:val="single" w:sz="4" w:space="0" w:color="auto"/>
              <w:right w:val="single" w:sz="4" w:space="0" w:color="auto"/>
            </w:tcBorders>
            <w:shd w:val="clear" w:color="auto" w:fill="auto"/>
            <w:noWrap/>
            <w:hideMark/>
          </w:tcPr>
          <w:p w14:paraId="0479999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R$ 363,50</w:t>
            </w:r>
          </w:p>
        </w:tc>
      </w:tr>
      <w:tr w:rsidR="006E3112" w:rsidRPr="007526F2" w14:paraId="494754F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08101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00109</w:t>
            </w:r>
          </w:p>
        </w:tc>
        <w:tc>
          <w:tcPr>
            <w:tcW w:w="2981" w:type="dxa"/>
            <w:tcBorders>
              <w:top w:val="nil"/>
              <w:left w:val="nil"/>
              <w:bottom w:val="single" w:sz="4" w:space="0" w:color="auto"/>
              <w:right w:val="single" w:sz="4" w:space="0" w:color="auto"/>
            </w:tcBorders>
            <w:shd w:val="clear" w:color="auto" w:fill="auto"/>
            <w:hideMark/>
          </w:tcPr>
          <w:p w14:paraId="495D81E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00027089 - FRASCO FRACIONADOR PARA SOLUCOES ENTERAIS Frasco </w:t>
            </w:r>
            <w:proofErr w:type="spellStart"/>
            <w:r w:rsidRPr="007526F2">
              <w:rPr>
                <w:rFonts w:ascii="Arial" w:eastAsia="Times New Roman" w:hAnsi="Arial" w:cs="Arial"/>
                <w:color w:val="000000"/>
                <w:sz w:val="20"/>
                <w:szCs w:val="20"/>
              </w:rPr>
              <w:t>fracionador</w:t>
            </w:r>
            <w:proofErr w:type="spellEnd"/>
            <w:r w:rsidRPr="007526F2">
              <w:rPr>
                <w:rFonts w:ascii="Arial" w:eastAsia="Times New Roman" w:hAnsi="Arial" w:cs="Arial"/>
                <w:color w:val="000000"/>
                <w:sz w:val="20"/>
                <w:szCs w:val="20"/>
              </w:rPr>
              <w:t xml:space="preserve"> para soluções enterais; Permite tratamento térmico (aquecimento, resfriamento) de soluções; Livre de </w:t>
            </w:r>
            <w:proofErr w:type="spellStart"/>
            <w:r w:rsidRPr="007526F2">
              <w:rPr>
                <w:rFonts w:ascii="Arial" w:eastAsia="Times New Roman" w:hAnsi="Arial" w:cs="Arial"/>
                <w:color w:val="000000"/>
                <w:sz w:val="20"/>
                <w:szCs w:val="20"/>
              </w:rPr>
              <w:t>Bisfenol-A</w:t>
            </w:r>
            <w:proofErr w:type="spellEnd"/>
            <w:r w:rsidRPr="007526F2">
              <w:rPr>
                <w:rFonts w:ascii="Arial" w:eastAsia="Times New Roman" w:hAnsi="Arial" w:cs="Arial"/>
                <w:color w:val="000000"/>
                <w:sz w:val="20"/>
                <w:szCs w:val="20"/>
              </w:rPr>
              <w:t xml:space="preserve">; Tampa com membrana </w:t>
            </w:r>
            <w:proofErr w:type="spellStart"/>
            <w:r w:rsidRPr="007526F2">
              <w:rPr>
                <w:rFonts w:ascii="Arial" w:eastAsia="Times New Roman" w:hAnsi="Arial" w:cs="Arial"/>
                <w:color w:val="000000"/>
                <w:sz w:val="20"/>
                <w:szCs w:val="20"/>
              </w:rPr>
              <w:t>perfurável</w:t>
            </w:r>
            <w:proofErr w:type="spellEnd"/>
            <w:r w:rsidRPr="007526F2">
              <w:rPr>
                <w:rFonts w:ascii="Arial" w:eastAsia="Times New Roman" w:hAnsi="Arial" w:cs="Arial"/>
                <w:color w:val="000000"/>
                <w:sz w:val="20"/>
                <w:szCs w:val="20"/>
              </w:rPr>
              <w:t xml:space="preserve">, adaptada aos </w:t>
            </w:r>
            <w:proofErr w:type="spellStart"/>
            <w:r w:rsidRPr="007526F2">
              <w:rPr>
                <w:rFonts w:ascii="Arial" w:eastAsia="Times New Roman" w:hAnsi="Arial" w:cs="Arial"/>
                <w:color w:val="000000"/>
                <w:sz w:val="20"/>
                <w:szCs w:val="20"/>
              </w:rPr>
              <w:t>equipos</w:t>
            </w:r>
            <w:proofErr w:type="spellEnd"/>
            <w:r w:rsidRPr="007526F2">
              <w:rPr>
                <w:rFonts w:ascii="Arial" w:eastAsia="Times New Roman" w:hAnsi="Arial" w:cs="Arial"/>
                <w:color w:val="000000"/>
                <w:sz w:val="20"/>
                <w:szCs w:val="20"/>
              </w:rPr>
              <w:t xml:space="preserve"> de alimentação enteral. Frasco em PE de </w:t>
            </w:r>
            <w:proofErr w:type="gramStart"/>
            <w:r w:rsidRPr="007526F2">
              <w:rPr>
                <w:rFonts w:ascii="Arial" w:eastAsia="Times New Roman" w:hAnsi="Arial" w:cs="Arial"/>
                <w:color w:val="000000"/>
                <w:sz w:val="20"/>
                <w:szCs w:val="20"/>
              </w:rPr>
              <w:t>300ml</w:t>
            </w:r>
            <w:proofErr w:type="gramEnd"/>
            <w:r w:rsidRPr="007526F2">
              <w:rPr>
                <w:rFonts w:ascii="Arial" w:eastAsia="Times New Roman" w:hAnsi="Arial" w:cs="Arial"/>
                <w:color w:val="000000"/>
                <w:sz w:val="20"/>
                <w:szCs w:val="20"/>
              </w:rPr>
              <w:t xml:space="preserve"> graduado com escala de 50 ml; Com dispositivo para fixação em </w:t>
            </w:r>
            <w:proofErr w:type="spellStart"/>
            <w:r w:rsidRPr="007526F2">
              <w:rPr>
                <w:rFonts w:ascii="Arial" w:eastAsia="Times New Roman" w:hAnsi="Arial" w:cs="Arial"/>
                <w:color w:val="000000"/>
                <w:sz w:val="20"/>
                <w:szCs w:val="20"/>
              </w:rPr>
              <w:t>suporte;Atóxico</w:t>
            </w:r>
            <w:proofErr w:type="spellEnd"/>
            <w:r w:rsidRPr="007526F2">
              <w:rPr>
                <w:rFonts w:ascii="Arial" w:eastAsia="Times New Roman" w:hAnsi="Arial" w:cs="Arial"/>
                <w:color w:val="000000"/>
                <w:sz w:val="20"/>
                <w:szCs w:val="20"/>
              </w:rPr>
              <w:t>; Volume: 300ml.</w:t>
            </w:r>
          </w:p>
        </w:tc>
        <w:tc>
          <w:tcPr>
            <w:tcW w:w="1260" w:type="dxa"/>
            <w:tcBorders>
              <w:top w:val="nil"/>
              <w:left w:val="nil"/>
              <w:bottom w:val="single" w:sz="4" w:space="0" w:color="auto"/>
              <w:right w:val="single" w:sz="4" w:space="0" w:color="auto"/>
            </w:tcBorders>
            <w:shd w:val="clear" w:color="auto" w:fill="auto"/>
            <w:vAlign w:val="center"/>
            <w:hideMark/>
          </w:tcPr>
          <w:p w14:paraId="234DE61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E81ED4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5977C71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631D3CD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R$ 1,25</w:t>
            </w:r>
          </w:p>
        </w:tc>
        <w:tc>
          <w:tcPr>
            <w:tcW w:w="1240" w:type="dxa"/>
            <w:tcBorders>
              <w:top w:val="nil"/>
              <w:left w:val="nil"/>
              <w:bottom w:val="single" w:sz="4" w:space="0" w:color="auto"/>
              <w:right w:val="single" w:sz="4" w:space="0" w:color="auto"/>
            </w:tcBorders>
            <w:shd w:val="clear" w:color="auto" w:fill="auto"/>
            <w:noWrap/>
            <w:vAlign w:val="center"/>
            <w:hideMark/>
          </w:tcPr>
          <w:p w14:paraId="73B386C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R$ 625,00</w:t>
            </w:r>
          </w:p>
        </w:tc>
      </w:tr>
      <w:tr w:rsidR="006E3112" w:rsidRPr="007526F2" w14:paraId="2B6B8DC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946B1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00110</w:t>
            </w:r>
          </w:p>
        </w:tc>
        <w:tc>
          <w:tcPr>
            <w:tcW w:w="2981" w:type="dxa"/>
            <w:tcBorders>
              <w:top w:val="nil"/>
              <w:left w:val="nil"/>
              <w:bottom w:val="single" w:sz="4" w:space="0" w:color="auto"/>
              <w:right w:val="single" w:sz="4" w:space="0" w:color="auto"/>
            </w:tcBorders>
            <w:shd w:val="clear" w:color="auto" w:fill="auto"/>
            <w:hideMark/>
          </w:tcPr>
          <w:p w14:paraId="68DE256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00027090 - GEL PARA ELETROCARDIOGRAMA, </w:t>
            </w:r>
            <w:proofErr w:type="gramStart"/>
            <w:r w:rsidRPr="007526F2">
              <w:rPr>
                <w:rFonts w:ascii="Arial" w:eastAsia="Times New Roman" w:hAnsi="Arial" w:cs="Arial"/>
                <w:color w:val="000000"/>
                <w:sz w:val="20"/>
                <w:szCs w:val="20"/>
              </w:rPr>
              <w:t>EMBALAGEM :</w:t>
            </w:r>
            <w:proofErr w:type="gramEnd"/>
            <w:r w:rsidRPr="007526F2">
              <w:rPr>
                <w:rFonts w:ascii="Arial" w:eastAsia="Times New Roman" w:hAnsi="Arial" w:cs="Arial"/>
                <w:color w:val="000000"/>
                <w:sz w:val="20"/>
                <w:szCs w:val="20"/>
              </w:rPr>
              <w:t xml:space="preserve"> FRASCO COM 250 GR Gel para </w:t>
            </w:r>
            <w:r w:rsidRPr="007526F2">
              <w:rPr>
                <w:rFonts w:ascii="Arial" w:eastAsia="Times New Roman" w:hAnsi="Arial" w:cs="Arial"/>
                <w:color w:val="000000"/>
                <w:sz w:val="20"/>
                <w:szCs w:val="20"/>
              </w:rPr>
              <w:lastRenderedPageBreak/>
              <w:t>eletrocardiograma, Embalagem : frasco com 250 gr. CARACTERÍSTICAS:  PH neutro.  Alta condutividade.  Não gorduroso.  Inodoro.  Denso. COR: Azul.</w:t>
            </w:r>
          </w:p>
        </w:tc>
        <w:tc>
          <w:tcPr>
            <w:tcW w:w="1260" w:type="dxa"/>
            <w:tcBorders>
              <w:top w:val="nil"/>
              <w:left w:val="nil"/>
              <w:bottom w:val="single" w:sz="4" w:space="0" w:color="auto"/>
              <w:right w:val="single" w:sz="4" w:space="0" w:color="auto"/>
            </w:tcBorders>
            <w:shd w:val="clear" w:color="auto" w:fill="auto"/>
            <w:vAlign w:val="center"/>
            <w:hideMark/>
          </w:tcPr>
          <w:p w14:paraId="2D4CDF0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791482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22CE389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54</w:t>
            </w:r>
          </w:p>
        </w:tc>
        <w:tc>
          <w:tcPr>
            <w:tcW w:w="1240" w:type="dxa"/>
            <w:tcBorders>
              <w:top w:val="nil"/>
              <w:left w:val="nil"/>
              <w:bottom w:val="single" w:sz="4" w:space="0" w:color="auto"/>
              <w:right w:val="single" w:sz="4" w:space="0" w:color="auto"/>
            </w:tcBorders>
            <w:shd w:val="clear" w:color="auto" w:fill="auto"/>
            <w:noWrap/>
            <w:vAlign w:val="center"/>
            <w:hideMark/>
          </w:tcPr>
          <w:p w14:paraId="5C5EBDA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R$ 4,68</w:t>
            </w:r>
          </w:p>
        </w:tc>
        <w:tc>
          <w:tcPr>
            <w:tcW w:w="1240" w:type="dxa"/>
            <w:tcBorders>
              <w:top w:val="nil"/>
              <w:left w:val="nil"/>
              <w:bottom w:val="single" w:sz="4" w:space="0" w:color="auto"/>
              <w:right w:val="single" w:sz="4" w:space="0" w:color="auto"/>
            </w:tcBorders>
            <w:shd w:val="clear" w:color="auto" w:fill="auto"/>
            <w:noWrap/>
            <w:vAlign w:val="center"/>
            <w:hideMark/>
          </w:tcPr>
          <w:p w14:paraId="399F32C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R$ 252,72</w:t>
            </w:r>
          </w:p>
        </w:tc>
      </w:tr>
      <w:tr w:rsidR="006E3112" w:rsidRPr="007526F2" w14:paraId="5ACFFF4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29E4F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00111</w:t>
            </w:r>
          </w:p>
        </w:tc>
        <w:tc>
          <w:tcPr>
            <w:tcW w:w="2981" w:type="dxa"/>
            <w:tcBorders>
              <w:top w:val="nil"/>
              <w:left w:val="nil"/>
              <w:bottom w:val="single" w:sz="4" w:space="0" w:color="auto"/>
              <w:right w:val="single" w:sz="4" w:space="0" w:color="auto"/>
            </w:tcBorders>
            <w:shd w:val="clear" w:color="auto" w:fill="auto"/>
            <w:hideMark/>
          </w:tcPr>
          <w:p w14:paraId="5A41353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00027092 - INDICADOR BIOLOGICO </w:t>
            </w:r>
            <w:proofErr w:type="gramStart"/>
            <w:r w:rsidRPr="007526F2">
              <w:rPr>
                <w:rFonts w:ascii="Arial" w:eastAsia="Times New Roman" w:hAnsi="Arial" w:cs="Arial"/>
                <w:color w:val="000000"/>
                <w:sz w:val="20"/>
                <w:szCs w:val="20"/>
              </w:rPr>
              <w:t>AUTO-CONTIDOS</w:t>
            </w:r>
            <w:proofErr w:type="gramEnd"/>
            <w:r w:rsidRPr="007526F2">
              <w:rPr>
                <w:rFonts w:ascii="Arial" w:eastAsia="Times New Roman" w:hAnsi="Arial" w:cs="Arial"/>
                <w:color w:val="000000"/>
                <w:sz w:val="20"/>
                <w:szCs w:val="20"/>
              </w:rPr>
              <w:t xml:space="preserve"> PARA MONITORAR CICLOS DE ESTERELIZACAO A VAPOR Indicador biológico </w:t>
            </w:r>
            <w:proofErr w:type="spellStart"/>
            <w:r w:rsidRPr="007526F2">
              <w:rPr>
                <w:rFonts w:ascii="Arial" w:eastAsia="Times New Roman" w:hAnsi="Arial" w:cs="Arial"/>
                <w:color w:val="000000"/>
                <w:sz w:val="20"/>
                <w:szCs w:val="20"/>
              </w:rPr>
              <w:t>auto-contidos</w:t>
            </w:r>
            <w:proofErr w:type="spellEnd"/>
            <w:r w:rsidRPr="007526F2">
              <w:rPr>
                <w:rFonts w:ascii="Arial" w:eastAsia="Times New Roman" w:hAnsi="Arial" w:cs="Arial"/>
                <w:color w:val="000000"/>
                <w:sz w:val="20"/>
                <w:szCs w:val="20"/>
              </w:rPr>
              <w:t xml:space="preserve"> para monitorar ciclos de </w:t>
            </w:r>
            <w:proofErr w:type="spellStart"/>
            <w:r w:rsidRPr="007526F2">
              <w:rPr>
                <w:rFonts w:ascii="Arial" w:eastAsia="Times New Roman" w:hAnsi="Arial" w:cs="Arial"/>
                <w:color w:val="000000"/>
                <w:sz w:val="20"/>
                <w:szCs w:val="20"/>
              </w:rPr>
              <w:t>esterelização</w:t>
            </w:r>
            <w:proofErr w:type="spellEnd"/>
            <w:r w:rsidRPr="007526F2">
              <w:rPr>
                <w:rFonts w:ascii="Arial" w:eastAsia="Times New Roman" w:hAnsi="Arial" w:cs="Arial"/>
                <w:color w:val="000000"/>
                <w:sz w:val="20"/>
                <w:szCs w:val="20"/>
              </w:rPr>
              <w:t xml:space="preserve"> a vapor, tempo de resposta de no máximo 03 horas, composto por uma tira de papel contendo uma população microbiana mínima de cem mil esporos.</w:t>
            </w:r>
          </w:p>
        </w:tc>
        <w:tc>
          <w:tcPr>
            <w:tcW w:w="1260" w:type="dxa"/>
            <w:tcBorders>
              <w:top w:val="nil"/>
              <w:left w:val="nil"/>
              <w:bottom w:val="single" w:sz="4" w:space="0" w:color="auto"/>
              <w:right w:val="single" w:sz="4" w:space="0" w:color="auto"/>
            </w:tcBorders>
            <w:shd w:val="clear" w:color="auto" w:fill="auto"/>
            <w:vAlign w:val="center"/>
            <w:hideMark/>
          </w:tcPr>
          <w:p w14:paraId="12A2566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8D920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1" w:type="dxa"/>
            <w:tcBorders>
              <w:top w:val="nil"/>
              <w:left w:val="nil"/>
              <w:bottom w:val="single" w:sz="4" w:space="0" w:color="auto"/>
              <w:right w:val="single" w:sz="4" w:space="0" w:color="auto"/>
            </w:tcBorders>
            <w:shd w:val="clear" w:color="auto" w:fill="auto"/>
            <w:noWrap/>
            <w:vAlign w:val="center"/>
            <w:hideMark/>
          </w:tcPr>
          <w:p w14:paraId="3CADB2D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0" w:type="dxa"/>
            <w:tcBorders>
              <w:top w:val="nil"/>
              <w:left w:val="nil"/>
              <w:bottom w:val="single" w:sz="4" w:space="0" w:color="auto"/>
              <w:right w:val="single" w:sz="4" w:space="0" w:color="auto"/>
            </w:tcBorders>
            <w:shd w:val="clear" w:color="auto" w:fill="auto"/>
            <w:noWrap/>
            <w:vAlign w:val="center"/>
            <w:hideMark/>
          </w:tcPr>
          <w:p w14:paraId="6EB37C5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R$ 8,14</w:t>
            </w:r>
          </w:p>
        </w:tc>
        <w:tc>
          <w:tcPr>
            <w:tcW w:w="1240" w:type="dxa"/>
            <w:tcBorders>
              <w:top w:val="nil"/>
              <w:left w:val="nil"/>
              <w:bottom w:val="single" w:sz="4" w:space="0" w:color="auto"/>
              <w:right w:val="single" w:sz="4" w:space="0" w:color="auto"/>
            </w:tcBorders>
            <w:shd w:val="clear" w:color="auto" w:fill="auto"/>
            <w:noWrap/>
            <w:vAlign w:val="center"/>
            <w:hideMark/>
          </w:tcPr>
          <w:p w14:paraId="76B6B87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R$ 8.140,00</w:t>
            </w:r>
          </w:p>
        </w:tc>
      </w:tr>
      <w:tr w:rsidR="006E3112" w:rsidRPr="007526F2" w14:paraId="0EC5C10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803FD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00112</w:t>
            </w:r>
          </w:p>
        </w:tc>
        <w:tc>
          <w:tcPr>
            <w:tcW w:w="2981" w:type="dxa"/>
            <w:tcBorders>
              <w:top w:val="nil"/>
              <w:left w:val="nil"/>
              <w:bottom w:val="single" w:sz="4" w:space="0" w:color="auto"/>
              <w:right w:val="single" w:sz="4" w:space="0" w:color="auto"/>
            </w:tcBorders>
            <w:shd w:val="clear" w:color="auto" w:fill="auto"/>
            <w:hideMark/>
          </w:tcPr>
          <w:p w14:paraId="6B1E3C8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00027093 - INDICADOR QUIMICO CLASSE </w:t>
            </w:r>
            <w:proofErr w:type="gramStart"/>
            <w:r w:rsidRPr="007526F2">
              <w:rPr>
                <w:rFonts w:ascii="Arial" w:eastAsia="Times New Roman" w:hAnsi="Arial" w:cs="Arial"/>
                <w:color w:val="000000"/>
                <w:sz w:val="20"/>
                <w:szCs w:val="20"/>
              </w:rPr>
              <w:t>5</w:t>
            </w:r>
            <w:proofErr w:type="gramEnd"/>
            <w:r w:rsidRPr="007526F2">
              <w:rPr>
                <w:rFonts w:ascii="Arial" w:eastAsia="Times New Roman" w:hAnsi="Arial" w:cs="Arial"/>
                <w:color w:val="000000"/>
                <w:sz w:val="20"/>
                <w:szCs w:val="20"/>
              </w:rPr>
              <w:t xml:space="preserve"> INDICADOR QUÍMICO CLASSE 5: Indicador químico do tipo integrador, classe 5 conforme norma ANSI /AAMI /ISO 11140-1, que permite efetuar o monitoramento de todos os parâmetros críticos do processo de esterilização a vapor, com performance equivalente ou superior a curva de morte microbiana do GEOBACILLUS STEAROTHERMOPHILLUS. Possuir certificado de qualidade o integrador químico deverá reagir a todos os parâmetros críticos do processo de esterilização a vapor (Tempo, Temperatura e qualidade do vapor). Deve oferecer precisão da interpretação do teste.</w:t>
            </w:r>
          </w:p>
        </w:tc>
        <w:tc>
          <w:tcPr>
            <w:tcW w:w="1260" w:type="dxa"/>
            <w:tcBorders>
              <w:top w:val="nil"/>
              <w:left w:val="nil"/>
              <w:bottom w:val="single" w:sz="4" w:space="0" w:color="auto"/>
              <w:right w:val="single" w:sz="4" w:space="0" w:color="auto"/>
            </w:tcBorders>
            <w:shd w:val="clear" w:color="auto" w:fill="auto"/>
            <w:vAlign w:val="center"/>
            <w:hideMark/>
          </w:tcPr>
          <w:p w14:paraId="0203DE3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9714E4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125</w:t>
            </w:r>
          </w:p>
        </w:tc>
        <w:tc>
          <w:tcPr>
            <w:tcW w:w="1241" w:type="dxa"/>
            <w:tcBorders>
              <w:top w:val="nil"/>
              <w:left w:val="nil"/>
              <w:bottom w:val="single" w:sz="4" w:space="0" w:color="auto"/>
              <w:right w:val="single" w:sz="4" w:space="0" w:color="auto"/>
            </w:tcBorders>
            <w:shd w:val="clear" w:color="auto" w:fill="auto"/>
            <w:noWrap/>
            <w:vAlign w:val="center"/>
            <w:hideMark/>
          </w:tcPr>
          <w:p w14:paraId="3AD4F9A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250</w:t>
            </w:r>
          </w:p>
        </w:tc>
        <w:tc>
          <w:tcPr>
            <w:tcW w:w="1240" w:type="dxa"/>
            <w:tcBorders>
              <w:top w:val="nil"/>
              <w:left w:val="nil"/>
              <w:bottom w:val="single" w:sz="4" w:space="0" w:color="auto"/>
              <w:right w:val="single" w:sz="4" w:space="0" w:color="auto"/>
            </w:tcBorders>
            <w:shd w:val="clear" w:color="auto" w:fill="auto"/>
            <w:noWrap/>
            <w:vAlign w:val="center"/>
            <w:hideMark/>
          </w:tcPr>
          <w:p w14:paraId="177934F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R$ 0,40</w:t>
            </w:r>
          </w:p>
        </w:tc>
        <w:tc>
          <w:tcPr>
            <w:tcW w:w="1240" w:type="dxa"/>
            <w:tcBorders>
              <w:top w:val="nil"/>
              <w:left w:val="nil"/>
              <w:bottom w:val="single" w:sz="4" w:space="0" w:color="auto"/>
              <w:right w:val="single" w:sz="4" w:space="0" w:color="auto"/>
            </w:tcBorders>
            <w:shd w:val="clear" w:color="auto" w:fill="auto"/>
            <w:noWrap/>
            <w:vAlign w:val="center"/>
            <w:hideMark/>
          </w:tcPr>
          <w:p w14:paraId="1FF17F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R$ 100,00</w:t>
            </w:r>
          </w:p>
        </w:tc>
      </w:tr>
      <w:tr w:rsidR="006E3112" w:rsidRPr="007526F2" w14:paraId="28B1BFD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389FA4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00113</w:t>
            </w:r>
          </w:p>
        </w:tc>
        <w:tc>
          <w:tcPr>
            <w:tcW w:w="2981" w:type="dxa"/>
            <w:tcBorders>
              <w:top w:val="nil"/>
              <w:left w:val="nil"/>
              <w:bottom w:val="single" w:sz="4" w:space="0" w:color="auto"/>
              <w:right w:val="single" w:sz="4" w:space="0" w:color="auto"/>
            </w:tcBorders>
            <w:shd w:val="clear" w:color="auto" w:fill="auto"/>
            <w:hideMark/>
          </w:tcPr>
          <w:p w14:paraId="6F53A1D3"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00027097 - MALHA TUBULAR ORTOPEDICA LARGURA </w:t>
            </w:r>
            <w:proofErr w:type="gramStart"/>
            <w:r w:rsidRPr="007526F2">
              <w:rPr>
                <w:rFonts w:ascii="Arial" w:eastAsia="Times New Roman" w:hAnsi="Arial" w:cs="Arial"/>
                <w:sz w:val="20"/>
                <w:szCs w:val="20"/>
              </w:rPr>
              <w:t>6CM</w:t>
            </w:r>
            <w:proofErr w:type="gramEnd"/>
            <w:r w:rsidRPr="007526F2">
              <w:rPr>
                <w:rFonts w:ascii="Arial" w:eastAsia="Times New Roman" w:hAnsi="Arial" w:cs="Arial"/>
                <w:sz w:val="20"/>
                <w:szCs w:val="20"/>
              </w:rPr>
              <w:t>, COMPRIMENTO 15 M Elaborada com tecido 100% algodão cru, possui alta elasticidade na largura, não estéril  Embalada individualmente. Medidas: 06 cm de largura e 15 m de comprimento.</w:t>
            </w:r>
          </w:p>
        </w:tc>
        <w:tc>
          <w:tcPr>
            <w:tcW w:w="1260" w:type="dxa"/>
            <w:tcBorders>
              <w:top w:val="nil"/>
              <w:left w:val="nil"/>
              <w:bottom w:val="single" w:sz="4" w:space="0" w:color="auto"/>
              <w:right w:val="single" w:sz="4" w:space="0" w:color="auto"/>
            </w:tcBorders>
            <w:shd w:val="clear" w:color="auto" w:fill="auto"/>
            <w:hideMark/>
          </w:tcPr>
          <w:p w14:paraId="76741DA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5FA26F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7590E82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5326AD8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R$ 10,71</w:t>
            </w:r>
          </w:p>
        </w:tc>
        <w:tc>
          <w:tcPr>
            <w:tcW w:w="1240" w:type="dxa"/>
            <w:tcBorders>
              <w:top w:val="nil"/>
              <w:left w:val="nil"/>
              <w:bottom w:val="single" w:sz="4" w:space="0" w:color="auto"/>
              <w:right w:val="single" w:sz="4" w:space="0" w:color="auto"/>
            </w:tcBorders>
            <w:shd w:val="clear" w:color="auto" w:fill="auto"/>
            <w:noWrap/>
            <w:hideMark/>
          </w:tcPr>
          <w:p w14:paraId="0DDB149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R$ 107,10</w:t>
            </w:r>
          </w:p>
        </w:tc>
      </w:tr>
      <w:tr w:rsidR="006E3112" w:rsidRPr="007526F2" w14:paraId="460D595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18A2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00114</w:t>
            </w:r>
          </w:p>
        </w:tc>
        <w:tc>
          <w:tcPr>
            <w:tcW w:w="2981" w:type="dxa"/>
            <w:tcBorders>
              <w:top w:val="nil"/>
              <w:left w:val="nil"/>
              <w:bottom w:val="single" w:sz="4" w:space="0" w:color="auto"/>
              <w:right w:val="single" w:sz="4" w:space="0" w:color="auto"/>
            </w:tcBorders>
            <w:shd w:val="clear" w:color="auto" w:fill="auto"/>
            <w:hideMark/>
          </w:tcPr>
          <w:p w14:paraId="3A1AE4F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00027098 - MALHA TUBULAR ORTOPEDICA LARGURA </w:t>
            </w:r>
            <w:proofErr w:type="gramStart"/>
            <w:r w:rsidRPr="007526F2">
              <w:rPr>
                <w:rFonts w:ascii="Arial" w:eastAsia="Times New Roman" w:hAnsi="Arial" w:cs="Arial"/>
                <w:color w:val="000000"/>
                <w:sz w:val="20"/>
                <w:szCs w:val="20"/>
              </w:rPr>
              <w:t>8CM</w:t>
            </w:r>
            <w:proofErr w:type="gramEnd"/>
            <w:r w:rsidRPr="007526F2">
              <w:rPr>
                <w:rFonts w:ascii="Arial" w:eastAsia="Times New Roman" w:hAnsi="Arial" w:cs="Arial"/>
                <w:color w:val="000000"/>
                <w:sz w:val="20"/>
                <w:szCs w:val="20"/>
              </w:rPr>
              <w:t xml:space="preserve">, COMPRIMENTO 15 M Elaborada com tecido 100% </w:t>
            </w:r>
            <w:r w:rsidRPr="007526F2">
              <w:rPr>
                <w:rFonts w:ascii="Arial" w:eastAsia="Times New Roman" w:hAnsi="Arial" w:cs="Arial"/>
                <w:color w:val="000000"/>
                <w:sz w:val="20"/>
                <w:szCs w:val="20"/>
              </w:rPr>
              <w:lastRenderedPageBreak/>
              <w:t>algodão cru, possui alta elasticidade na largura, não estéril  Embalada individualmente. Medidas: 08 cm de largura e 15 m de comprimento</w:t>
            </w:r>
          </w:p>
        </w:tc>
        <w:tc>
          <w:tcPr>
            <w:tcW w:w="1260" w:type="dxa"/>
            <w:tcBorders>
              <w:top w:val="nil"/>
              <w:left w:val="nil"/>
              <w:bottom w:val="single" w:sz="4" w:space="0" w:color="auto"/>
              <w:right w:val="single" w:sz="4" w:space="0" w:color="auto"/>
            </w:tcBorders>
            <w:shd w:val="clear" w:color="auto" w:fill="auto"/>
            <w:vAlign w:val="center"/>
            <w:hideMark/>
          </w:tcPr>
          <w:p w14:paraId="34CFB81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1FD73A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1EEE23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30D089F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R$ 12,70</w:t>
            </w:r>
          </w:p>
        </w:tc>
        <w:tc>
          <w:tcPr>
            <w:tcW w:w="1240" w:type="dxa"/>
            <w:tcBorders>
              <w:top w:val="nil"/>
              <w:left w:val="nil"/>
              <w:bottom w:val="single" w:sz="4" w:space="0" w:color="auto"/>
              <w:right w:val="single" w:sz="4" w:space="0" w:color="auto"/>
            </w:tcBorders>
            <w:shd w:val="clear" w:color="auto" w:fill="auto"/>
            <w:noWrap/>
            <w:vAlign w:val="center"/>
            <w:hideMark/>
          </w:tcPr>
          <w:p w14:paraId="4B48E1D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R$ 127,00</w:t>
            </w:r>
          </w:p>
        </w:tc>
      </w:tr>
      <w:tr w:rsidR="006E3112" w:rsidRPr="007526F2" w14:paraId="57ADAF9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9291CB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00115</w:t>
            </w:r>
          </w:p>
        </w:tc>
        <w:tc>
          <w:tcPr>
            <w:tcW w:w="2981" w:type="dxa"/>
            <w:tcBorders>
              <w:top w:val="nil"/>
              <w:left w:val="nil"/>
              <w:bottom w:val="single" w:sz="4" w:space="0" w:color="auto"/>
              <w:right w:val="single" w:sz="4" w:space="0" w:color="auto"/>
            </w:tcBorders>
            <w:shd w:val="clear" w:color="auto" w:fill="auto"/>
            <w:hideMark/>
          </w:tcPr>
          <w:p w14:paraId="093FAEF1"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00027099 - PAPEL GRAU CIRURGICO 100 MM X </w:t>
            </w:r>
            <w:proofErr w:type="gramStart"/>
            <w:r w:rsidRPr="007526F2">
              <w:rPr>
                <w:rFonts w:ascii="Arial" w:eastAsia="Times New Roman" w:hAnsi="Arial" w:cs="Arial"/>
                <w:sz w:val="20"/>
                <w:szCs w:val="20"/>
              </w:rPr>
              <w:t>100 M</w:t>
            </w:r>
            <w:proofErr w:type="gramEnd"/>
          </w:p>
        </w:tc>
        <w:tc>
          <w:tcPr>
            <w:tcW w:w="1260" w:type="dxa"/>
            <w:tcBorders>
              <w:top w:val="nil"/>
              <w:left w:val="nil"/>
              <w:bottom w:val="single" w:sz="4" w:space="0" w:color="auto"/>
              <w:right w:val="single" w:sz="4" w:space="0" w:color="auto"/>
            </w:tcBorders>
            <w:shd w:val="clear" w:color="auto" w:fill="auto"/>
            <w:hideMark/>
          </w:tcPr>
          <w:p w14:paraId="6B26FCD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hideMark/>
          </w:tcPr>
          <w:p w14:paraId="51BE7AC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1" w:type="dxa"/>
            <w:tcBorders>
              <w:top w:val="nil"/>
              <w:left w:val="nil"/>
              <w:bottom w:val="single" w:sz="4" w:space="0" w:color="auto"/>
              <w:right w:val="single" w:sz="4" w:space="0" w:color="auto"/>
            </w:tcBorders>
            <w:shd w:val="clear" w:color="auto" w:fill="auto"/>
            <w:noWrap/>
            <w:hideMark/>
          </w:tcPr>
          <w:p w14:paraId="1379FB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07</w:t>
            </w:r>
          </w:p>
        </w:tc>
        <w:tc>
          <w:tcPr>
            <w:tcW w:w="1240" w:type="dxa"/>
            <w:tcBorders>
              <w:top w:val="nil"/>
              <w:left w:val="nil"/>
              <w:bottom w:val="single" w:sz="4" w:space="0" w:color="auto"/>
              <w:right w:val="single" w:sz="4" w:space="0" w:color="auto"/>
            </w:tcBorders>
            <w:shd w:val="clear" w:color="auto" w:fill="auto"/>
            <w:noWrap/>
            <w:hideMark/>
          </w:tcPr>
          <w:p w14:paraId="49ADFA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R$ 54,13</w:t>
            </w:r>
          </w:p>
        </w:tc>
        <w:tc>
          <w:tcPr>
            <w:tcW w:w="1240" w:type="dxa"/>
            <w:tcBorders>
              <w:top w:val="nil"/>
              <w:left w:val="nil"/>
              <w:bottom w:val="single" w:sz="4" w:space="0" w:color="auto"/>
              <w:right w:val="single" w:sz="4" w:space="0" w:color="auto"/>
            </w:tcBorders>
            <w:shd w:val="clear" w:color="auto" w:fill="auto"/>
            <w:noWrap/>
            <w:hideMark/>
          </w:tcPr>
          <w:p w14:paraId="327F460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R$ 378,91</w:t>
            </w:r>
          </w:p>
        </w:tc>
      </w:tr>
      <w:tr w:rsidR="006E3112" w:rsidRPr="007526F2" w14:paraId="0C7CC6E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D3701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00116</w:t>
            </w:r>
          </w:p>
        </w:tc>
        <w:tc>
          <w:tcPr>
            <w:tcW w:w="2981" w:type="dxa"/>
            <w:tcBorders>
              <w:top w:val="nil"/>
              <w:left w:val="nil"/>
              <w:bottom w:val="single" w:sz="4" w:space="0" w:color="auto"/>
              <w:right w:val="single" w:sz="4" w:space="0" w:color="auto"/>
            </w:tcBorders>
            <w:shd w:val="clear" w:color="auto" w:fill="auto"/>
            <w:hideMark/>
          </w:tcPr>
          <w:p w14:paraId="02479241"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00027100 - PAPEL GRAU CIRURGICO 200 MM X </w:t>
            </w:r>
            <w:proofErr w:type="gramStart"/>
            <w:r w:rsidRPr="007526F2">
              <w:rPr>
                <w:rFonts w:ascii="Arial" w:eastAsia="Times New Roman" w:hAnsi="Arial" w:cs="Arial"/>
                <w:sz w:val="20"/>
                <w:szCs w:val="20"/>
              </w:rPr>
              <w:t>100 M</w:t>
            </w:r>
            <w:proofErr w:type="gramEnd"/>
          </w:p>
        </w:tc>
        <w:tc>
          <w:tcPr>
            <w:tcW w:w="1260" w:type="dxa"/>
            <w:tcBorders>
              <w:top w:val="nil"/>
              <w:left w:val="nil"/>
              <w:bottom w:val="single" w:sz="4" w:space="0" w:color="auto"/>
              <w:right w:val="single" w:sz="4" w:space="0" w:color="auto"/>
            </w:tcBorders>
            <w:shd w:val="clear" w:color="auto" w:fill="auto"/>
            <w:hideMark/>
          </w:tcPr>
          <w:p w14:paraId="0EC283A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hideMark/>
          </w:tcPr>
          <w:p w14:paraId="5740A44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65EB6B7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1386CA7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R$ 107,04</w:t>
            </w:r>
          </w:p>
        </w:tc>
        <w:tc>
          <w:tcPr>
            <w:tcW w:w="1240" w:type="dxa"/>
            <w:tcBorders>
              <w:top w:val="nil"/>
              <w:left w:val="nil"/>
              <w:bottom w:val="single" w:sz="4" w:space="0" w:color="auto"/>
              <w:right w:val="single" w:sz="4" w:space="0" w:color="auto"/>
            </w:tcBorders>
            <w:shd w:val="clear" w:color="auto" w:fill="auto"/>
            <w:noWrap/>
            <w:hideMark/>
          </w:tcPr>
          <w:p w14:paraId="3511F1F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R$ 1.070,40</w:t>
            </w:r>
          </w:p>
        </w:tc>
      </w:tr>
      <w:tr w:rsidR="006E3112" w:rsidRPr="007526F2" w14:paraId="3C08E12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9E6956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00117</w:t>
            </w:r>
          </w:p>
        </w:tc>
        <w:tc>
          <w:tcPr>
            <w:tcW w:w="2981" w:type="dxa"/>
            <w:tcBorders>
              <w:top w:val="nil"/>
              <w:left w:val="nil"/>
              <w:bottom w:val="single" w:sz="4" w:space="0" w:color="auto"/>
              <w:right w:val="single" w:sz="4" w:space="0" w:color="auto"/>
            </w:tcBorders>
            <w:shd w:val="clear" w:color="auto" w:fill="auto"/>
            <w:hideMark/>
          </w:tcPr>
          <w:p w14:paraId="0DFD9CC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00027103 - PLUG ADAPTADOR MACHO ESTERIL </w:t>
            </w:r>
            <w:proofErr w:type="spellStart"/>
            <w:r w:rsidRPr="007526F2">
              <w:rPr>
                <w:rFonts w:ascii="Arial" w:eastAsia="Times New Roman" w:hAnsi="Arial" w:cs="Arial"/>
                <w:color w:val="000000"/>
                <w:sz w:val="20"/>
                <w:szCs w:val="20"/>
              </w:rPr>
              <w:t>Plug</w:t>
            </w:r>
            <w:proofErr w:type="spellEnd"/>
            <w:r w:rsidRPr="007526F2">
              <w:rPr>
                <w:rFonts w:ascii="Arial" w:eastAsia="Times New Roman" w:hAnsi="Arial" w:cs="Arial"/>
                <w:color w:val="000000"/>
                <w:sz w:val="20"/>
                <w:szCs w:val="20"/>
              </w:rPr>
              <w:t xml:space="preserve"> adaptador macho, adaptador </w:t>
            </w:r>
            <w:proofErr w:type="spellStart"/>
            <w:r w:rsidRPr="007526F2">
              <w:rPr>
                <w:rFonts w:ascii="Arial" w:eastAsia="Times New Roman" w:hAnsi="Arial" w:cs="Arial"/>
                <w:color w:val="000000"/>
                <w:sz w:val="20"/>
                <w:szCs w:val="20"/>
              </w:rPr>
              <w:t>luer-lok</w:t>
            </w:r>
            <w:proofErr w:type="spellEnd"/>
            <w:r w:rsidRPr="007526F2">
              <w:rPr>
                <w:rFonts w:ascii="Arial" w:eastAsia="Times New Roman" w:hAnsi="Arial" w:cs="Arial"/>
                <w:color w:val="000000"/>
                <w:sz w:val="20"/>
                <w:szCs w:val="20"/>
              </w:rPr>
              <w:t xml:space="preserve">, com látex </w:t>
            </w:r>
            <w:proofErr w:type="spellStart"/>
            <w:proofErr w:type="gramStart"/>
            <w:r w:rsidRPr="007526F2">
              <w:rPr>
                <w:rFonts w:ascii="Arial" w:eastAsia="Times New Roman" w:hAnsi="Arial" w:cs="Arial"/>
                <w:color w:val="000000"/>
                <w:sz w:val="20"/>
                <w:szCs w:val="20"/>
              </w:rPr>
              <w:t>auto-vedante</w:t>
            </w:r>
            <w:proofErr w:type="spellEnd"/>
            <w:proofErr w:type="gram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apirogênio</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esteril</w:t>
            </w:r>
            <w:proofErr w:type="spellEnd"/>
            <w:r w:rsidRPr="007526F2">
              <w:rPr>
                <w:rFonts w:ascii="Arial" w:eastAsia="Times New Roman" w:hAnsi="Arial" w:cs="Arial"/>
                <w:color w:val="000000"/>
                <w:sz w:val="20"/>
                <w:szCs w:val="20"/>
              </w:rPr>
              <w:t xml:space="preserve">. Permite </w:t>
            </w:r>
            <w:proofErr w:type="spellStart"/>
            <w:r w:rsidRPr="007526F2">
              <w:rPr>
                <w:rFonts w:ascii="Arial" w:eastAsia="Times New Roman" w:hAnsi="Arial" w:cs="Arial"/>
                <w:color w:val="000000"/>
                <w:sz w:val="20"/>
                <w:szCs w:val="20"/>
              </w:rPr>
              <w:t>perfuraçao</w:t>
            </w:r>
            <w:proofErr w:type="spellEnd"/>
            <w:r w:rsidRPr="007526F2">
              <w:rPr>
                <w:rFonts w:ascii="Arial" w:eastAsia="Times New Roman" w:hAnsi="Arial" w:cs="Arial"/>
                <w:color w:val="000000"/>
                <w:sz w:val="20"/>
                <w:szCs w:val="20"/>
              </w:rPr>
              <w:t xml:space="preserve"> com agulha para administração de medicamentos.</w:t>
            </w:r>
          </w:p>
        </w:tc>
        <w:tc>
          <w:tcPr>
            <w:tcW w:w="1260" w:type="dxa"/>
            <w:tcBorders>
              <w:top w:val="nil"/>
              <w:left w:val="nil"/>
              <w:bottom w:val="single" w:sz="4" w:space="0" w:color="auto"/>
              <w:right w:val="single" w:sz="4" w:space="0" w:color="auto"/>
            </w:tcBorders>
            <w:shd w:val="clear" w:color="auto" w:fill="auto"/>
            <w:hideMark/>
          </w:tcPr>
          <w:p w14:paraId="55755A4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21484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hideMark/>
          </w:tcPr>
          <w:p w14:paraId="382BD2E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14:paraId="0446CEC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R$ 7,26</w:t>
            </w:r>
          </w:p>
        </w:tc>
        <w:tc>
          <w:tcPr>
            <w:tcW w:w="1240" w:type="dxa"/>
            <w:tcBorders>
              <w:top w:val="nil"/>
              <w:left w:val="nil"/>
              <w:bottom w:val="single" w:sz="4" w:space="0" w:color="auto"/>
              <w:right w:val="single" w:sz="4" w:space="0" w:color="auto"/>
            </w:tcBorders>
            <w:shd w:val="clear" w:color="auto" w:fill="auto"/>
            <w:noWrap/>
            <w:hideMark/>
          </w:tcPr>
          <w:p w14:paraId="2B782A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R$ 726,00</w:t>
            </w:r>
          </w:p>
        </w:tc>
      </w:tr>
      <w:tr w:rsidR="006E3112" w:rsidRPr="007526F2" w14:paraId="173D2E0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B317A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00118</w:t>
            </w:r>
          </w:p>
        </w:tc>
        <w:tc>
          <w:tcPr>
            <w:tcW w:w="2981" w:type="dxa"/>
            <w:tcBorders>
              <w:top w:val="nil"/>
              <w:left w:val="nil"/>
              <w:bottom w:val="single" w:sz="4" w:space="0" w:color="auto"/>
              <w:right w:val="single" w:sz="4" w:space="0" w:color="auto"/>
            </w:tcBorders>
            <w:shd w:val="clear" w:color="auto" w:fill="auto"/>
            <w:hideMark/>
          </w:tcPr>
          <w:p w14:paraId="609FEE4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00027105 - SCALP 19 CATETER PARA INFUSAO VENOSA SCALP 19 CATETER PARA INFUSÃO VENOSA com agulha de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trifacetada</w:t>
            </w:r>
            <w:proofErr w:type="spellEnd"/>
            <w:r w:rsidRPr="007526F2">
              <w:rPr>
                <w:rFonts w:ascii="Arial" w:eastAsia="Times New Roman" w:hAnsi="Arial" w:cs="Arial"/>
                <w:color w:val="000000"/>
                <w:sz w:val="20"/>
                <w:szCs w:val="20"/>
              </w:rPr>
              <w:t xml:space="preserve">, com asas leves e flexíveis dotadas de um exclusivo dispositivo de encaixe, garantindo firme empunhadura, perfeita conexão das partes, tubo de vinil leve, flexível e transparente, conector </w:t>
            </w:r>
            <w:proofErr w:type="spellStart"/>
            <w:r w:rsidRPr="007526F2">
              <w:rPr>
                <w:rFonts w:ascii="Arial" w:eastAsia="Times New Roman" w:hAnsi="Arial" w:cs="Arial"/>
                <w:color w:val="000000"/>
                <w:sz w:val="20"/>
                <w:szCs w:val="20"/>
              </w:rPr>
              <w:t>luer-lock</w:t>
            </w:r>
            <w:proofErr w:type="spellEnd"/>
            <w:r w:rsidRPr="007526F2">
              <w:rPr>
                <w:rFonts w:ascii="Arial" w:eastAsia="Times New Roman" w:hAnsi="Arial" w:cs="Arial"/>
                <w:color w:val="000000"/>
                <w:sz w:val="20"/>
                <w:szCs w:val="20"/>
              </w:rPr>
              <w:t xml:space="preserve"> cônico e rígido, assegurando perfeita conexão com seringas ou </w:t>
            </w:r>
            <w:proofErr w:type="spellStart"/>
            <w:r w:rsidRPr="007526F2">
              <w:rPr>
                <w:rFonts w:ascii="Arial" w:eastAsia="Times New Roman" w:hAnsi="Arial" w:cs="Arial"/>
                <w:color w:val="000000"/>
                <w:sz w:val="20"/>
                <w:szCs w:val="20"/>
              </w:rPr>
              <w:t>equipos</w:t>
            </w:r>
            <w:proofErr w:type="spellEnd"/>
            <w:r w:rsidRPr="007526F2">
              <w:rPr>
                <w:rFonts w:ascii="Arial" w:eastAsia="Times New Roman" w:hAnsi="Arial" w:cs="Arial"/>
                <w:color w:val="000000"/>
                <w:sz w:val="20"/>
                <w:szCs w:val="20"/>
              </w:rPr>
              <w:t xml:space="preserve"> de bico macho e seringas ou dispositivos </w:t>
            </w:r>
            <w:proofErr w:type="spellStart"/>
            <w:r w:rsidRPr="007526F2">
              <w:rPr>
                <w:rFonts w:ascii="Arial" w:eastAsia="Times New Roman" w:hAnsi="Arial" w:cs="Arial"/>
                <w:color w:val="000000"/>
                <w:sz w:val="20"/>
                <w:szCs w:val="20"/>
              </w:rPr>
              <w:t>luer-lock</w:t>
            </w:r>
            <w:proofErr w:type="spellEnd"/>
            <w:r w:rsidRPr="007526F2">
              <w:rPr>
                <w:rFonts w:ascii="Arial" w:eastAsia="Times New Roman" w:hAnsi="Arial" w:cs="Arial"/>
                <w:color w:val="000000"/>
                <w:sz w:val="20"/>
                <w:szCs w:val="20"/>
              </w:rPr>
              <w:t>, esterilizado a oxido de etileno, embalado individualmente em papel grau cirúrgico, constando externamente os dados de identificação e procedência, fabricação, lote, esterilização e registro no Ministério da Saúde. Com dispositivo segurança conforme portaria do ministério do trabalho e emprego nº 939 de 18/11/2008.</w:t>
            </w:r>
          </w:p>
        </w:tc>
        <w:tc>
          <w:tcPr>
            <w:tcW w:w="1260" w:type="dxa"/>
            <w:tcBorders>
              <w:top w:val="nil"/>
              <w:left w:val="nil"/>
              <w:bottom w:val="single" w:sz="4" w:space="0" w:color="auto"/>
              <w:right w:val="single" w:sz="4" w:space="0" w:color="auto"/>
            </w:tcBorders>
            <w:shd w:val="clear" w:color="auto" w:fill="auto"/>
            <w:vAlign w:val="center"/>
            <w:hideMark/>
          </w:tcPr>
          <w:p w14:paraId="7285475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E0E2F1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013079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3B9F60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R$ 0,30</w:t>
            </w:r>
          </w:p>
        </w:tc>
        <w:tc>
          <w:tcPr>
            <w:tcW w:w="1240" w:type="dxa"/>
            <w:tcBorders>
              <w:top w:val="nil"/>
              <w:left w:val="nil"/>
              <w:bottom w:val="single" w:sz="4" w:space="0" w:color="auto"/>
              <w:right w:val="single" w:sz="4" w:space="0" w:color="auto"/>
            </w:tcBorders>
            <w:shd w:val="clear" w:color="auto" w:fill="auto"/>
            <w:noWrap/>
            <w:vAlign w:val="center"/>
            <w:hideMark/>
          </w:tcPr>
          <w:p w14:paraId="6C3A64E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R$ 60,00</w:t>
            </w:r>
          </w:p>
        </w:tc>
      </w:tr>
      <w:tr w:rsidR="006E3112" w:rsidRPr="007526F2" w14:paraId="468766D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1BD38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00119</w:t>
            </w:r>
          </w:p>
        </w:tc>
        <w:tc>
          <w:tcPr>
            <w:tcW w:w="2981" w:type="dxa"/>
            <w:tcBorders>
              <w:top w:val="nil"/>
              <w:left w:val="nil"/>
              <w:bottom w:val="single" w:sz="4" w:space="0" w:color="auto"/>
              <w:right w:val="single" w:sz="4" w:space="0" w:color="auto"/>
            </w:tcBorders>
            <w:shd w:val="clear" w:color="auto" w:fill="auto"/>
            <w:hideMark/>
          </w:tcPr>
          <w:p w14:paraId="438ECE17"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00027106 - SCALP 21 CATETER PARA INFUSAO VENOSA </w:t>
            </w:r>
            <w:proofErr w:type="spellStart"/>
            <w:r w:rsidRPr="007526F2">
              <w:rPr>
                <w:rFonts w:ascii="Arial" w:eastAsia="Times New Roman" w:hAnsi="Arial" w:cs="Arial"/>
                <w:sz w:val="20"/>
                <w:szCs w:val="20"/>
              </w:rPr>
              <w:t>Scalp</w:t>
            </w:r>
            <w:proofErr w:type="spellEnd"/>
            <w:r w:rsidRPr="007526F2">
              <w:rPr>
                <w:rFonts w:ascii="Arial" w:eastAsia="Times New Roman" w:hAnsi="Arial" w:cs="Arial"/>
                <w:sz w:val="20"/>
                <w:szCs w:val="20"/>
              </w:rPr>
              <w:t xml:space="preserve"> 21 cateter para infusão venosa com agulha de </w:t>
            </w:r>
            <w:proofErr w:type="spellStart"/>
            <w:r w:rsidRPr="007526F2">
              <w:rPr>
                <w:rFonts w:ascii="Arial" w:eastAsia="Times New Roman" w:hAnsi="Arial" w:cs="Arial"/>
                <w:sz w:val="20"/>
                <w:szCs w:val="20"/>
              </w:rPr>
              <w:t>bisel</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trifacetada</w:t>
            </w:r>
            <w:proofErr w:type="spellEnd"/>
            <w:r w:rsidRPr="007526F2">
              <w:rPr>
                <w:rFonts w:ascii="Arial" w:eastAsia="Times New Roman" w:hAnsi="Arial" w:cs="Arial"/>
                <w:sz w:val="20"/>
                <w:szCs w:val="20"/>
              </w:rPr>
              <w:t xml:space="preserve">, com asas leves e flexíveis dotadas de um exclusivo dispositivo de encaixe, garantindo firme empunhadura, perfeita conexão das partes, tubo de vinil leve, </w:t>
            </w:r>
            <w:r w:rsidRPr="007526F2">
              <w:rPr>
                <w:rFonts w:ascii="Arial" w:eastAsia="Times New Roman" w:hAnsi="Arial" w:cs="Arial"/>
                <w:sz w:val="20"/>
                <w:szCs w:val="20"/>
              </w:rPr>
              <w:lastRenderedPageBreak/>
              <w:t xml:space="preserve">flexível e transparente, conector </w:t>
            </w:r>
            <w:proofErr w:type="spellStart"/>
            <w:r w:rsidRPr="007526F2">
              <w:rPr>
                <w:rFonts w:ascii="Arial" w:eastAsia="Times New Roman" w:hAnsi="Arial" w:cs="Arial"/>
                <w:sz w:val="20"/>
                <w:szCs w:val="20"/>
              </w:rPr>
              <w:t>luer-lock</w:t>
            </w:r>
            <w:proofErr w:type="spellEnd"/>
            <w:r w:rsidRPr="007526F2">
              <w:rPr>
                <w:rFonts w:ascii="Arial" w:eastAsia="Times New Roman" w:hAnsi="Arial" w:cs="Arial"/>
                <w:sz w:val="20"/>
                <w:szCs w:val="20"/>
              </w:rPr>
              <w:t xml:space="preserve"> cônico e rígido, assegurando perfeita conexão com seringas ou </w:t>
            </w:r>
            <w:proofErr w:type="spellStart"/>
            <w:r w:rsidRPr="007526F2">
              <w:rPr>
                <w:rFonts w:ascii="Arial" w:eastAsia="Times New Roman" w:hAnsi="Arial" w:cs="Arial"/>
                <w:sz w:val="20"/>
                <w:szCs w:val="20"/>
              </w:rPr>
              <w:t>equipos</w:t>
            </w:r>
            <w:proofErr w:type="spellEnd"/>
            <w:r w:rsidRPr="007526F2">
              <w:rPr>
                <w:rFonts w:ascii="Arial" w:eastAsia="Times New Roman" w:hAnsi="Arial" w:cs="Arial"/>
                <w:sz w:val="20"/>
                <w:szCs w:val="20"/>
              </w:rPr>
              <w:t xml:space="preserve"> de bico macho e 136seringas ou dispositivos luer-lock137, esterilizado a oxido de etileno, embalado individualmente em papel grau cirúrgico, constando externamente os dados de identificação e procedência, fabricação, lote, esterilização e registro no Ministério da Saúde. Com dispositivo segurança conforme portaria do ministério do trabalho e emprego nº 939 de 18/11/2008.</w:t>
            </w:r>
          </w:p>
        </w:tc>
        <w:tc>
          <w:tcPr>
            <w:tcW w:w="1260" w:type="dxa"/>
            <w:tcBorders>
              <w:top w:val="nil"/>
              <w:left w:val="nil"/>
              <w:bottom w:val="single" w:sz="4" w:space="0" w:color="auto"/>
              <w:right w:val="single" w:sz="4" w:space="0" w:color="auto"/>
            </w:tcBorders>
            <w:shd w:val="clear" w:color="auto" w:fill="auto"/>
            <w:vAlign w:val="center"/>
            <w:hideMark/>
          </w:tcPr>
          <w:p w14:paraId="58851F5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06106EC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2500</w:t>
            </w:r>
          </w:p>
        </w:tc>
        <w:tc>
          <w:tcPr>
            <w:tcW w:w="1241" w:type="dxa"/>
            <w:tcBorders>
              <w:top w:val="nil"/>
              <w:left w:val="nil"/>
              <w:bottom w:val="single" w:sz="4" w:space="0" w:color="auto"/>
              <w:right w:val="single" w:sz="4" w:space="0" w:color="auto"/>
            </w:tcBorders>
            <w:shd w:val="clear" w:color="auto" w:fill="auto"/>
            <w:noWrap/>
            <w:vAlign w:val="center"/>
            <w:hideMark/>
          </w:tcPr>
          <w:p w14:paraId="3F75984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5500</w:t>
            </w:r>
          </w:p>
        </w:tc>
        <w:tc>
          <w:tcPr>
            <w:tcW w:w="1240" w:type="dxa"/>
            <w:tcBorders>
              <w:top w:val="nil"/>
              <w:left w:val="nil"/>
              <w:bottom w:val="single" w:sz="4" w:space="0" w:color="auto"/>
              <w:right w:val="single" w:sz="4" w:space="0" w:color="auto"/>
            </w:tcBorders>
            <w:shd w:val="clear" w:color="auto" w:fill="auto"/>
            <w:noWrap/>
            <w:vAlign w:val="center"/>
            <w:hideMark/>
          </w:tcPr>
          <w:p w14:paraId="1D600EE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R$ 0,24</w:t>
            </w:r>
          </w:p>
        </w:tc>
        <w:tc>
          <w:tcPr>
            <w:tcW w:w="1240" w:type="dxa"/>
            <w:tcBorders>
              <w:top w:val="nil"/>
              <w:left w:val="nil"/>
              <w:bottom w:val="single" w:sz="4" w:space="0" w:color="auto"/>
              <w:right w:val="single" w:sz="4" w:space="0" w:color="auto"/>
            </w:tcBorders>
            <w:shd w:val="clear" w:color="auto" w:fill="auto"/>
            <w:noWrap/>
            <w:vAlign w:val="center"/>
            <w:hideMark/>
          </w:tcPr>
          <w:p w14:paraId="09275F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R$ 1.320,00</w:t>
            </w:r>
          </w:p>
        </w:tc>
      </w:tr>
      <w:tr w:rsidR="006E3112" w:rsidRPr="007526F2" w14:paraId="4860A69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81794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00120</w:t>
            </w:r>
          </w:p>
        </w:tc>
        <w:tc>
          <w:tcPr>
            <w:tcW w:w="2981" w:type="dxa"/>
            <w:tcBorders>
              <w:top w:val="nil"/>
              <w:left w:val="nil"/>
              <w:bottom w:val="single" w:sz="4" w:space="0" w:color="auto"/>
              <w:right w:val="single" w:sz="4" w:space="0" w:color="auto"/>
            </w:tcBorders>
            <w:shd w:val="clear" w:color="auto" w:fill="auto"/>
            <w:hideMark/>
          </w:tcPr>
          <w:p w14:paraId="2915BE6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00027107 - SCALP 23 CATETER PARA INFUSAO VENOSA </w:t>
            </w:r>
            <w:proofErr w:type="spellStart"/>
            <w:r w:rsidRPr="007526F2">
              <w:rPr>
                <w:rFonts w:ascii="Arial" w:eastAsia="Times New Roman" w:hAnsi="Arial" w:cs="Arial"/>
                <w:color w:val="000000"/>
                <w:sz w:val="20"/>
                <w:szCs w:val="20"/>
              </w:rPr>
              <w:t>Scalp</w:t>
            </w:r>
            <w:proofErr w:type="spellEnd"/>
            <w:r w:rsidRPr="007526F2">
              <w:rPr>
                <w:rFonts w:ascii="Arial" w:eastAsia="Times New Roman" w:hAnsi="Arial" w:cs="Arial"/>
                <w:color w:val="000000"/>
                <w:sz w:val="20"/>
                <w:szCs w:val="20"/>
              </w:rPr>
              <w:t xml:space="preserve"> 23 cateter para infusão venosa com agulha de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trifacetada</w:t>
            </w:r>
            <w:proofErr w:type="spellEnd"/>
            <w:r w:rsidRPr="007526F2">
              <w:rPr>
                <w:rFonts w:ascii="Arial" w:eastAsia="Times New Roman" w:hAnsi="Arial" w:cs="Arial"/>
                <w:color w:val="000000"/>
                <w:sz w:val="20"/>
                <w:szCs w:val="20"/>
              </w:rPr>
              <w:t xml:space="preserve">, com asas leves e flexíveis dotadas de um exclusivo dispositivo de encaixe, garantindo firme empunhadura, perfeita conexão das partes, tubo de vinil leve, flexível e transparente, conector </w:t>
            </w:r>
            <w:proofErr w:type="spellStart"/>
            <w:r w:rsidRPr="007526F2">
              <w:rPr>
                <w:rFonts w:ascii="Arial" w:eastAsia="Times New Roman" w:hAnsi="Arial" w:cs="Arial"/>
                <w:color w:val="000000"/>
                <w:sz w:val="20"/>
                <w:szCs w:val="20"/>
              </w:rPr>
              <w:t>luer-lock</w:t>
            </w:r>
            <w:proofErr w:type="spellEnd"/>
            <w:r w:rsidRPr="007526F2">
              <w:rPr>
                <w:rFonts w:ascii="Arial" w:eastAsia="Times New Roman" w:hAnsi="Arial" w:cs="Arial"/>
                <w:color w:val="000000"/>
                <w:sz w:val="20"/>
                <w:szCs w:val="20"/>
              </w:rPr>
              <w:t xml:space="preserve"> cônico e rígido, assegurando perfeita conexão com seringas ou </w:t>
            </w:r>
            <w:proofErr w:type="spellStart"/>
            <w:r w:rsidRPr="007526F2">
              <w:rPr>
                <w:rFonts w:ascii="Arial" w:eastAsia="Times New Roman" w:hAnsi="Arial" w:cs="Arial"/>
                <w:color w:val="000000"/>
                <w:sz w:val="20"/>
                <w:szCs w:val="20"/>
              </w:rPr>
              <w:t>equipos</w:t>
            </w:r>
            <w:proofErr w:type="spellEnd"/>
            <w:r w:rsidRPr="007526F2">
              <w:rPr>
                <w:rFonts w:ascii="Arial" w:eastAsia="Times New Roman" w:hAnsi="Arial" w:cs="Arial"/>
                <w:color w:val="000000"/>
                <w:sz w:val="20"/>
                <w:szCs w:val="20"/>
              </w:rPr>
              <w:t xml:space="preserve"> de bico macho e seringas ou dispositivos </w:t>
            </w:r>
            <w:proofErr w:type="spellStart"/>
            <w:r w:rsidRPr="007526F2">
              <w:rPr>
                <w:rFonts w:ascii="Arial" w:eastAsia="Times New Roman" w:hAnsi="Arial" w:cs="Arial"/>
                <w:color w:val="000000"/>
                <w:sz w:val="20"/>
                <w:szCs w:val="20"/>
              </w:rPr>
              <w:t>luer-lock</w:t>
            </w:r>
            <w:proofErr w:type="spellEnd"/>
            <w:r w:rsidRPr="007526F2">
              <w:rPr>
                <w:rFonts w:ascii="Arial" w:eastAsia="Times New Roman" w:hAnsi="Arial" w:cs="Arial"/>
                <w:color w:val="000000"/>
                <w:sz w:val="20"/>
                <w:szCs w:val="20"/>
              </w:rPr>
              <w:t>, esterilizado a oxido de etileno, embalado individualmente em papel grau cirúrgico, constando externamente os dados de identificação e</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procedência, fabricação, lote, esterilização e registro no Ministério da Saúde. Com dispositivo segurança conforme portaria do ministério do trabalho e emprego nº 939 de 18/11/2008.</w:t>
            </w:r>
          </w:p>
        </w:tc>
        <w:tc>
          <w:tcPr>
            <w:tcW w:w="1260" w:type="dxa"/>
            <w:tcBorders>
              <w:top w:val="nil"/>
              <w:left w:val="nil"/>
              <w:bottom w:val="single" w:sz="4" w:space="0" w:color="auto"/>
              <w:right w:val="single" w:sz="4" w:space="0" w:color="auto"/>
            </w:tcBorders>
            <w:shd w:val="clear" w:color="auto" w:fill="auto"/>
            <w:vAlign w:val="center"/>
            <w:hideMark/>
          </w:tcPr>
          <w:p w14:paraId="4237598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0735D0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2000</w:t>
            </w:r>
          </w:p>
        </w:tc>
        <w:tc>
          <w:tcPr>
            <w:tcW w:w="1241" w:type="dxa"/>
            <w:tcBorders>
              <w:top w:val="nil"/>
              <w:left w:val="nil"/>
              <w:bottom w:val="single" w:sz="4" w:space="0" w:color="auto"/>
              <w:right w:val="single" w:sz="4" w:space="0" w:color="auto"/>
            </w:tcBorders>
            <w:shd w:val="clear" w:color="auto" w:fill="auto"/>
            <w:noWrap/>
            <w:vAlign w:val="center"/>
            <w:hideMark/>
          </w:tcPr>
          <w:p w14:paraId="44C4911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4800</w:t>
            </w:r>
          </w:p>
        </w:tc>
        <w:tc>
          <w:tcPr>
            <w:tcW w:w="1240" w:type="dxa"/>
            <w:tcBorders>
              <w:top w:val="nil"/>
              <w:left w:val="nil"/>
              <w:bottom w:val="single" w:sz="4" w:space="0" w:color="auto"/>
              <w:right w:val="single" w:sz="4" w:space="0" w:color="auto"/>
            </w:tcBorders>
            <w:shd w:val="clear" w:color="auto" w:fill="auto"/>
            <w:noWrap/>
            <w:vAlign w:val="center"/>
            <w:hideMark/>
          </w:tcPr>
          <w:p w14:paraId="43FFC88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R$ 0,26</w:t>
            </w:r>
          </w:p>
        </w:tc>
        <w:tc>
          <w:tcPr>
            <w:tcW w:w="1240" w:type="dxa"/>
            <w:tcBorders>
              <w:top w:val="nil"/>
              <w:left w:val="nil"/>
              <w:bottom w:val="single" w:sz="4" w:space="0" w:color="auto"/>
              <w:right w:val="single" w:sz="4" w:space="0" w:color="auto"/>
            </w:tcBorders>
            <w:shd w:val="clear" w:color="auto" w:fill="auto"/>
            <w:noWrap/>
            <w:vAlign w:val="center"/>
            <w:hideMark/>
          </w:tcPr>
          <w:p w14:paraId="46BC7EF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R$ 1.248,00</w:t>
            </w:r>
          </w:p>
        </w:tc>
      </w:tr>
      <w:tr w:rsidR="006E3112" w:rsidRPr="007526F2" w14:paraId="2E70FE5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E40AA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00121</w:t>
            </w:r>
          </w:p>
        </w:tc>
        <w:tc>
          <w:tcPr>
            <w:tcW w:w="2981" w:type="dxa"/>
            <w:tcBorders>
              <w:top w:val="nil"/>
              <w:left w:val="nil"/>
              <w:bottom w:val="single" w:sz="4" w:space="0" w:color="auto"/>
              <w:right w:val="single" w:sz="4" w:space="0" w:color="auto"/>
            </w:tcBorders>
            <w:shd w:val="clear" w:color="auto" w:fill="auto"/>
            <w:hideMark/>
          </w:tcPr>
          <w:p w14:paraId="4D78B48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00027108 - SCALP 25 CATETER PARA INFUSAO VENOSA </w:t>
            </w:r>
            <w:proofErr w:type="spellStart"/>
            <w:r w:rsidRPr="007526F2">
              <w:rPr>
                <w:rFonts w:ascii="Arial" w:eastAsia="Times New Roman" w:hAnsi="Arial" w:cs="Arial"/>
                <w:color w:val="000000"/>
                <w:sz w:val="20"/>
                <w:szCs w:val="20"/>
              </w:rPr>
              <w:t>Scalp</w:t>
            </w:r>
            <w:proofErr w:type="spellEnd"/>
            <w:r w:rsidRPr="007526F2">
              <w:rPr>
                <w:rFonts w:ascii="Arial" w:eastAsia="Times New Roman" w:hAnsi="Arial" w:cs="Arial"/>
                <w:color w:val="000000"/>
                <w:sz w:val="20"/>
                <w:szCs w:val="20"/>
              </w:rPr>
              <w:t xml:space="preserve"> 25 cateter para infusão venosa com agulha de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trifacetada</w:t>
            </w:r>
            <w:proofErr w:type="spellEnd"/>
            <w:r w:rsidRPr="007526F2">
              <w:rPr>
                <w:rFonts w:ascii="Arial" w:eastAsia="Times New Roman" w:hAnsi="Arial" w:cs="Arial"/>
                <w:color w:val="000000"/>
                <w:sz w:val="20"/>
                <w:szCs w:val="20"/>
              </w:rPr>
              <w:t xml:space="preserve">, com asas leves e flexíveis dotadas de um exclusivo dispositivo de encaixe, garantindo firme empunhadura, perfeita conexão das partes, tubo de vinil leve, </w:t>
            </w:r>
            <w:r w:rsidRPr="007526F2">
              <w:rPr>
                <w:rFonts w:ascii="Arial" w:eastAsia="Times New Roman" w:hAnsi="Arial" w:cs="Arial"/>
                <w:color w:val="000000"/>
                <w:sz w:val="20"/>
                <w:szCs w:val="20"/>
              </w:rPr>
              <w:lastRenderedPageBreak/>
              <w:t xml:space="preserve">flexível e transparente, conector </w:t>
            </w:r>
            <w:proofErr w:type="spellStart"/>
            <w:r w:rsidRPr="007526F2">
              <w:rPr>
                <w:rFonts w:ascii="Arial" w:eastAsia="Times New Roman" w:hAnsi="Arial" w:cs="Arial"/>
                <w:color w:val="000000"/>
                <w:sz w:val="20"/>
                <w:szCs w:val="20"/>
              </w:rPr>
              <w:t>luer-lock</w:t>
            </w:r>
            <w:proofErr w:type="spellEnd"/>
            <w:r w:rsidRPr="007526F2">
              <w:rPr>
                <w:rFonts w:ascii="Arial" w:eastAsia="Times New Roman" w:hAnsi="Arial" w:cs="Arial"/>
                <w:color w:val="000000"/>
                <w:sz w:val="20"/>
                <w:szCs w:val="20"/>
              </w:rPr>
              <w:t xml:space="preserve"> cônico e rígido, assegurando perfeita conexão com seringas ou </w:t>
            </w:r>
            <w:proofErr w:type="spellStart"/>
            <w:r w:rsidRPr="007526F2">
              <w:rPr>
                <w:rFonts w:ascii="Arial" w:eastAsia="Times New Roman" w:hAnsi="Arial" w:cs="Arial"/>
                <w:color w:val="000000"/>
                <w:sz w:val="20"/>
                <w:szCs w:val="20"/>
              </w:rPr>
              <w:t>equipos</w:t>
            </w:r>
            <w:proofErr w:type="spellEnd"/>
            <w:r w:rsidRPr="007526F2">
              <w:rPr>
                <w:rFonts w:ascii="Arial" w:eastAsia="Times New Roman" w:hAnsi="Arial" w:cs="Arial"/>
                <w:color w:val="000000"/>
                <w:sz w:val="20"/>
                <w:szCs w:val="20"/>
              </w:rPr>
              <w:t xml:space="preserve"> de bico macho e seringas ou dispositivos </w:t>
            </w:r>
            <w:proofErr w:type="spellStart"/>
            <w:r w:rsidRPr="007526F2">
              <w:rPr>
                <w:rFonts w:ascii="Arial" w:eastAsia="Times New Roman" w:hAnsi="Arial" w:cs="Arial"/>
                <w:color w:val="000000"/>
                <w:sz w:val="20"/>
                <w:szCs w:val="20"/>
              </w:rPr>
              <w:t>luer-lock</w:t>
            </w:r>
            <w:proofErr w:type="spellEnd"/>
            <w:r w:rsidRPr="007526F2">
              <w:rPr>
                <w:rFonts w:ascii="Arial" w:eastAsia="Times New Roman" w:hAnsi="Arial" w:cs="Arial"/>
                <w:color w:val="000000"/>
                <w:sz w:val="20"/>
                <w:szCs w:val="20"/>
              </w:rPr>
              <w:t>, esterilizado a oxido de etileno, embalado individualmente em papel grau cirúrgico, constando externamente os dados de identificação e procedência, fabricação, lote, esterilização e registro no Ministério da Saúde. Com dispositivo segurança conforme portaria do ministério do trabalho e emprego nº 939 de 18/11/2008.</w:t>
            </w:r>
          </w:p>
        </w:tc>
        <w:tc>
          <w:tcPr>
            <w:tcW w:w="1260" w:type="dxa"/>
            <w:tcBorders>
              <w:top w:val="nil"/>
              <w:left w:val="nil"/>
              <w:bottom w:val="single" w:sz="4" w:space="0" w:color="auto"/>
              <w:right w:val="single" w:sz="4" w:space="0" w:color="auto"/>
            </w:tcBorders>
            <w:shd w:val="clear" w:color="auto" w:fill="auto"/>
            <w:vAlign w:val="center"/>
            <w:hideMark/>
          </w:tcPr>
          <w:p w14:paraId="2AB28A6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1E74E98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062F1AB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5821777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R$ 0,25</w:t>
            </w:r>
          </w:p>
        </w:tc>
        <w:tc>
          <w:tcPr>
            <w:tcW w:w="1240" w:type="dxa"/>
            <w:tcBorders>
              <w:top w:val="nil"/>
              <w:left w:val="nil"/>
              <w:bottom w:val="single" w:sz="4" w:space="0" w:color="auto"/>
              <w:right w:val="single" w:sz="4" w:space="0" w:color="auto"/>
            </w:tcBorders>
            <w:shd w:val="clear" w:color="auto" w:fill="auto"/>
            <w:noWrap/>
            <w:vAlign w:val="center"/>
            <w:hideMark/>
          </w:tcPr>
          <w:p w14:paraId="16F0C9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R$ 100,00</w:t>
            </w:r>
          </w:p>
        </w:tc>
      </w:tr>
      <w:tr w:rsidR="006E3112" w:rsidRPr="007526F2" w14:paraId="2EA9F2E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DA1A7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00122</w:t>
            </w:r>
          </w:p>
        </w:tc>
        <w:tc>
          <w:tcPr>
            <w:tcW w:w="2981" w:type="dxa"/>
            <w:tcBorders>
              <w:top w:val="nil"/>
              <w:left w:val="nil"/>
              <w:bottom w:val="single" w:sz="4" w:space="0" w:color="auto"/>
              <w:right w:val="single" w:sz="4" w:space="0" w:color="auto"/>
            </w:tcBorders>
            <w:shd w:val="clear" w:color="auto" w:fill="auto"/>
            <w:hideMark/>
          </w:tcPr>
          <w:p w14:paraId="2D35E5F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00027110 - SERINGA DESCARTAVEL 10 ML SEM AGULHA Seringa descartável 10 ml, sem agulha, confeccionada em plástico apropriado, uso único, composta de </w:t>
            </w:r>
            <w:proofErr w:type="gramStart"/>
            <w:r w:rsidRPr="007526F2">
              <w:rPr>
                <w:rFonts w:ascii="Arial" w:eastAsia="Times New Roman" w:hAnsi="Arial" w:cs="Arial"/>
                <w:color w:val="000000"/>
                <w:sz w:val="20"/>
                <w:szCs w:val="20"/>
              </w:rPr>
              <w:t>3</w:t>
            </w:r>
            <w:proofErr w:type="gramEnd"/>
            <w:r w:rsidRPr="007526F2">
              <w:rPr>
                <w:rFonts w:ascii="Arial" w:eastAsia="Times New Roman" w:hAnsi="Arial" w:cs="Arial"/>
                <w:color w:val="000000"/>
                <w:sz w:val="20"/>
                <w:szCs w:val="20"/>
              </w:rPr>
              <w:t xml:space="preserve"> partes, com borracha no embolo para proteção, bico simples (</w:t>
            </w:r>
            <w:proofErr w:type="spellStart"/>
            <w:r w:rsidRPr="007526F2">
              <w:rPr>
                <w:rFonts w:ascii="Arial" w:eastAsia="Times New Roman" w:hAnsi="Arial" w:cs="Arial"/>
                <w:color w:val="000000"/>
                <w:sz w:val="20"/>
                <w:szCs w:val="20"/>
              </w:rPr>
              <w:t>slim</w:t>
            </w:r>
            <w:proofErr w:type="spellEnd"/>
            <w:r w:rsidRPr="007526F2">
              <w:rPr>
                <w:rFonts w:ascii="Arial" w:eastAsia="Times New Roman" w:hAnsi="Arial" w:cs="Arial"/>
                <w:color w:val="000000"/>
                <w:sz w:val="20"/>
                <w:szCs w:val="20"/>
              </w:rPr>
              <w:t>), esterilizada, embalada individualmente em invólucro apropriado, capaz de manter a sua integridade, contendo externamente os dados de identificação, procedência, tipo de esterilização, data de validade, número de lote, responsável técnico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07C3874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328724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1000</w:t>
            </w:r>
          </w:p>
        </w:tc>
        <w:tc>
          <w:tcPr>
            <w:tcW w:w="1241" w:type="dxa"/>
            <w:tcBorders>
              <w:top w:val="nil"/>
              <w:left w:val="nil"/>
              <w:bottom w:val="single" w:sz="4" w:space="0" w:color="auto"/>
              <w:right w:val="single" w:sz="4" w:space="0" w:color="auto"/>
            </w:tcBorders>
            <w:shd w:val="clear" w:color="auto" w:fill="auto"/>
            <w:noWrap/>
            <w:vAlign w:val="center"/>
            <w:hideMark/>
          </w:tcPr>
          <w:p w14:paraId="71B4C0F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38000</w:t>
            </w:r>
          </w:p>
        </w:tc>
        <w:tc>
          <w:tcPr>
            <w:tcW w:w="1240" w:type="dxa"/>
            <w:tcBorders>
              <w:top w:val="nil"/>
              <w:left w:val="nil"/>
              <w:bottom w:val="single" w:sz="4" w:space="0" w:color="auto"/>
              <w:right w:val="single" w:sz="4" w:space="0" w:color="auto"/>
            </w:tcBorders>
            <w:shd w:val="clear" w:color="auto" w:fill="auto"/>
            <w:noWrap/>
            <w:vAlign w:val="center"/>
            <w:hideMark/>
          </w:tcPr>
          <w:p w14:paraId="3E5BC6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R$ 0,27</w:t>
            </w:r>
          </w:p>
        </w:tc>
        <w:tc>
          <w:tcPr>
            <w:tcW w:w="1240" w:type="dxa"/>
            <w:tcBorders>
              <w:top w:val="nil"/>
              <w:left w:val="nil"/>
              <w:bottom w:val="single" w:sz="4" w:space="0" w:color="auto"/>
              <w:right w:val="single" w:sz="4" w:space="0" w:color="auto"/>
            </w:tcBorders>
            <w:shd w:val="clear" w:color="auto" w:fill="auto"/>
            <w:noWrap/>
            <w:vAlign w:val="center"/>
            <w:hideMark/>
          </w:tcPr>
          <w:p w14:paraId="61D4756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R$ 10.260,00</w:t>
            </w:r>
          </w:p>
        </w:tc>
      </w:tr>
      <w:tr w:rsidR="006E3112" w:rsidRPr="007526F2" w14:paraId="4B0A120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D837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00123</w:t>
            </w:r>
          </w:p>
        </w:tc>
        <w:tc>
          <w:tcPr>
            <w:tcW w:w="2981" w:type="dxa"/>
            <w:tcBorders>
              <w:top w:val="nil"/>
              <w:left w:val="nil"/>
              <w:bottom w:val="single" w:sz="4" w:space="0" w:color="auto"/>
              <w:right w:val="single" w:sz="4" w:space="0" w:color="auto"/>
            </w:tcBorders>
            <w:shd w:val="clear" w:color="auto" w:fill="auto"/>
            <w:hideMark/>
          </w:tcPr>
          <w:p w14:paraId="29DBA9D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00027111 - SERINGA DESCARTAVEL 20 ML SEM AGULHA Seringa descartável 20 ml, sem agulha, confeccionada em plástico apropriado, uso único, composta de </w:t>
            </w:r>
            <w:proofErr w:type="gramStart"/>
            <w:r w:rsidRPr="007526F2">
              <w:rPr>
                <w:rFonts w:ascii="Arial" w:eastAsia="Times New Roman" w:hAnsi="Arial" w:cs="Arial"/>
                <w:color w:val="000000"/>
                <w:sz w:val="20"/>
                <w:szCs w:val="20"/>
              </w:rPr>
              <w:t>3</w:t>
            </w:r>
            <w:proofErr w:type="gramEnd"/>
            <w:r w:rsidRPr="007526F2">
              <w:rPr>
                <w:rFonts w:ascii="Arial" w:eastAsia="Times New Roman" w:hAnsi="Arial" w:cs="Arial"/>
                <w:color w:val="000000"/>
                <w:sz w:val="20"/>
                <w:szCs w:val="20"/>
              </w:rPr>
              <w:t xml:space="preserve"> partes, com borracha no embolo para proteção, bico simples (</w:t>
            </w:r>
            <w:proofErr w:type="spellStart"/>
            <w:r w:rsidRPr="007526F2">
              <w:rPr>
                <w:rFonts w:ascii="Arial" w:eastAsia="Times New Roman" w:hAnsi="Arial" w:cs="Arial"/>
                <w:color w:val="000000"/>
                <w:sz w:val="20"/>
                <w:szCs w:val="20"/>
              </w:rPr>
              <w:t>slim</w:t>
            </w:r>
            <w:proofErr w:type="spellEnd"/>
            <w:r w:rsidRPr="007526F2">
              <w:rPr>
                <w:rFonts w:ascii="Arial" w:eastAsia="Times New Roman" w:hAnsi="Arial" w:cs="Arial"/>
                <w:color w:val="000000"/>
                <w:sz w:val="20"/>
                <w:szCs w:val="20"/>
              </w:rPr>
              <w:t>), esterilizada, embalada individualmente em invólucro apropriado, capaz de manter a sua integridade, contendo externamente os dados de identificação, procedência, tipo de esterilização, data de validade, número de lote, responsável técnico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6B0F11A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3C24A26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1" w:type="dxa"/>
            <w:tcBorders>
              <w:top w:val="nil"/>
              <w:left w:val="nil"/>
              <w:bottom w:val="single" w:sz="4" w:space="0" w:color="auto"/>
              <w:right w:val="single" w:sz="4" w:space="0" w:color="auto"/>
            </w:tcBorders>
            <w:shd w:val="clear" w:color="auto" w:fill="auto"/>
            <w:noWrap/>
            <w:vAlign w:val="center"/>
            <w:hideMark/>
          </w:tcPr>
          <w:p w14:paraId="64785ED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7000</w:t>
            </w:r>
          </w:p>
        </w:tc>
        <w:tc>
          <w:tcPr>
            <w:tcW w:w="1240" w:type="dxa"/>
            <w:tcBorders>
              <w:top w:val="nil"/>
              <w:left w:val="nil"/>
              <w:bottom w:val="single" w:sz="4" w:space="0" w:color="auto"/>
              <w:right w:val="single" w:sz="4" w:space="0" w:color="auto"/>
            </w:tcBorders>
            <w:shd w:val="clear" w:color="auto" w:fill="auto"/>
            <w:noWrap/>
            <w:vAlign w:val="center"/>
            <w:hideMark/>
          </w:tcPr>
          <w:p w14:paraId="78DBCB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R$ 0,40</w:t>
            </w:r>
          </w:p>
        </w:tc>
        <w:tc>
          <w:tcPr>
            <w:tcW w:w="1240" w:type="dxa"/>
            <w:tcBorders>
              <w:top w:val="nil"/>
              <w:left w:val="nil"/>
              <w:bottom w:val="single" w:sz="4" w:space="0" w:color="auto"/>
              <w:right w:val="single" w:sz="4" w:space="0" w:color="auto"/>
            </w:tcBorders>
            <w:shd w:val="clear" w:color="auto" w:fill="auto"/>
            <w:noWrap/>
            <w:vAlign w:val="center"/>
            <w:hideMark/>
          </w:tcPr>
          <w:p w14:paraId="232B312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R$ 2.800,00</w:t>
            </w:r>
          </w:p>
        </w:tc>
      </w:tr>
      <w:tr w:rsidR="006E3112" w:rsidRPr="007526F2" w14:paraId="3FD8840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C6203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00124</w:t>
            </w:r>
          </w:p>
        </w:tc>
        <w:tc>
          <w:tcPr>
            <w:tcW w:w="2981" w:type="dxa"/>
            <w:tcBorders>
              <w:top w:val="nil"/>
              <w:left w:val="nil"/>
              <w:bottom w:val="single" w:sz="4" w:space="0" w:color="auto"/>
              <w:right w:val="single" w:sz="4" w:space="0" w:color="auto"/>
            </w:tcBorders>
            <w:shd w:val="clear" w:color="auto" w:fill="auto"/>
            <w:hideMark/>
          </w:tcPr>
          <w:p w14:paraId="37334CED"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00027112 - SERINGA DESCARTAVEL </w:t>
            </w:r>
            <w:proofErr w:type="gramStart"/>
            <w:r w:rsidRPr="007526F2">
              <w:rPr>
                <w:rFonts w:ascii="Arial" w:eastAsia="Times New Roman" w:hAnsi="Arial" w:cs="Arial"/>
                <w:sz w:val="20"/>
                <w:szCs w:val="20"/>
              </w:rPr>
              <w:t>3</w:t>
            </w:r>
            <w:proofErr w:type="gramEnd"/>
            <w:r w:rsidRPr="007526F2">
              <w:rPr>
                <w:rFonts w:ascii="Arial" w:eastAsia="Times New Roman" w:hAnsi="Arial" w:cs="Arial"/>
                <w:sz w:val="20"/>
                <w:szCs w:val="20"/>
              </w:rPr>
              <w:t xml:space="preserve"> ML SEM AGULHA Seringa descartável 3 ml, sem agulha, confeccionada em plástico apropriado, uso único,  composta de 3 partes, com borracha no embolo para proteção, bico simples (</w:t>
            </w:r>
            <w:proofErr w:type="spellStart"/>
            <w:r w:rsidRPr="007526F2">
              <w:rPr>
                <w:rFonts w:ascii="Arial" w:eastAsia="Times New Roman" w:hAnsi="Arial" w:cs="Arial"/>
                <w:sz w:val="20"/>
                <w:szCs w:val="20"/>
              </w:rPr>
              <w:t>slim</w:t>
            </w:r>
            <w:proofErr w:type="spellEnd"/>
            <w:r w:rsidRPr="007526F2">
              <w:rPr>
                <w:rFonts w:ascii="Arial" w:eastAsia="Times New Roman" w:hAnsi="Arial" w:cs="Arial"/>
                <w:sz w:val="20"/>
                <w:szCs w:val="20"/>
              </w:rPr>
              <w:t>), esterilizada, embalada individualmente em invólucro apropriado, capaz de manter a sua integridade, contendo externamente os dados de identificação, procedência, tipo de esterilização, data de validade, número de lote, responsável técnico e registro no Ministério da Saúde.</w:t>
            </w:r>
          </w:p>
        </w:tc>
        <w:tc>
          <w:tcPr>
            <w:tcW w:w="1260" w:type="dxa"/>
            <w:tcBorders>
              <w:top w:val="nil"/>
              <w:left w:val="nil"/>
              <w:bottom w:val="single" w:sz="4" w:space="0" w:color="auto"/>
              <w:right w:val="single" w:sz="4" w:space="0" w:color="auto"/>
            </w:tcBorders>
            <w:shd w:val="clear" w:color="auto" w:fill="auto"/>
            <w:hideMark/>
          </w:tcPr>
          <w:p w14:paraId="461AF47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32167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2000</w:t>
            </w:r>
          </w:p>
        </w:tc>
        <w:tc>
          <w:tcPr>
            <w:tcW w:w="1241" w:type="dxa"/>
            <w:tcBorders>
              <w:top w:val="nil"/>
              <w:left w:val="nil"/>
              <w:bottom w:val="single" w:sz="4" w:space="0" w:color="auto"/>
              <w:right w:val="single" w:sz="4" w:space="0" w:color="auto"/>
            </w:tcBorders>
            <w:shd w:val="clear" w:color="auto" w:fill="auto"/>
            <w:noWrap/>
            <w:hideMark/>
          </w:tcPr>
          <w:p w14:paraId="0384C8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4900</w:t>
            </w:r>
          </w:p>
        </w:tc>
        <w:tc>
          <w:tcPr>
            <w:tcW w:w="1240" w:type="dxa"/>
            <w:tcBorders>
              <w:top w:val="nil"/>
              <w:left w:val="nil"/>
              <w:bottom w:val="single" w:sz="4" w:space="0" w:color="auto"/>
              <w:right w:val="single" w:sz="4" w:space="0" w:color="auto"/>
            </w:tcBorders>
            <w:shd w:val="clear" w:color="auto" w:fill="auto"/>
            <w:noWrap/>
            <w:hideMark/>
          </w:tcPr>
          <w:p w14:paraId="1804BE7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R$ 0,13</w:t>
            </w:r>
          </w:p>
        </w:tc>
        <w:tc>
          <w:tcPr>
            <w:tcW w:w="1240" w:type="dxa"/>
            <w:tcBorders>
              <w:top w:val="nil"/>
              <w:left w:val="nil"/>
              <w:bottom w:val="single" w:sz="4" w:space="0" w:color="auto"/>
              <w:right w:val="single" w:sz="4" w:space="0" w:color="auto"/>
            </w:tcBorders>
            <w:shd w:val="clear" w:color="auto" w:fill="auto"/>
            <w:noWrap/>
            <w:hideMark/>
          </w:tcPr>
          <w:p w14:paraId="090C81B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R$ 637,00</w:t>
            </w:r>
          </w:p>
        </w:tc>
      </w:tr>
      <w:tr w:rsidR="006E3112" w:rsidRPr="007526F2" w14:paraId="7C76BEF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4DA56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00125</w:t>
            </w:r>
          </w:p>
        </w:tc>
        <w:tc>
          <w:tcPr>
            <w:tcW w:w="2981" w:type="dxa"/>
            <w:tcBorders>
              <w:top w:val="nil"/>
              <w:left w:val="nil"/>
              <w:bottom w:val="single" w:sz="4" w:space="0" w:color="auto"/>
              <w:right w:val="single" w:sz="4" w:space="0" w:color="auto"/>
            </w:tcBorders>
            <w:shd w:val="clear" w:color="auto" w:fill="auto"/>
            <w:hideMark/>
          </w:tcPr>
          <w:p w14:paraId="6DCF6EB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00027113 - SERINGA DESCARTAVEL </w:t>
            </w:r>
            <w:proofErr w:type="gramStart"/>
            <w:r w:rsidRPr="007526F2">
              <w:rPr>
                <w:rFonts w:ascii="Arial" w:eastAsia="Times New Roman" w:hAnsi="Arial" w:cs="Arial"/>
                <w:color w:val="000000"/>
                <w:sz w:val="20"/>
                <w:szCs w:val="20"/>
              </w:rPr>
              <w:t>5</w:t>
            </w:r>
            <w:proofErr w:type="gramEnd"/>
            <w:r w:rsidRPr="007526F2">
              <w:rPr>
                <w:rFonts w:ascii="Arial" w:eastAsia="Times New Roman" w:hAnsi="Arial" w:cs="Arial"/>
                <w:color w:val="000000"/>
                <w:sz w:val="20"/>
                <w:szCs w:val="20"/>
              </w:rPr>
              <w:t xml:space="preserve"> ML SEM AGULHA Seringa descartável 5 ml, sem agulha, confeccionada em plástico apropriado, uso único, composta de 3 partes, com borracha no embolo para proteção, bico simples (</w:t>
            </w:r>
            <w:proofErr w:type="spellStart"/>
            <w:r w:rsidRPr="007526F2">
              <w:rPr>
                <w:rFonts w:ascii="Arial" w:eastAsia="Times New Roman" w:hAnsi="Arial" w:cs="Arial"/>
                <w:color w:val="000000"/>
                <w:sz w:val="20"/>
                <w:szCs w:val="20"/>
              </w:rPr>
              <w:t>slim</w:t>
            </w:r>
            <w:proofErr w:type="spellEnd"/>
            <w:r w:rsidRPr="007526F2">
              <w:rPr>
                <w:rFonts w:ascii="Arial" w:eastAsia="Times New Roman" w:hAnsi="Arial" w:cs="Arial"/>
                <w:color w:val="000000"/>
                <w:sz w:val="20"/>
                <w:szCs w:val="20"/>
              </w:rPr>
              <w:t>), esterilizada, embalada individualmente em invólucro apropriado, capaz de manter a sua integridade, contendo externamente os dados de identificação, procedência, tipo de esterilização, data de validade, número de lote, responsável técnico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49D6ED3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556701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5000</w:t>
            </w:r>
          </w:p>
        </w:tc>
        <w:tc>
          <w:tcPr>
            <w:tcW w:w="1241" w:type="dxa"/>
            <w:tcBorders>
              <w:top w:val="nil"/>
              <w:left w:val="nil"/>
              <w:bottom w:val="single" w:sz="4" w:space="0" w:color="auto"/>
              <w:right w:val="single" w:sz="4" w:space="0" w:color="auto"/>
            </w:tcBorders>
            <w:shd w:val="clear" w:color="auto" w:fill="auto"/>
            <w:noWrap/>
            <w:vAlign w:val="center"/>
            <w:hideMark/>
          </w:tcPr>
          <w:p w14:paraId="7017869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11200</w:t>
            </w:r>
          </w:p>
        </w:tc>
        <w:tc>
          <w:tcPr>
            <w:tcW w:w="1240" w:type="dxa"/>
            <w:tcBorders>
              <w:top w:val="nil"/>
              <w:left w:val="nil"/>
              <w:bottom w:val="single" w:sz="4" w:space="0" w:color="auto"/>
              <w:right w:val="single" w:sz="4" w:space="0" w:color="auto"/>
            </w:tcBorders>
            <w:shd w:val="clear" w:color="auto" w:fill="auto"/>
            <w:noWrap/>
            <w:vAlign w:val="center"/>
            <w:hideMark/>
          </w:tcPr>
          <w:p w14:paraId="51930C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R$ 0,13</w:t>
            </w:r>
          </w:p>
        </w:tc>
        <w:tc>
          <w:tcPr>
            <w:tcW w:w="1240" w:type="dxa"/>
            <w:tcBorders>
              <w:top w:val="nil"/>
              <w:left w:val="nil"/>
              <w:bottom w:val="single" w:sz="4" w:space="0" w:color="auto"/>
              <w:right w:val="single" w:sz="4" w:space="0" w:color="auto"/>
            </w:tcBorders>
            <w:shd w:val="clear" w:color="auto" w:fill="auto"/>
            <w:noWrap/>
            <w:vAlign w:val="center"/>
            <w:hideMark/>
          </w:tcPr>
          <w:p w14:paraId="1165764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R$ 1.456,00</w:t>
            </w:r>
          </w:p>
        </w:tc>
      </w:tr>
      <w:tr w:rsidR="006E3112" w:rsidRPr="007526F2" w14:paraId="2F10F47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8895F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00126</w:t>
            </w:r>
          </w:p>
        </w:tc>
        <w:tc>
          <w:tcPr>
            <w:tcW w:w="2981" w:type="dxa"/>
            <w:tcBorders>
              <w:top w:val="nil"/>
              <w:left w:val="nil"/>
              <w:bottom w:val="single" w:sz="4" w:space="0" w:color="auto"/>
              <w:right w:val="single" w:sz="4" w:space="0" w:color="auto"/>
            </w:tcBorders>
            <w:shd w:val="clear" w:color="auto" w:fill="auto"/>
            <w:hideMark/>
          </w:tcPr>
          <w:p w14:paraId="7CED2FC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00027130 - TUBO TRAQUEAL 7,0 COM BALAO Embalagem constando identificação, procedência, data de validade, número de lote e registro no Ministério da</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Saúde.</w:t>
            </w:r>
          </w:p>
        </w:tc>
        <w:tc>
          <w:tcPr>
            <w:tcW w:w="1260" w:type="dxa"/>
            <w:tcBorders>
              <w:top w:val="nil"/>
              <w:left w:val="nil"/>
              <w:bottom w:val="single" w:sz="4" w:space="0" w:color="auto"/>
              <w:right w:val="single" w:sz="4" w:space="0" w:color="auto"/>
            </w:tcBorders>
            <w:shd w:val="clear" w:color="auto" w:fill="auto"/>
            <w:vAlign w:val="center"/>
            <w:hideMark/>
          </w:tcPr>
          <w:p w14:paraId="324E5DB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36E753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3F93DE9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26CEA98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R$ 4,53</w:t>
            </w:r>
          </w:p>
        </w:tc>
        <w:tc>
          <w:tcPr>
            <w:tcW w:w="1240" w:type="dxa"/>
            <w:tcBorders>
              <w:top w:val="nil"/>
              <w:left w:val="nil"/>
              <w:bottom w:val="single" w:sz="4" w:space="0" w:color="auto"/>
              <w:right w:val="single" w:sz="4" w:space="0" w:color="auto"/>
            </w:tcBorders>
            <w:shd w:val="clear" w:color="auto" w:fill="auto"/>
            <w:noWrap/>
            <w:vAlign w:val="center"/>
            <w:hideMark/>
          </w:tcPr>
          <w:p w14:paraId="614BABF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R$ 90,60</w:t>
            </w:r>
          </w:p>
        </w:tc>
      </w:tr>
      <w:tr w:rsidR="006E3112" w:rsidRPr="007526F2" w14:paraId="1265DA1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7FCC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00127</w:t>
            </w:r>
          </w:p>
        </w:tc>
        <w:tc>
          <w:tcPr>
            <w:tcW w:w="2981" w:type="dxa"/>
            <w:tcBorders>
              <w:top w:val="nil"/>
              <w:left w:val="nil"/>
              <w:bottom w:val="single" w:sz="4" w:space="0" w:color="auto"/>
              <w:right w:val="single" w:sz="4" w:space="0" w:color="auto"/>
            </w:tcBorders>
            <w:shd w:val="clear" w:color="auto" w:fill="auto"/>
            <w:hideMark/>
          </w:tcPr>
          <w:p w14:paraId="19DBF95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00027131 - TUBO TRAQUEAL 7,5 COM BALAO Embalagem constando identificação, procedência, data de validade, número de lote e registro no Ministério da</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Saúde.</w:t>
            </w:r>
          </w:p>
        </w:tc>
        <w:tc>
          <w:tcPr>
            <w:tcW w:w="1260" w:type="dxa"/>
            <w:tcBorders>
              <w:top w:val="nil"/>
              <w:left w:val="nil"/>
              <w:bottom w:val="single" w:sz="4" w:space="0" w:color="auto"/>
              <w:right w:val="single" w:sz="4" w:space="0" w:color="auto"/>
            </w:tcBorders>
            <w:shd w:val="clear" w:color="auto" w:fill="auto"/>
            <w:vAlign w:val="center"/>
            <w:hideMark/>
          </w:tcPr>
          <w:p w14:paraId="26F8648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236640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vAlign w:val="center"/>
            <w:hideMark/>
          </w:tcPr>
          <w:p w14:paraId="1BA8C64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40</w:t>
            </w:r>
          </w:p>
        </w:tc>
        <w:tc>
          <w:tcPr>
            <w:tcW w:w="1240" w:type="dxa"/>
            <w:tcBorders>
              <w:top w:val="nil"/>
              <w:left w:val="nil"/>
              <w:bottom w:val="single" w:sz="4" w:space="0" w:color="auto"/>
              <w:right w:val="single" w:sz="4" w:space="0" w:color="auto"/>
            </w:tcBorders>
            <w:shd w:val="clear" w:color="auto" w:fill="auto"/>
            <w:noWrap/>
            <w:vAlign w:val="center"/>
            <w:hideMark/>
          </w:tcPr>
          <w:p w14:paraId="34CB41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R$ 3,99</w:t>
            </w:r>
          </w:p>
        </w:tc>
        <w:tc>
          <w:tcPr>
            <w:tcW w:w="1240" w:type="dxa"/>
            <w:tcBorders>
              <w:top w:val="nil"/>
              <w:left w:val="nil"/>
              <w:bottom w:val="single" w:sz="4" w:space="0" w:color="auto"/>
              <w:right w:val="single" w:sz="4" w:space="0" w:color="auto"/>
            </w:tcBorders>
            <w:shd w:val="clear" w:color="auto" w:fill="auto"/>
            <w:noWrap/>
            <w:vAlign w:val="center"/>
            <w:hideMark/>
          </w:tcPr>
          <w:p w14:paraId="74A8FFA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R$ 159,60</w:t>
            </w:r>
          </w:p>
        </w:tc>
      </w:tr>
      <w:tr w:rsidR="006E3112" w:rsidRPr="007526F2" w14:paraId="2A90E1D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6C14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00128</w:t>
            </w:r>
          </w:p>
        </w:tc>
        <w:tc>
          <w:tcPr>
            <w:tcW w:w="2981" w:type="dxa"/>
            <w:tcBorders>
              <w:top w:val="nil"/>
              <w:left w:val="nil"/>
              <w:bottom w:val="single" w:sz="4" w:space="0" w:color="auto"/>
              <w:right w:val="single" w:sz="4" w:space="0" w:color="auto"/>
            </w:tcBorders>
            <w:shd w:val="clear" w:color="auto" w:fill="auto"/>
            <w:hideMark/>
          </w:tcPr>
          <w:p w14:paraId="1562CBE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00027134 - BOLSA COLETORA UNIVERSAL SISTEMA ABERTO 1.200ML Bolsa Coletora Universal sistema aberto 1.200ml, estéril, descartável, confeccionado em material apropriado, com escala para medir o fluxo </w:t>
            </w:r>
            <w:r w:rsidRPr="007526F2">
              <w:rPr>
                <w:rFonts w:ascii="Arial" w:eastAsia="Times New Roman" w:hAnsi="Arial" w:cs="Arial"/>
                <w:color w:val="000000"/>
                <w:sz w:val="20"/>
                <w:szCs w:val="20"/>
              </w:rPr>
              <w:lastRenderedPageBreak/>
              <w:t>urinário, embalado individualmente, constando os dados de identificação e procedência, data de validade, número 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0A36261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5A5FA51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1" w:type="dxa"/>
            <w:tcBorders>
              <w:top w:val="nil"/>
              <w:left w:val="nil"/>
              <w:bottom w:val="single" w:sz="4" w:space="0" w:color="auto"/>
              <w:right w:val="single" w:sz="4" w:space="0" w:color="auto"/>
            </w:tcBorders>
            <w:shd w:val="clear" w:color="auto" w:fill="auto"/>
            <w:noWrap/>
            <w:vAlign w:val="center"/>
            <w:hideMark/>
          </w:tcPr>
          <w:p w14:paraId="224CEBF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75</w:t>
            </w:r>
          </w:p>
        </w:tc>
        <w:tc>
          <w:tcPr>
            <w:tcW w:w="1240" w:type="dxa"/>
            <w:tcBorders>
              <w:top w:val="nil"/>
              <w:left w:val="nil"/>
              <w:bottom w:val="single" w:sz="4" w:space="0" w:color="auto"/>
              <w:right w:val="single" w:sz="4" w:space="0" w:color="auto"/>
            </w:tcBorders>
            <w:shd w:val="clear" w:color="auto" w:fill="auto"/>
            <w:noWrap/>
            <w:vAlign w:val="center"/>
            <w:hideMark/>
          </w:tcPr>
          <w:p w14:paraId="7C05850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R$ 3,71</w:t>
            </w:r>
          </w:p>
        </w:tc>
        <w:tc>
          <w:tcPr>
            <w:tcW w:w="1240" w:type="dxa"/>
            <w:tcBorders>
              <w:top w:val="nil"/>
              <w:left w:val="nil"/>
              <w:bottom w:val="single" w:sz="4" w:space="0" w:color="auto"/>
              <w:right w:val="single" w:sz="4" w:space="0" w:color="auto"/>
            </w:tcBorders>
            <w:shd w:val="clear" w:color="auto" w:fill="auto"/>
            <w:noWrap/>
            <w:vAlign w:val="center"/>
            <w:hideMark/>
          </w:tcPr>
          <w:p w14:paraId="7ACD21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R$ 278,25</w:t>
            </w:r>
          </w:p>
        </w:tc>
      </w:tr>
      <w:tr w:rsidR="006E3112" w:rsidRPr="007526F2" w14:paraId="04FA57C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3354E7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00129</w:t>
            </w:r>
          </w:p>
        </w:tc>
        <w:tc>
          <w:tcPr>
            <w:tcW w:w="2981" w:type="dxa"/>
            <w:tcBorders>
              <w:top w:val="nil"/>
              <w:left w:val="nil"/>
              <w:bottom w:val="single" w:sz="4" w:space="0" w:color="auto"/>
              <w:right w:val="single" w:sz="4" w:space="0" w:color="auto"/>
            </w:tcBorders>
            <w:shd w:val="clear" w:color="auto" w:fill="auto"/>
            <w:hideMark/>
          </w:tcPr>
          <w:p w14:paraId="7F104F78"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00027136 - SONDA</w:t>
            </w:r>
            <w:proofErr w:type="gramEnd"/>
            <w:r w:rsidRPr="007526F2">
              <w:rPr>
                <w:rFonts w:ascii="Arial" w:eastAsia="Times New Roman" w:hAnsi="Arial" w:cs="Arial"/>
                <w:color w:val="000000"/>
                <w:sz w:val="20"/>
                <w:szCs w:val="20"/>
              </w:rPr>
              <w:t xml:space="preserve"> URETRAL N. 14 (ALÍVIO) SONDA URETRAL N. 14 (ALÍVIO).  Embalagem constando identificação, procedência, data de validade, número do lote e Registro da Saúde.</w:t>
            </w:r>
          </w:p>
        </w:tc>
        <w:tc>
          <w:tcPr>
            <w:tcW w:w="1260" w:type="dxa"/>
            <w:tcBorders>
              <w:top w:val="nil"/>
              <w:left w:val="nil"/>
              <w:bottom w:val="single" w:sz="4" w:space="0" w:color="auto"/>
              <w:right w:val="single" w:sz="4" w:space="0" w:color="auto"/>
            </w:tcBorders>
            <w:shd w:val="clear" w:color="auto" w:fill="auto"/>
            <w:hideMark/>
          </w:tcPr>
          <w:p w14:paraId="2FC5B4C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4EB58F8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264F5E2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130</w:t>
            </w:r>
          </w:p>
        </w:tc>
        <w:tc>
          <w:tcPr>
            <w:tcW w:w="1240" w:type="dxa"/>
            <w:tcBorders>
              <w:top w:val="nil"/>
              <w:left w:val="nil"/>
              <w:bottom w:val="single" w:sz="4" w:space="0" w:color="auto"/>
              <w:right w:val="single" w:sz="4" w:space="0" w:color="auto"/>
            </w:tcBorders>
            <w:shd w:val="clear" w:color="auto" w:fill="auto"/>
            <w:noWrap/>
            <w:hideMark/>
          </w:tcPr>
          <w:p w14:paraId="4DDC7F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R$ 0,72</w:t>
            </w:r>
          </w:p>
        </w:tc>
        <w:tc>
          <w:tcPr>
            <w:tcW w:w="1240" w:type="dxa"/>
            <w:tcBorders>
              <w:top w:val="nil"/>
              <w:left w:val="nil"/>
              <w:bottom w:val="single" w:sz="4" w:space="0" w:color="auto"/>
              <w:right w:val="single" w:sz="4" w:space="0" w:color="auto"/>
            </w:tcBorders>
            <w:shd w:val="clear" w:color="auto" w:fill="auto"/>
            <w:noWrap/>
            <w:hideMark/>
          </w:tcPr>
          <w:p w14:paraId="1F1BB4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R$ 93,60</w:t>
            </w:r>
          </w:p>
        </w:tc>
      </w:tr>
      <w:tr w:rsidR="006E3112" w:rsidRPr="007526F2" w14:paraId="5BECE56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305296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00130</w:t>
            </w:r>
          </w:p>
        </w:tc>
        <w:tc>
          <w:tcPr>
            <w:tcW w:w="2981" w:type="dxa"/>
            <w:tcBorders>
              <w:top w:val="nil"/>
              <w:left w:val="nil"/>
              <w:bottom w:val="single" w:sz="4" w:space="0" w:color="auto"/>
              <w:right w:val="single" w:sz="4" w:space="0" w:color="auto"/>
            </w:tcBorders>
            <w:shd w:val="clear" w:color="auto" w:fill="auto"/>
            <w:hideMark/>
          </w:tcPr>
          <w:p w14:paraId="48134225"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00027137 - EQUIPO PARENTERAL FOTOSSENSIVEL COMPATIVEL COM A BOMBA DE INFUNSAO LIFEMED MODELO LF LINE P</w:t>
            </w:r>
          </w:p>
        </w:tc>
        <w:tc>
          <w:tcPr>
            <w:tcW w:w="1260" w:type="dxa"/>
            <w:tcBorders>
              <w:top w:val="nil"/>
              <w:left w:val="nil"/>
              <w:bottom w:val="single" w:sz="4" w:space="0" w:color="auto"/>
              <w:right w:val="single" w:sz="4" w:space="0" w:color="auto"/>
            </w:tcBorders>
            <w:shd w:val="clear" w:color="auto" w:fill="auto"/>
            <w:hideMark/>
          </w:tcPr>
          <w:p w14:paraId="25DD4F7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63E9A1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35</w:t>
            </w:r>
          </w:p>
        </w:tc>
        <w:tc>
          <w:tcPr>
            <w:tcW w:w="1241" w:type="dxa"/>
            <w:tcBorders>
              <w:top w:val="nil"/>
              <w:left w:val="nil"/>
              <w:bottom w:val="single" w:sz="4" w:space="0" w:color="auto"/>
              <w:right w:val="single" w:sz="4" w:space="0" w:color="auto"/>
            </w:tcBorders>
            <w:shd w:val="clear" w:color="auto" w:fill="auto"/>
            <w:noWrap/>
            <w:hideMark/>
          </w:tcPr>
          <w:p w14:paraId="1AAB3D7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w:t>
            </w:r>
          </w:p>
        </w:tc>
        <w:tc>
          <w:tcPr>
            <w:tcW w:w="1240" w:type="dxa"/>
            <w:tcBorders>
              <w:top w:val="nil"/>
              <w:left w:val="nil"/>
              <w:bottom w:val="single" w:sz="4" w:space="0" w:color="auto"/>
              <w:right w:val="single" w:sz="4" w:space="0" w:color="auto"/>
            </w:tcBorders>
            <w:shd w:val="clear" w:color="auto" w:fill="auto"/>
            <w:noWrap/>
            <w:hideMark/>
          </w:tcPr>
          <w:p w14:paraId="36623D3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R$ 22,60</w:t>
            </w:r>
          </w:p>
        </w:tc>
        <w:tc>
          <w:tcPr>
            <w:tcW w:w="1240" w:type="dxa"/>
            <w:tcBorders>
              <w:top w:val="nil"/>
              <w:left w:val="nil"/>
              <w:bottom w:val="single" w:sz="4" w:space="0" w:color="auto"/>
              <w:right w:val="single" w:sz="4" w:space="0" w:color="auto"/>
            </w:tcBorders>
            <w:shd w:val="clear" w:color="auto" w:fill="auto"/>
            <w:noWrap/>
            <w:hideMark/>
          </w:tcPr>
          <w:p w14:paraId="71D38D9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R$ 1.582,00</w:t>
            </w:r>
          </w:p>
        </w:tc>
      </w:tr>
      <w:tr w:rsidR="006E3112" w:rsidRPr="007526F2" w14:paraId="37650B6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A2975C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00131</w:t>
            </w:r>
          </w:p>
        </w:tc>
        <w:tc>
          <w:tcPr>
            <w:tcW w:w="2981" w:type="dxa"/>
            <w:tcBorders>
              <w:top w:val="nil"/>
              <w:left w:val="nil"/>
              <w:bottom w:val="single" w:sz="4" w:space="0" w:color="auto"/>
              <w:right w:val="single" w:sz="4" w:space="0" w:color="auto"/>
            </w:tcBorders>
            <w:shd w:val="clear" w:color="auto" w:fill="auto"/>
            <w:hideMark/>
          </w:tcPr>
          <w:p w14:paraId="13978F69"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00027138 - EQUIPO PARENTERAL FOTOSSENSIVEL COMPATIVEL COM A BOMBA DE INFUNSAO LIFEMED MODELO LF LINE FOTO</w:t>
            </w:r>
          </w:p>
        </w:tc>
        <w:tc>
          <w:tcPr>
            <w:tcW w:w="1260" w:type="dxa"/>
            <w:tcBorders>
              <w:top w:val="nil"/>
              <w:left w:val="nil"/>
              <w:bottom w:val="single" w:sz="4" w:space="0" w:color="auto"/>
              <w:right w:val="single" w:sz="4" w:space="0" w:color="auto"/>
            </w:tcBorders>
            <w:shd w:val="clear" w:color="auto" w:fill="auto"/>
            <w:hideMark/>
          </w:tcPr>
          <w:p w14:paraId="3865734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270362B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47EF327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hideMark/>
          </w:tcPr>
          <w:p w14:paraId="3E6EEDB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R$ 32,20</w:t>
            </w:r>
          </w:p>
        </w:tc>
        <w:tc>
          <w:tcPr>
            <w:tcW w:w="1240" w:type="dxa"/>
            <w:tcBorders>
              <w:top w:val="nil"/>
              <w:left w:val="nil"/>
              <w:bottom w:val="single" w:sz="4" w:space="0" w:color="auto"/>
              <w:right w:val="single" w:sz="4" w:space="0" w:color="auto"/>
            </w:tcBorders>
            <w:shd w:val="clear" w:color="auto" w:fill="auto"/>
            <w:noWrap/>
            <w:hideMark/>
          </w:tcPr>
          <w:p w14:paraId="40A28F6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R$ 644,00</w:t>
            </w:r>
          </w:p>
        </w:tc>
      </w:tr>
      <w:tr w:rsidR="006E3112" w:rsidRPr="007526F2" w14:paraId="6B4218A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3A747C1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00132</w:t>
            </w:r>
          </w:p>
        </w:tc>
        <w:tc>
          <w:tcPr>
            <w:tcW w:w="2981" w:type="dxa"/>
            <w:tcBorders>
              <w:top w:val="nil"/>
              <w:left w:val="nil"/>
              <w:bottom w:val="single" w:sz="4" w:space="0" w:color="auto"/>
              <w:right w:val="single" w:sz="4" w:space="0" w:color="auto"/>
            </w:tcBorders>
            <w:shd w:val="clear" w:color="auto" w:fill="auto"/>
            <w:hideMark/>
          </w:tcPr>
          <w:p w14:paraId="21C84A61"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00027479 - AVENTAL HOSPITALAR Avental hospitalar; material: falso tecido, laminado, </w:t>
            </w:r>
            <w:proofErr w:type="spellStart"/>
            <w:r w:rsidRPr="007526F2">
              <w:rPr>
                <w:rFonts w:ascii="Arial" w:eastAsia="Times New Roman" w:hAnsi="Arial" w:cs="Arial"/>
                <w:sz w:val="20"/>
                <w:szCs w:val="20"/>
              </w:rPr>
              <w:t>sms</w:t>
            </w:r>
            <w:proofErr w:type="spellEnd"/>
            <w:r w:rsidRPr="007526F2">
              <w:rPr>
                <w:rFonts w:ascii="Arial" w:eastAsia="Times New Roman" w:hAnsi="Arial" w:cs="Arial"/>
                <w:sz w:val="20"/>
                <w:szCs w:val="20"/>
              </w:rPr>
              <w:t xml:space="preserve"> 100% polipropileno, atóxico, hipoalérgico, resistente, confortável, maleável; uso: descartável; manga: manga longa com punho elástico; tamanho: tamanho adulto, único; gramatura: 30 g/m²; fechamento: sistema de ajuste por meio de par de amarrilhos pescoço e cintura; esterilidade: não estéril; embalagem: embalagem individual em saco plástico transparente; rotulagem: devera conter identificação do material, dados fabricante/importador, numero lote/serie, condições de armazenamento e demais instruções conforme resolução </w:t>
            </w:r>
            <w:proofErr w:type="spellStart"/>
            <w:r w:rsidRPr="007526F2">
              <w:rPr>
                <w:rFonts w:ascii="Arial" w:eastAsia="Times New Roman" w:hAnsi="Arial" w:cs="Arial"/>
                <w:sz w:val="20"/>
                <w:szCs w:val="20"/>
              </w:rPr>
              <w:t>rdc</w:t>
            </w:r>
            <w:proofErr w:type="spellEnd"/>
            <w:r w:rsidRPr="007526F2">
              <w:rPr>
                <w:rFonts w:ascii="Arial" w:eastAsia="Times New Roman" w:hAnsi="Arial" w:cs="Arial"/>
                <w:sz w:val="20"/>
                <w:szCs w:val="20"/>
              </w:rPr>
              <w:t xml:space="preserve"> nº 185, de 22/10/2001, </w:t>
            </w:r>
            <w:proofErr w:type="spellStart"/>
            <w:proofErr w:type="gramStart"/>
            <w:r w:rsidRPr="007526F2">
              <w:rPr>
                <w:rFonts w:ascii="Arial" w:eastAsia="Times New Roman" w:hAnsi="Arial" w:cs="Arial"/>
                <w:sz w:val="20"/>
                <w:szCs w:val="20"/>
              </w:rPr>
              <w:t>anvisa</w:t>
            </w:r>
            <w:proofErr w:type="spellEnd"/>
            <w:proofErr w:type="gramEnd"/>
            <w:r w:rsidRPr="007526F2">
              <w:rPr>
                <w:rFonts w:ascii="Arial" w:eastAsia="Times New Roman" w:hAnsi="Arial" w:cs="Arial"/>
                <w:sz w:val="20"/>
                <w:szCs w:val="20"/>
              </w:rPr>
              <w:t xml:space="preserve"> e suas alterações posteriores; legislação: de acordo com legislação atual vigente; o produto devera apresentar registro na </w:t>
            </w:r>
            <w:proofErr w:type="spellStart"/>
            <w:r w:rsidRPr="007526F2">
              <w:rPr>
                <w:rFonts w:ascii="Arial" w:eastAsia="Times New Roman" w:hAnsi="Arial" w:cs="Arial"/>
                <w:sz w:val="20"/>
                <w:szCs w:val="20"/>
              </w:rPr>
              <w:t>anvisa</w:t>
            </w:r>
            <w:proofErr w:type="spellEnd"/>
            <w:r w:rsidRPr="007526F2">
              <w:rPr>
                <w:rFonts w:ascii="Arial" w:eastAsia="Times New Roman" w:hAnsi="Arial" w:cs="Arial"/>
                <w:sz w:val="20"/>
                <w:szCs w:val="20"/>
              </w:rPr>
              <w:t xml:space="preserve">; laudo de biocompatibilidade de acordo com a </w:t>
            </w:r>
            <w:proofErr w:type="spellStart"/>
            <w:r w:rsidRPr="007526F2">
              <w:rPr>
                <w:rFonts w:ascii="Arial" w:eastAsia="Times New Roman" w:hAnsi="Arial" w:cs="Arial"/>
                <w:sz w:val="20"/>
                <w:szCs w:val="20"/>
              </w:rPr>
              <w:t>nbr</w:t>
            </w:r>
            <w:proofErr w:type="spellEnd"/>
            <w:r w:rsidRPr="007526F2">
              <w:rPr>
                <w:rFonts w:ascii="Arial" w:eastAsia="Times New Roman" w:hAnsi="Arial" w:cs="Arial"/>
                <w:sz w:val="20"/>
                <w:szCs w:val="20"/>
              </w:rPr>
              <w:t xml:space="preserve"> 10993, laudo </w:t>
            </w:r>
            <w:r w:rsidRPr="007526F2">
              <w:rPr>
                <w:rFonts w:ascii="Arial" w:eastAsia="Times New Roman" w:hAnsi="Arial" w:cs="Arial"/>
                <w:sz w:val="20"/>
                <w:szCs w:val="20"/>
              </w:rPr>
              <w:lastRenderedPageBreak/>
              <w:t xml:space="preserve">técnico </w:t>
            </w:r>
            <w:proofErr w:type="spellStart"/>
            <w:r w:rsidRPr="007526F2">
              <w:rPr>
                <w:rFonts w:ascii="Arial" w:eastAsia="Times New Roman" w:hAnsi="Arial" w:cs="Arial"/>
                <w:sz w:val="20"/>
                <w:szCs w:val="20"/>
              </w:rPr>
              <w:t>nbr</w:t>
            </w:r>
            <w:proofErr w:type="spellEnd"/>
            <w:r w:rsidRPr="007526F2">
              <w:rPr>
                <w:rFonts w:ascii="Arial" w:eastAsia="Times New Roman" w:hAnsi="Arial" w:cs="Arial"/>
                <w:sz w:val="20"/>
                <w:szCs w:val="20"/>
              </w:rPr>
              <w:t xml:space="preserve"> 16693, laudos barreira comprovada por laudos </w:t>
            </w:r>
            <w:proofErr w:type="spellStart"/>
            <w:r w:rsidRPr="007526F2">
              <w:rPr>
                <w:rFonts w:ascii="Arial" w:eastAsia="Times New Roman" w:hAnsi="Arial" w:cs="Arial"/>
                <w:sz w:val="20"/>
                <w:szCs w:val="20"/>
              </w:rPr>
              <w:t>bfe</w:t>
            </w:r>
            <w:proofErr w:type="spellEnd"/>
            <w:r w:rsidRPr="007526F2">
              <w:rPr>
                <w:rFonts w:ascii="Arial" w:eastAsia="Times New Roman" w:hAnsi="Arial" w:cs="Arial"/>
                <w:sz w:val="20"/>
                <w:szCs w:val="20"/>
              </w:rPr>
              <w:t xml:space="preserve"> e </w:t>
            </w:r>
            <w:proofErr w:type="spellStart"/>
            <w:r w:rsidRPr="007526F2">
              <w:rPr>
                <w:rFonts w:ascii="Arial" w:eastAsia="Times New Roman" w:hAnsi="Arial" w:cs="Arial"/>
                <w:sz w:val="20"/>
                <w:szCs w:val="20"/>
              </w:rPr>
              <w:t>vfe</w:t>
            </w:r>
            <w:proofErr w:type="spellEnd"/>
            <w:r w:rsidRPr="007526F2">
              <w:rPr>
                <w:rFonts w:ascii="Arial" w:eastAsia="Times New Roman" w:hAnsi="Arial" w:cs="Arial"/>
                <w:sz w:val="20"/>
                <w:szCs w:val="20"/>
              </w:rPr>
              <w:t>.</w:t>
            </w:r>
          </w:p>
        </w:tc>
        <w:tc>
          <w:tcPr>
            <w:tcW w:w="1260" w:type="dxa"/>
            <w:tcBorders>
              <w:top w:val="nil"/>
              <w:left w:val="nil"/>
              <w:bottom w:val="single" w:sz="4" w:space="0" w:color="auto"/>
              <w:right w:val="single" w:sz="4" w:space="0" w:color="auto"/>
            </w:tcBorders>
            <w:shd w:val="clear" w:color="auto" w:fill="auto"/>
            <w:hideMark/>
          </w:tcPr>
          <w:p w14:paraId="1BDA398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hideMark/>
          </w:tcPr>
          <w:p w14:paraId="1DDE35D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hideMark/>
          </w:tcPr>
          <w:p w14:paraId="70C4DA6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14:paraId="4AFBF5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R$ 4,71</w:t>
            </w:r>
          </w:p>
        </w:tc>
        <w:tc>
          <w:tcPr>
            <w:tcW w:w="1240" w:type="dxa"/>
            <w:tcBorders>
              <w:top w:val="nil"/>
              <w:left w:val="nil"/>
              <w:bottom w:val="single" w:sz="4" w:space="0" w:color="auto"/>
              <w:right w:val="single" w:sz="4" w:space="0" w:color="auto"/>
            </w:tcBorders>
            <w:shd w:val="clear" w:color="auto" w:fill="auto"/>
            <w:noWrap/>
            <w:hideMark/>
          </w:tcPr>
          <w:p w14:paraId="3F10315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R$ 942,00</w:t>
            </w:r>
          </w:p>
        </w:tc>
      </w:tr>
      <w:tr w:rsidR="006E3112" w:rsidRPr="007526F2" w14:paraId="54029D4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61B9433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00133</w:t>
            </w:r>
          </w:p>
        </w:tc>
        <w:tc>
          <w:tcPr>
            <w:tcW w:w="2981" w:type="dxa"/>
            <w:tcBorders>
              <w:top w:val="nil"/>
              <w:left w:val="nil"/>
              <w:bottom w:val="single" w:sz="4" w:space="0" w:color="auto"/>
              <w:right w:val="single" w:sz="4" w:space="0" w:color="auto"/>
            </w:tcBorders>
            <w:shd w:val="clear" w:color="auto" w:fill="auto"/>
            <w:hideMark/>
          </w:tcPr>
          <w:p w14:paraId="1B539E5F"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00027480 - PAPEL GRAU CIRURGICO 350 MM X </w:t>
            </w:r>
            <w:proofErr w:type="gramStart"/>
            <w:r w:rsidRPr="007526F2">
              <w:rPr>
                <w:rFonts w:ascii="Arial" w:eastAsia="Times New Roman" w:hAnsi="Arial" w:cs="Arial"/>
                <w:sz w:val="20"/>
                <w:szCs w:val="20"/>
              </w:rPr>
              <w:t>100 M</w:t>
            </w:r>
            <w:proofErr w:type="gramEnd"/>
          </w:p>
        </w:tc>
        <w:tc>
          <w:tcPr>
            <w:tcW w:w="1260" w:type="dxa"/>
            <w:tcBorders>
              <w:top w:val="nil"/>
              <w:left w:val="nil"/>
              <w:bottom w:val="single" w:sz="4" w:space="0" w:color="auto"/>
              <w:right w:val="single" w:sz="4" w:space="0" w:color="auto"/>
            </w:tcBorders>
            <w:shd w:val="clear" w:color="auto" w:fill="auto"/>
            <w:hideMark/>
          </w:tcPr>
          <w:p w14:paraId="71EF67B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hideMark/>
          </w:tcPr>
          <w:p w14:paraId="086BDD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2D2DE1A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0" w:type="dxa"/>
            <w:tcBorders>
              <w:top w:val="nil"/>
              <w:left w:val="nil"/>
              <w:bottom w:val="single" w:sz="4" w:space="0" w:color="auto"/>
              <w:right w:val="single" w:sz="4" w:space="0" w:color="auto"/>
            </w:tcBorders>
            <w:shd w:val="clear" w:color="auto" w:fill="auto"/>
            <w:noWrap/>
            <w:hideMark/>
          </w:tcPr>
          <w:p w14:paraId="5437B17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R$ 233,26</w:t>
            </w:r>
          </w:p>
        </w:tc>
        <w:tc>
          <w:tcPr>
            <w:tcW w:w="1240" w:type="dxa"/>
            <w:tcBorders>
              <w:top w:val="nil"/>
              <w:left w:val="nil"/>
              <w:bottom w:val="single" w:sz="4" w:space="0" w:color="auto"/>
              <w:right w:val="single" w:sz="4" w:space="0" w:color="auto"/>
            </w:tcBorders>
            <w:shd w:val="clear" w:color="auto" w:fill="auto"/>
            <w:noWrap/>
            <w:hideMark/>
          </w:tcPr>
          <w:p w14:paraId="77A0199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R$ 699,78</w:t>
            </w:r>
          </w:p>
        </w:tc>
      </w:tr>
      <w:tr w:rsidR="006E3112" w:rsidRPr="007526F2" w14:paraId="17BC36D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57B9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00134</w:t>
            </w:r>
          </w:p>
        </w:tc>
        <w:tc>
          <w:tcPr>
            <w:tcW w:w="2981" w:type="dxa"/>
            <w:tcBorders>
              <w:top w:val="nil"/>
              <w:left w:val="nil"/>
              <w:bottom w:val="single" w:sz="4" w:space="0" w:color="auto"/>
              <w:right w:val="single" w:sz="4" w:space="0" w:color="auto"/>
            </w:tcBorders>
            <w:shd w:val="clear" w:color="auto" w:fill="auto"/>
            <w:hideMark/>
          </w:tcPr>
          <w:p w14:paraId="5784A7D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00027637 - ABAIXADOR DE LINGUA COLORIDO Cores diversas. Material plástico. Com 40 unidades. Dimensões aproximadas da embalagem 13 x 15 cm.</w:t>
            </w:r>
          </w:p>
        </w:tc>
        <w:tc>
          <w:tcPr>
            <w:tcW w:w="1260" w:type="dxa"/>
            <w:tcBorders>
              <w:top w:val="nil"/>
              <w:left w:val="nil"/>
              <w:bottom w:val="single" w:sz="4" w:space="0" w:color="auto"/>
              <w:right w:val="single" w:sz="4" w:space="0" w:color="auto"/>
            </w:tcBorders>
            <w:shd w:val="clear" w:color="auto" w:fill="auto"/>
            <w:vAlign w:val="center"/>
            <w:hideMark/>
          </w:tcPr>
          <w:p w14:paraId="1727CEC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6D3482C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128B02D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79F98C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R$ 37,24</w:t>
            </w:r>
          </w:p>
        </w:tc>
        <w:tc>
          <w:tcPr>
            <w:tcW w:w="1240" w:type="dxa"/>
            <w:tcBorders>
              <w:top w:val="nil"/>
              <w:left w:val="nil"/>
              <w:bottom w:val="single" w:sz="4" w:space="0" w:color="auto"/>
              <w:right w:val="single" w:sz="4" w:space="0" w:color="auto"/>
            </w:tcBorders>
            <w:shd w:val="clear" w:color="auto" w:fill="auto"/>
            <w:noWrap/>
            <w:vAlign w:val="center"/>
            <w:hideMark/>
          </w:tcPr>
          <w:p w14:paraId="759607F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R$ 1.117,20</w:t>
            </w:r>
          </w:p>
        </w:tc>
      </w:tr>
      <w:tr w:rsidR="006E3112" w:rsidRPr="007526F2" w14:paraId="76A15B6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8FD0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00135</w:t>
            </w:r>
          </w:p>
        </w:tc>
        <w:tc>
          <w:tcPr>
            <w:tcW w:w="2981" w:type="dxa"/>
            <w:tcBorders>
              <w:top w:val="nil"/>
              <w:left w:val="nil"/>
              <w:bottom w:val="single" w:sz="4" w:space="0" w:color="auto"/>
              <w:right w:val="single" w:sz="4" w:space="0" w:color="auto"/>
            </w:tcBorders>
            <w:shd w:val="clear" w:color="auto" w:fill="auto"/>
            <w:hideMark/>
          </w:tcPr>
          <w:p w14:paraId="6A44A9F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00027670 - ESPACADOR PARA MEDICAMENTO EM AEROSOL PARA DISPOSITIVO DE INALACAO ADULTO/INFANTIL Máscara de fácil encaixe desenhada adequada com o formato do rosto infantil e adulto, a fim de abranger maior área para o uso e garantindo maior eficácia. Deve Auxiliar o acionamento da bombinha e a inalação do medicamento. Deve possui material antiestético que inibe a aderência do medicamento nas paredes do aparelho.</w:t>
            </w:r>
          </w:p>
        </w:tc>
        <w:tc>
          <w:tcPr>
            <w:tcW w:w="1260" w:type="dxa"/>
            <w:tcBorders>
              <w:top w:val="nil"/>
              <w:left w:val="nil"/>
              <w:bottom w:val="single" w:sz="4" w:space="0" w:color="auto"/>
              <w:right w:val="single" w:sz="4" w:space="0" w:color="auto"/>
            </w:tcBorders>
            <w:shd w:val="clear" w:color="auto" w:fill="auto"/>
            <w:vAlign w:val="center"/>
            <w:hideMark/>
          </w:tcPr>
          <w:p w14:paraId="6739B9B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C961F1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163349A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489DBAD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R$ 39,06</w:t>
            </w:r>
          </w:p>
        </w:tc>
        <w:tc>
          <w:tcPr>
            <w:tcW w:w="1240" w:type="dxa"/>
            <w:tcBorders>
              <w:top w:val="nil"/>
              <w:left w:val="nil"/>
              <w:bottom w:val="single" w:sz="4" w:space="0" w:color="auto"/>
              <w:right w:val="single" w:sz="4" w:space="0" w:color="auto"/>
            </w:tcBorders>
            <w:shd w:val="clear" w:color="auto" w:fill="auto"/>
            <w:noWrap/>
            <w:vAlign w:val="center"/>
            <w:hideMark/>
          </w:tcPr>
          <w:p w14:paraId="66160A9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R$ 390,60</w:t>
            </w:r>
          </w:p>
        </w:tc>
      </w:tr>
      <w:tr w:rsidR="006E3112" w:rsidRPr="007526F2" w14:paraId="2448F52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3C9E1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00136</w:t>
            </w:r>
          </w:p>
        </w:tc>
        <w:tc>
          <w:tcPr>
            <w:tcW w:w="2981" w:type="dxa"/>
            <w:tcBorders>
              <w:top w:val="nil"/>
              <w:left w:val="nil"/>
              <w:bottom w:val="single" w:sz="4" w:space="0" w:color="auto"/>
              <w:right w:val="single" w:sz="4" w:space="0" w:color="auto"/>
            </w:tcBorders>
            <w:shd w:val="clear" w:color="auto" w:fill="auto"/>
            <w:hideMark/>
          </w:tcPr>
          <w:p w14:paraId="5B89B53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00027684 - </w:t>
            </w:r>
            <w:proofErr w:type="gramStart"/>
            <w:r w:rsidRPr="007526F2">
              <w:rPr>
                <w:rFonts w:ascii="Arial" w:eastAsia="Times New Roman" w:hAnsi="Arial" w:cs="Arial"/>
                <w:color w:val="000000"/>
                <w:sz w:val="20"/>
                <w:szCs w:val="20"/>
              </w:rPr>
              <w:t>GEL CLINICO</w:t>
            </w:r>
            <w:proofErr w:type="gramEnd"/>
            <w:r w:rsidRPr="007526F2">
              <w:rPr>
                <w:rFonts w:ascii="Arial" w:eastAsia="Times New Roman" w:hAnsi="Arial" w:cs="Arial"/>
                <w:color w:val="000000"/>
                <w:sz w:val="20"/>
                <w:szCs w:val="20"/>
              </w:rPr>
              <w:t xml:space="preserve"> CONDUTOR PARA MEIO DE CONTATO EMBALAGEM 01 KG Não deve ataca o transdutor; deve possuir pH neutro. O gel deve ser inofensivo à pele do paciente; deve ser Incolor, mantendo o transdutor sempre limpo e sem manchas; Ótima condutividade, altamente deslizante, </w:t>
            </w:r>
            <w:proofErr w:type="spellStart"/>
            <w:r w:rsidRPr="007526F2">
              <w:rPr>
                <w:rFonts w:ascii="Arial" w:eastAsia="Times New Roman" w:hAnsi="Arial" w:cs="Arial"/>
                <w:color w:val="000000"/>
                <w:sz w:val="20"/>
                <w:szCs w:val="20"/>
              </w:rPr>
              <w:t>hipoalergênico</w:t>
            </w:r>
            <w:proofErr w:type="spellEnd"/>
            <w:r w:rsidRPr="007526F2">
              <w:rPr>
                <w:rFonts w:ascii="Arial" w:eastAsia="Times New Roman" w:hAnsi="Arial" w:cs="Arial"/>
                <w:color w:val="000000"/>
                <w:sz w:val="20"/>
                <w:szCs w:val="20"/>
              </w:rPr>
              <w:t xml:space="preserve">, hidratante e não irrita a pele. Viscosidade ideal, proporcionando maior rendimento. </w:t>
            </w:r>
            <w:proofErr w:type="gramStart"/>
            <w:r w:rsidRPr="007526F2">
              <w:rPr>
                <w:rFonts w:ascii="Arial" w:eastAsia="Times New Roman" w:hAnsi="Arial" w:cs="Arial"/>
                <w:color w:val="000000"/>
                <w:sz w:val="20"/>
                <w:szCs w:val="20"/>
              </w:rPr>
              <w:t>Atóxico e inodoro, Não pode ser</w:t>
            </w:r>
            <w:proofErr w:type="gramEnd"/>
            <w:r w:rsidRPr="007526F2">
              <w:rPr>
                <w:rFonts w:ascii="Arial" w:eastAsia="Times New Roman" w:hAnsi="Arial" w:cs="Arial"/>
                <w:color w:val="000000"/>
                <w:sz w:val="20"/>
                <w:szCs w:val="20"/>
              </w:rPr>
              <w:t xml:space="preserve"> gorduroso, a fim de que a absorção seja facilitada por guardanapos de papel, algodão ou qualquer outro tecido, favorecendo sua remoção após o exame; EMBALAGEM DE 1 LITRO.</w:t>
            </w:r>
          </w:p>
        </w:tc>
        <w:tc>
          <w:tcPr>
            <w:tcW w:w="1260" w:type="dxa"/>
            <w:tcBorders>
              <w:top w:val="nil"/>
              <w:left w:val="nil"/>
              <w:bottom w:val="single" w:sz="4" w:space="0" w:color="auto"/>
              <w:right w:val="single" w:sz="4" w:space="0" w:color="auto"/>
            </w:tcBorders>
            <w:shd w:val="clear" w:color="auto" w:fill="auto"/>
            <w:vAlign w:val="center"/>
            <w:hideMark/>
          </w:tcPr>
          <w:p w14:paraId="4CF8F4A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5CEEBC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6E374EA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24</w:t>
            </w:r>
          </w:p>
        </w:tc>
        <w:tc>
          <w:tcPr>
            <w:tcW w:w="1240" w:type="dxa"/>
            <w:tcBorders>
              <w:top w:val="nil"/>
              <w:left w:val="nil"/>
              <w:bottom w:val="single" w:sz="4" w:space="0" w:color="auto"/>
              <w:right w:val="single" w:sz="4" w:space="0" w:color="auto"/>
            </w:tcBorders>
            <w:shd w:val="clear" w:color="auto" w:fill="auto"/>
            <w:noWrap/>
            <w:vAlign w:val="center"/>
            <w:hideMark/>
          </w:tcPr>
          <w:p w14:paraId="5AD28E4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R$ 10,05</w:t>
            </w:r>
          </w:p>
        </w:tc>
        <w:tc>
          <w:tcPr>
            <w:tcW w:w="1240" w:type="dxa"/>
            <w:tcBorders>
              <w:top w:val="nil"/>
              <w:left w:val="nil"/>
              <w:bottom w:val="single" w:sz="4" w:space="0" w:color="auto"/>
              <w:right w:val="single" w:sz="4" w:space="0" w:color="auto"/>
            </w:tcBorders>
            <w:shd w:val="clear" w:color="auto" w:fill="auto"/>
            <w:noWrap/>
            <w:vAlign w:val="center"/>
            <w:hideMark/>
          </w:tcPr>
          <w:p w14:paraId="5AA919A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R$ 241,20</w:t>
            </w:r>
          </w:p>
        </w:tc>
      </w:tr>
      <w:tr w:rsidR="006E3112" w:rsidRPr="007526F2" w14:paraId="68BD17E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F2A85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00137</w:t>
            </w:r>
          </w:p>
        </w:tc>
        <w:tc>
          <w:tcPr>
            <w:tcW w:w="2981" w:type="dxa"/>
            <w:tcBorders>
              <w:top w:val="nil"/>
              <w:left w:val="nil"/>
              <w:bottom w:val="single" w:sz="4" w:space="0" w:color="auto"/>
              <w:right w:val="single" w:sz="4" w:space="0" w:color="auto"/>
            </w:tcBorders>
            <w:shd w:val="clear" w:color="auto" w:fill="auto"/>
            <w:hideMark/>
          </w:tcPr>
          <w:p w14:paraId="01303DFD" w14:textId="77777777" w:rsidR="006E3112" w:rsidRPr="007526F2" w:rsidRDefault="006E3112" w:rsidP="00576A10">
            <w:pPr>
              <w:jc w:val="both"/>
              <w:rPr>
                <w:rFonts w:ascii="Arial" w:eastAsia="Times New Roman" w:hAnsi="Arial" w:cs="Arial"/>
                <w:sz w:val="20"/>
                <w:szCs w:val="20"/>
              </w:rPr>
            </w:pPr>
            <w:proofErr w:type="gramStart"/>
            <w:r w:rsidRPr="007526F2">
              <w:rPr>
                <w:rFonts w:ascii="Arial" w:eastAsia="Times New Roman" w:hAnsi="Arial" w:cs="Arial"/>
                <w:sz w:val="20"/>
                <w:szCs w:val="20"/>
              </w:rPr>
              <w:t>00028257 - AVENTAL</w:t>
            </w:r>
            <w:proofErr w:type="gramEnd"/>
            <w:r w:rsidRPr="007526F2">
              <w:rPr>
                <w:rFonts w:ascii="Arial" w:eastAsia="Times New Roman" w:hAnsi="Arial" w:cs="Arial"/>
                <w:sz w:val="20"/>
                <w:szCs w:val="20"/>
              </w:rPr>
              <w:t xml:space="preserve"> DESCARTAVEL PARA PRECAUCAO DE CONTAGIO EM POLIPROPILENO AVENTAL DESCARTÁVEL PARA PRECAUÇÃO DE CONTÁGIO Avental </w:t>
            </w:r>
            <w:r w:rsidRPr="007526F2">
              <w:rPr>
                <w:rFonts w:ascii="Arial" w:eastAsia="Times New Roman" w:hAnsi="Arial" w:cs="Arial"/>
                <w:sz w:val="20"/>
                <w:szCs w:val="20"/>
              </w:rPr>
              <w:lastRenderedPageBreak/>
              <w:t xml:space="preserve">descartável confeccionado em não tecido, composto de 100% de polipropileno, (SMS). Resistente a fluidos, confortável, maleável, Tamanho 120 X 150 CM, GRAMATURA: 30 GR/M². Aplica-se aos procedimentos gerais devido a sua resistência a fluidos apresentar laudo BFE, VFE, NBR 16064 e CA do MTE, com </w:t>
            </w:r>
            <w:proofErr w:type="gramStart"/>
            <w:r w:rsidRPr="007526F2">
              <w:rPr>
                <w:rFonts w:ascii="Arial" w:eastAsia="Times New Roman" w:hAnsi="Arial" w:cs="Arial"/>
                <w:sz w:val="20"/>
                <w:szCs w:val="20"/>
              </w:rPr>
              <w:t>manga longa e elástico</w:t>
            </w:r>
            <w:proofErr w:type="gramEnd"/>
            <w:r w:rsidRPr="007526F2">
              <w:rPr>
                <w:rFonts w:ascii="Arial" w:eastAsia="Times New Roman" w:hAnsi="Arial" w:cs="Arial"/>
                <w:sz w:val="20"/>
                <w:szCs w:val="20"/>
              </w:rPr>
              <w:t xml:space="preserve"> nos punhos, de corte comum, fechamento com tiras (abertura traseira). Fabricado em não tecido 100% PROLIPROPILENO (SMS).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32C6D17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105F02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27EFAA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307D0D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R$ 4,15</w:t>
            </w:r>
          </w:p>
        </w:tc>
        <w:tc>
          <w:tcPr>
            <w:tcW w:w="1240" w:type="dxa"/>
            <w:tcBorders>
              <w:top w:val="nil"/>
              <w:left w:val="nil"/>
              <w:bottom w:val="single" w:sz="4" w:space="0" w:color="auto"/>
              <w:right w:val="single" w:sz="4" w:space="0" w:color="auto"/>
            </w:tcBorders>
            <w:shd w:val="clear" w:color="auto" w:fill="auto"/>
            <w:noWrap/>
            <w:vAlign w:val="center"/>
            <w:hideMark/>
          </w:tcPr>
          <w:p w14:paraId="48831B5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R$ 2.075,00</w:t>
            </w:r>
          </w:p>
        </w:tc>
      </w:tr>
      <w:tr w:rsidR="006E3112" w:rsidRPr="007526F2" w14:paraId="5CE734D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4C11E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00138</w:t>
            </w:r>
          </w:p>
        </w:tc>
        <w:tc>
          <w:tcPr>
            <w:tcW w:w="2981" w:type="dxa"/>
            <w:tcBorders>
              <w:top w:val="nil"/>
              <w:left w:val="nil"/>
              <w:bottom w:val="single" w:sz="4" w:space="0" w:color="auto"/>
              <w:right w:val="single" w:sz="4" w:space="0" w:color="auto"/>
            </w:tcBorders>
            <w:shd w:val="clear" w:color="auto" w:fill="auto"/>
            <w:hideMark/>
          </w:tcPr>
          <w:p w14:paraId="3656A75A" w14:textId="77777777" w:rsidR="006E3112" w:rsidRPr="007526F2" w:rsidRDefault="006E3112" w:rsidP="00576A10">
            <w:pPr>
              <w:jc w:val="both"/>
              <w:rPr>
                <w:rFonts w:ascii="Arial" w:eastAsia="Times New Roman" w:hAnsi="Arial" w:cs="Arial"/>
                <w:sz w:val="20"/>
                <w:szCs w:val="20"/>
              </w:rPr>
            </w:pPr>
            <w:proofErr w:type="gramStart"/>
            <w:r w:rsidRPr="007526F2">
              <w:rPr>
                <w:rFonts w:ascii="Arial" w:eastAsia="Times New Roman" w:hAnsi="Arial" w:cs="Arial"/>
                <w:sz w:val="20"/>
                <w:szCs w:val="20"/>
              </w:rPr>
              <w:t>00028258 - CATETER</w:t>
            </w:r>
            <w:proofErr w:type="gramEnd"/>
            <w:r w:rsidRPr="007526F2">
              <w:rPr>
                <w:rFonts w:ascii="Arial" w:eastAsia="Times New Roman" w:hAnsi="Arial" w:cs="Arial"/>
                <w:sz w:val="20"/>
                <w:szCs w:val="20"/>
              </w:rPr>
              <w:t xml:space="preserve"> INTRAVENOSO EM POLIURETANO AGULHA SILICONADA BIANGULADO E TRIFACETADO 14G CATETER INTRAVENOSO EM POLIURETANO AGULHA SILICONADA BIANGULADO E TRIFACETADO 14G - cateter intravenoso com dispositivo de segurança do tipo por fora da agulha, agulha </w:t>
            </w:r>
            <w:proofErr w:type="spellStart"/>
            <w:r w:rsidRPr="007526F2">
              <w:rPr>
                <w:rFonts w:ascii="Arial" w:eastAsia="Times New Roman" w:hAnsi="Arial" w:cs="Arial"/>
                <w:sz w:val="20"/>
                <w:szCs w:val="20"/>
              </w:rPr>
              <w:t>siliconizada</w:t>
            </w:r>
            <w:proofErr w:type="spellEnd"/>
            <w:r w:rsidRPr="007526F2">
              <w:rPr>
                <w:rFonts w:ascii="Arial" w:eastAsia="Times New Roman" w:hAnsi="Arial" w:cs="Arial"/>
                <w:sz w:val="20"/>
                <w:szCs w:val="20"/>
              </w:rPr>
              <w:t xml:space="preserve"> com </w:t>
            </w:r>
            <w:proofErr w:type="spellStart"/>
            <w:r w:rsidRPr="007526F2">
              <w:rPr>
                <w:rFonts w:ascii="Arial" w:eastAsia="Times New Roman" w:hAnsi="Arial" w:cs="Arial"/>
                <w:sz w:val="20"/>
                <w:szCs w:val="20"/>
              </w:rPr>
              <w:t>bisel</w:t>
            </w:r>
            <w:proofErr w:type="spellEnd"/>
            <w:r w:rsidRPr="007526F2">
              <w:rPr>
                <w:rFonts w:ascii="Arial" w:eastAsia="Times New Roman" w:hAnsi="Arial" w:cs="Arial"/>
                <w:sz w:val="20"/>
                <w:szCs w:val="20"/>
              </w:rPr>
              <w:t xml:space="preserve"> triangulado </w:t>
            </w:r>
            <w:proofErr w:type="spellStart"/>
            <w:r w:rsidRPr="007526F2">
              <w:rPr>
                <w:rFonts w:ascii="Arial" w:eastAsia="Times New Roman" w:hAnsi="Arial" w:cs="Arial"/>
                <w:sz w:val="20"/>
                <w:szCs w:val="20"/>
              </w:rPr>
              <w:t>trifacetado</w:t>
            </w:r>
            <w:proofErr w:type="spellEnd"/>
            <w:r w:rsidRPr="007526F2">
              <w:rPr>
                <w:rFonts w:ascii="Arial" w:eastAsia="Times New Roman" w:hAnsi="Arial" w:cs="Arial"/>
                <w:sz w:val="20"/>
                <w:szCs w:val="20"/>
              </w:rPr>
              <w:t xml:space="preserve">, cateter em </w:t>
            </w:r>
            <w:proofErr w:type="spellStart"/>
            <w:r w:rsidRPr="007526F2">
              <w:rPr>
                <w:rFonts w:ascii="Arial" w:eastAsia="Times New Roman" w:hAnsi="Arial" w:cs="Arial"/>
                <w:sz w:val="20"/>
                <w:szCs w:val="20"/>
              </w:rPr>
              <w:t>biomaterial</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Vailon</w:t>
            </w:r>
            <w:proofErr w:type="spellEnd"/>
            <w:r w:rsidRPr="007526F2">
              <w:rPr>
                <w:rFonts w:ascii="Arial" w:eastAsia="Times New Roman" w:hAnsi="Arial" w:cs="Arial"/>
                <w:sz w:val="20"/>
                <w:szCs w:val="20"/>
              </w:rPr>
              <w:t xml:space="preserve"> que reduz a ocorrência de flebite, protetor de agulha/cateter que garante a integridade da agulha até o momento do uso, de formato anatômico, permitindo a remoção com apenas uma das mãos, conector </w:t>
            </w:r>
            <w:proofErr w:type="spellStart"/>
            <w:r w:rsidRPr="007526F2">
              <w:rPr>
                <w:rFonts w:ascii="Arial" w:eastAsia="Times New Roman" w:hAnsi="Arial" w:cs="Arial"/>
                <w:sz w:val="20"/>
                <w:szCs w:val="20"/>
              </w:rPr>
              <w:t>luer</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lock</w:t>
            </w:r>
            <w:proofErr w:type="spellEnd"/>
            <w:r w:rsidRPr="007526F2">
              <w:rPr>
                <w:rFonts w:ascii="Arial" w:eastAsia="Times New Roman" w:hAnsi="Arial" w:cs="Arial"/>
                <w:sz w:val="20"/>
                <w:szCs w:val="20"/>
              </w:rPr>
              <w:t xml:space="preserve">, translúcido, com ranhuras para fixação, câmara de refluxo em cristal, permite segura conexão ao equipo e facilita a identificação do calibre, favorece fixação através do ponto cirúrgico e rápida visualização do refluxo sanguíneo, dispositivo de segurança acionado pelo usuário (técnica ativa) com </w:t>
            </w:r>
            <w:proofErr w:type="spellStart"/>
            <w:r w:rsidRPr="007526F2">
              <w:rPr>
                <w:rFonts w:ascii="Arial" w:eastAsia="Times New Roman" w:hAnsi="Arial" w:cs="Arial"/>
                <w:sz w:val="20"/>
                <w:szCs w:val="20"/>
              </w:rPr>
              <w:t>reencape</w:t>
            </w:r>
            <w:proofErr w:type="spellEnd"/>
            <w:r w:rsidRPr="007526F2">
              <w:rPr>
                <w:rFonts w:ascii="Arial" w:eastAsia="Times New Roman" w:hAnsi="Arial" w:cs="Arial"/>
                <w:sz w:val="20"/>
                <w:szCs w:val="20"/>
              </w:rPr>
              <w:t xml:space="preserve"> instantâneo e total de agulha, proteção de  todo comprimento da agulha, evitando o contato com o </w:t>
            </w:r>
            <w:r w:rsidRPr="007526F2">
              <w:rPr>
                <w:rFonts w:ascii="Arial" w:eastAsia="Times New Roman" w:hAnsi="Arial" w:cs="Arial"/>
                <w:sz w:val="20"/>
                <w:szCs w:val="20"/>
              </w:rPr>
              <w:lastRenderedPageBreak/>
              <w:t>sangue pós-punção (risco biológico) e risco de acidentes e contaminação do profissional de saúde, a empresa deverá fornecer treinamento necessário de acordo com a nr32.</w:t>
            </w:r>
          </w:p>
        </w:tc>
        <w:tc>
          <w:tcPr>
            <w:tcW w:w="1260" w:type="dxa"/>
            <w:tcBorders>
              <w:top w:val="nil"/>
              <w:left w:val="nil"/>
              <w:bottom w:val="single" w:sz="4" w:space="0" w:color="auto"/>
              <w:right w:val="single" w:sz="4" w:space="0" w:color="auto"/>
            </w:tcBorders>
            <w:shd w:val="clear" w:color="auto" w:fill="auto"/>
            <w:vAlign w:val="center"/>
            <w:hideMark/>
          </w:tcPr>
          <w:p w14:paraId="355EED8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15CB38F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305575A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598EA5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R$ 1,01</w:t>
            </w:r>
          </w:p>
        </w:tc>
        <w:tc>
          <w:tcPr>
            <w:tcW w:w="1240" w:type="dxa"/>
            <w:tcBorders>
              <w:top w:val="nil"/>
              <w:left w:val="nil"/>
              <w:bottom w:val="single" w:sz="4" w:space="0" w:color="auto"/>
              <w:right w:val="single" w:sz="4" w:space="0" w:color="auto"/>
            </w:tcBorders>
            <w:shd w:val="clear" w:color="auto" w:fill="auto"/>
            <w:noWrap/>
            <w:vAlign w:val="center"/>
            <w:hideMark/>
          </w:tcPr>
          <w:p w14:paraId="50620F0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R$ 101,00</w:t>
            </w:r>
          </w:p>
        </w:tc>
      </w:tr>
      <w:tr w:rsidR="006E3112" w:rsidRPr="007526F2" w14:paraId="6B7D717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E2156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00139</w:t>
            </w:r>
          </w:p>
        </w:tc>
        <w:tc>
          <w:tcPr>
            <w:tcW w:w="2981" w:type="dxa"/>
            <w:tcBorders>
              <w:top w:val="nil"/>
              <w:left w:val="nil"/>
              <w:bottom w:val="single" w:sz="4" w:space="0" w:color="auto"/>
              <w:right w:val="single" w:sz="4" w:space="0" w:color="auto"/>
            </w:tcBorders>
            <w:shd w:val="clear" w:color="auto" w:fill="auto"/>
            <w:hideMark/>
          </w:tcPr>
          <w:p w14:paraId="785B3A2C"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00028259 - CATETER</w:t>
            </w:r>
            <w:proofErr w:type="gramEnd"/>
            <w:r w:rsidRPr="007526F2">
              <w:rPr>
                <w:rFonts w:ascii="Arial" w:eastAsia="Times New Roman" w:hAnsi="Arial" w:cs="Arial"/>
                <w:color w:val="000000"/>
                <w:sz w:val="20"/>
                <w:szCs w:val="20"/>
              </w:rPr>
              <w:t xml:space="preserve"> INTRAVENOSO EM POLIURETANO AGULHA SILICONADA BIANGULADO E TRIFACETADO 16G CATETER INTRAVENOSO EM POLIURETANO AGULHA SILICONADA BIANGULADO E TRIFACETADO 16G - cateter intravenoso com dispositivo de segurança do tipo por fora da agulha, agulha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com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triangulado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cateter em </w:t>
            </w:r>
            <w:proofErr w:type="spellStart"/>
            <w:r w:rsidRPr="007526F2">
              <w:rPr>
                <w:rFonts w:ascii="Arial" w:eastAsia="Times New Roman" w:hAnsi="Arial" w:cs="Arial"/>
                <w:color w:val="000000"/>
                <w:sz w:val="20"/>
                <w:szCs w:val="20"/>
              </w:rPr>
              <w:t>biomaterial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Vailon</w:t>
            </w:r>
            <w:proofErr w:type="spellEnd"/>
            <w:r w:rsidRPr="007526F2">
              <w:rPr>
                <w:rFonts w:ascii="Arial" w:eastAsia="Times New Roman" w:hAnsi="Arial" w:cs="Arial"/>
                <w:color w:val="000000"/>
                <w:sz w:val="20"/>
                <w:szCs w:val="20"/>
              </w:rPr>
              <w:t xml:space="preserve"> que reduz a ocorrência de flebite, protetor de agulha/cateter que garante a integridade da agulha até o momento do uso, de formato anatômico, permitindo a remoção com apenas uma das mãos, conector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translúcido, com ranhuras para fixação, câmara de refluxo em cristal, permite segura conexão ao equipo e facilita a identificação do calibre, favorece fixação através do ponto cirúrgico e rápida visualização do refluxo sanguíneo, dispositivo de segurança acionado pelo usuário (técnica ativa) com </w:t>
            </w:r>
            <w:proofErr w:type="spellStart"/>
            <w:r w:rsidRPr="007526F2">
              <w:rPr>
                <w:rFonts w:ascii="Arial" w:eastAsia="Times New Roman" w:hAnsi="Arial" w:cs="Arial"/>
                <w:color w:val="000000"/>
                <w:sz w:val="20"/>
                <w:szCs w:val="20"/>
              </w:rPr>
              <w:t>reencape</w:t>
            </w:r>
            <w:proofErr w:type="spellEnd"/>
            <w:r w:rsidRPr="007526F2">
              <w:rPr>
                <w:rFonts w:ascii="Arial" w:eastAsia="Times New Roman" w:hAnsi="Arial" w:cs="Arial"/>
                <w:color w:val="000000"/>
                <w:sz w:val="20"/>
                <w:szCs w:val="20"/>
              </w:rPr>
              <w:t xml:space="preserve"> instantâneo e total de agulha, proteção de  todo comprimento da agulha, evitando o contato com o sangue pós-punção (risco biológico) e risco de acidentes e contaminação do profissional de saúde, a empresa deverá fornecer treinamento necessário de acordo com a nr32.</w:t>
            </w:r>
          </w:p>
        </w:tc>
        <w:tc>
          <w:tcPr>
            <w:tcW w:w="1260" w:type="dxa"/>
            <w:tcBorders>
              <w:top w:val="nil"/>
              <w:left w:val="nil"/>
              <w:bottom w:val="single" w:sz="4" w:space="0" w:color="auto"/>
              <w:right w:val="single" w:sz="4" w:space="0" w:color="auto"/>
            </w:tcBorders>
            <w:shd w:val="clear" w:color="auto" w:fill="auto"/>
            <w:vAlign w:val="center"/>
            <w:hideMark/>
          </w:tcPr>
          <w:p w14:paraId="5ED3A79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8D029A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64DA226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215</w:t>
            </w:r>
          </w:p>
        </w:tc>
        <w:tc>
          <w:tcPr>
            <w:tcW w:w="1240" w:type="dxa"/>
            <w:tcBorders>
              <w:top w:val="nil"/>
              <w:left w:val="nil"/>
              <w:bottom w:val="single" w:sz="4" w:space="0" w:color="auto"/>
              <w:right w:val="single" w:sz="4" w:space="0" w:color="auto"/>
            </w:tcBorders>
            <w:shd w:val="clear" w:color="auto" w:fill="auto"/>
            <w:noWrap/>
            <w:vAlign w:val="center"/>
            <w:hideMark/>
          </w:tcPr>
          <w:p w14:paraId="1F66179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R$ 1,20</w:t>
            </w:r>
          </w:p>
        </w:tc>
        <w:tc>
          <w:tcPr>
            <w:tcW w:w="1240" w:type="dxa"/>
            <w:tcBorders>
              <w:top w:val="nil"/>
              <w:left w:val="nil"/>
              <w:bottom w:val="single" w:sz="4" w:space="0" w:color="auto"/>
              <w:right w:val="single" w:sz="4" w:space="0" w:color="auto"/>
            </w:tcBorders>
            <w:shd w:val="clear" w:color="auto" w:fill="auto"/>
            <w:noWrap/>
            <w:vAlign w:val="center"/>
            <w:hideMark/>
          </w:tcPr>
          <w:p w14:paraId="2AA3DDB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R$ 258,00</w:t>
            </w:r>
          </w:p>
        </w:tc>
      </w:tr>
      <w:tr w:rsidR="006E3112" w:rsidRPr="007526F2" w14:paraId="5A03D37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67801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00140</w:t>
            </w:r>
          </w:p>
        </w:tc>
        <w:tc>
          <w:tcPr>
            <w:tcW w:w="2981" w:type="dxa"/>
            <w:tcBorders>
              <w:top w:val="nil"/>
              <w:left w:val="nil"/>
              <w:bottom w:val="single" w:sz="4" w:space="0" w:color="auto"/>
              <w:right w:val="single" w:sz="4" w:space="0" w:color="auto"/>
            </w:tcBorders>
            <w:shd w:val="clear" w:color="auto" w:fill="auto"/>
            <w:hideMark/>
          </w:tcPr>
          <w:p w14:paraId="04EEFDC7"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00028260 - CLOREXIDINA SOLUCAO AQUOSA 1% CLOREXIDINA SOLUÇÃO AQUOSA 1% - Frasco com 100 ml</w:t>
            </w:r>
          </w:p>
        </w:tc>
        <w:tc>
          <w:tcPr>
            <w:tcW w:w="1260" w:type="dxa"/>
            <w:tcBorders>
              <w:top w:val="nil"/>
              <w:left w:val="nil"/>
              <w:bottom w:val="single" w:sz="4" w:space="0" w:color="auto"/>
              <w:right w:val="single" w:sz="4" w:space="0" w:color="auto"/>
            </w:tcBorders>
            <w:shd w:val="clear" w:color="auto" w:fill="auto"/>
            <w:hideMark/>
          </w:tcPr>
          <w:p w14:paraId="5F8A678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FRASC</w:t>
            </w:r>
          </w:p>
        </w:tc>
        <w:tc>
          <w:tcPr>
            <w:tcW w:w="1241" w:type="dxa"/>
            <w:tcBorders>
              <w:top w:val="nil"/>
              <w:left w:val="nil"/>
              <w:bottom w:val="single" w:sz="4" w:space="0" w:color="auto"/>
              <w:right w:val="single" w:sz="4" w:space="0" w:color="auto"/>
            </w:tcBorders>
            <w:shd w:val="clear" w:color="auto" w:fill="auto"/>
            <w:noWrap/>
            <w:hideMark/>
          </w:tcPr>
          <w:p w14:paraId="5BB179C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4299D72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72</w:t>
            </w:r>
          </w:p>
        </w:tc>
        <w:tc>
          <w:tcPr>
            <w:tcW w:w="1240" w:type="dxa"/>
            <w:tcBorders>
              <w:top w:val="nil"/>
              <w:left w:val="nil"/>
              <w:bottom w:val="single" w:sz="4" w:space="0" w:color="auto"/>
              <w:right w:val="single" w:sz="4" w:space="0" w:color="auto"/>
            </w:tcBorders>
            <w:shd w:val="clear" w:color="auto" w:fill="auto"/>
            <w:noWrap/>
            <w:hideMark/>
          </w:tcPr>
          <w:p w14:paraId="22DFE9C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R$ 2,37</w:t>
            </w:r>
          </w:p>
        </w:tc>
        <w:tc>
          <w:tcPr>
            <w:tcW w:w="1240" w:type="dxa"/>
            <w:tcBorders>
              <w:top w:val="nil"/>
              <w:left w:val="nil"/>
              <w:bottom w:val="single" w:sz="4" w:space="0" w:color="auto"/>
              <w:right w:val="single" w:sz="4" w:space="0" w:color="auto"/>
            </w:tcBorders>
            <w:shd w:val="clear" w:color="auto" w:fill="auto"/>
            <w:noWrap/>
            <w:hideMark/>
          </w:tcPr>
          <w:p w14:paraId="031865B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R$ 170,64</w:t>
            </w:r>
          </w:p>
        </w:tc>
      </w:tr>
      <w:tr w:rsidR="006E3112" w:rsidRPr="007526F2" w14:paraId="281F386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D41A8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00141</w:t>
            </w:r>
          </w:p>
        </w:tc>
        <w:tc>
          <w:tcPr>
            <w:tcW w:w="2981" w:type="dxa"/>
            <w:tcBorders>
              <w:top w:val="nil"/>
              <w:left w:val="nil"/>
              <w:bottom w:val="single" w:sz="4" w:space="0" w:color="auto"/>
              <w:right w:val="single" w:sz="4" w:space="0" w:color="auto"/>
            </w:tcBorders>
            <w:shd w:val="clear" w:color="auto" w:fill="auto"/>
            <w:hideMark/>
          </w:tcPr>
          <w:p w14:paraId="6709A00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00028274 - FIO CIRURGICO PRETO MONOFILAMENTAR DE POLIAMIDA (NYLON), TIPO FIO 5-0 - COM 24 UNIDADES Fio Cirúrgico preto </w:t>
            </w:r>
            <w:proofErr w:type="spellStart"/>
            <w:r w:rsidRPr="007526F2">
              <w:rPr>
                <w:rFonts w:ascii="Arial" w:eastAsia="Times New Roman" w:hAnsi="Arial" w:cs="Arial"/>
                <w:color w:val="000000"/>
                <w:sz w:val="20"/>
                <w:szCs w:val="20"/>
              </w:rPr>
              <w:t>monofilamentar</w:t>
            </w:r>
            <w:proofErr w:type="spellEnd"/>
            <w:r w:rsidRPr="007526F2">
              <w:rPr>
                <w:rFonts w:ascii="Arial" w:eastAsia="Times New Roman" w:hAnsi="Arial" w:cs="Arial"/>
                <w:color w:val="000000"/>
                <w:sz w:val="20"/>
                <w:szCs w:val="20"/>
              </w:rPr>
              <w:t xml:space="preserve"> de Poliamida (NYLON), tipo fio 5-0, cor preto, características adicionais com agulha, tipo agulha 3/8 círculo cilíndrica, comprimento agulha 19,0mm x </w:t>
            </w:r>
            <w:proofErr w:type="gramStart"/>
            <w:r w:rsidRPr="007526F2">
              <w:rPr>
                <w:rFonts w:ascii="Arial" w:eastAsia="Times New Roman" w:hAnsi="Arial" w:cs="Arial"/>
                <w:color w:val="000000"/>
                <w:sz w:val="20"/>
                <w:szCs w:val="20"/>
              </w:rPr>
              <w:t>45cm</w:t>
            </w:r>
            <w:proofErr w:type="gramEnd"/>
            <w:r w:rsidRPr="007526F2">
              <w:rPr>
                <w:rFonts w:ascii="Arial" w:eastAsia="Times New Roman" w:hAnsi="Arial" w:cs="Arial"/>
                <w:color w:val="000000"/>
                <w:sz w:val="20"/>
                <w:szCs w:val="20"/>
              </w:rPr>
              <w:t>, não absorvível, esterilidade estéril, com data de validade, número  de lote e registro no Ministério da Saúde, caixa com 24 unidades.</w:t>
            </w:r>
          </w:p>
        </w:tc>
        <w:tc>
          <w:tcPr>
            <w:tcW w:w="1260" w:type="dxa"/>
            <w:tcBorders>
              <w:top w:val="nil"/>
              <w:left w:val="nil"/>
              <w:bottom w:val="single" w:sz="4" w:space="0" w:color="auto"/>
              <w:right w:val="single" w:sz="4" w:space="0" w:color="auto"/>
            </w:tcBorders>
            <w:shd w:val="clear" w:color="auto" w:fill="auto"/>
            <w:vAlign w:val="center"/>
            <w:hideMark/>
          </w:tcPr>
          <w:p w14:paraId="774D0C3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61DAE52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12</w:t>
            </w:r>
          </w:p>
        </w:tc>
        <w:tc>
          <w:tcPr>
            <w:tcW w:w="1241" w:type="dxa"/>
            <w:tcBorders>
              <w:top w:val="nil"/>
              <w:left w:val="nil"/>
              <w:bottom w:val="single" w:sz="4" w:space="0" w:color="auto"/>
              <w:right w:val="single" w:sz="4" w:space="0" w:color="auto"/>
            </w:tcBorders>
            <w:shd w:val="clear" w:color="auto" w:fill="auto"/>
            <w:noWrap/>
            <w:vAlign w:val="center"/>
            <w:hideMark/>
          </w:tcPr>
          <w:p w14:paraId="25972D4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24</w:t>
            </w:r>
          </w:p>
        </w:tc>
        <w:tc>
          <w:tcPr>
            <w:tcW w:w="1240" w:type="dxa"/>
            <w:tcBorders>
              <w:top w:val="nil"/>
              <w:left w:val="nil"/>
              <w:bottom w:val="single" w:sz="4" w:space="0" w:color="auto"/>
              <w:right w:val="single" w:sz="4" w:space="0" w:color="auto"/>
            </w:tcBorders>
            <w:shd w:val="clear" w:color="auto" w:fill="auto"/>
            <w:noWrap/>
            <w:vAlign w:val="center"/>
            <w:hideMark/>
          </w:tcPr>
          <w:p w14:paraId="33B15B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R$ 37,66</w:t>
            </w:r>
          </w:p>
        </w:tc>
        <w:tc>
          <w:tcPr>
            <w:tcW w:w="1240" w:type="dxa"/>
            <w:tcBorders>
              <w:top w:val="nil"/>
              <w:left w:val="nil"/>
              <w:bottom w:val="single" w:sz="4" w:space="0" w:color="auto"/>
              <w:right w:val="single" w:sz="4" w:space="0" w:color="auto"/>
            </w:tcBorders>
            <w:shd w:val="clear" w:color="auto" w:fill="auto"/>
            <w:noWrap/>
            <w:vAlign w:val="center"/>
            <w:hideMark/>
          </w:tcPr>
          <w:p w14:paraId="3609917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R$ 903,84</w:t>
            </w:r>
          </w:p>
        </w:tc>
      </w:tr>
      <w:tr w:rsidR="006E3112" w:rsidRPr="007526F2" w14:paraId="4896413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C4D3D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00142</w:t>
            </w:r>
          </w:p>
        </w:tc>
        <w:tc>
          <w:tcPr>
            <w:tcW w:w="2981" w:type="dxa"/>
            <w:tcBorders>
              <w:top w:val="nil"/>
              <w:left w:val="nil"/>
              <w:bottom w:val="single" w:sz="4" w:space="0" w:color="auto"/>
              <w:right w:val="single" w:sz="4" w:space="0" w:color="auto"/>
            </w:tcBorders>
            <w:shd w:val="clear" w:color="auto" w:fill="auto"/>
            <w:hideMark/>
          </w:tcPr>
          <w:p w14:paraId="2A00A173"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00028275 - MALHA TUBULAR DE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X 15M Malha Tubular Ortopédica Largura 10cm, comprimento 15 m. Elaborada com tecido 100% algodão cru, possui alta elasticidade na largura, não estéril  Embalada individualmente. Medidas: 10 cm de largura e 15 m de comprimento</w:t>
            </w:r>
          </w:p>
        </w:tc>
        <w:tc>
          <w:tcPr>
            <w:tcW w:w="1260" w:type="dxa"/>
            <w:tcBorders>
              <w:top w:val="nil"/>
              <w:left w:val="nil"/>
              <w:bottom w:val="single" w:sz="4" w:space="0" w:color="auto"/>
              <w:right w:val="single" w:sz="4" w:space="0" w:color="auto"/>
            </w:tcBorders>
            <w:shd w:val="clear" w:color="auto" w:fill="auto"/>
            <w:vAlign w:val="center"/>
            <w:hideMark/>
          </w:tcPr>
          <w:p w14:paraId="753E7C4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RL</w:t>
            </w:r>
          </w:p>
        </w:tc>
        <w:tc>
          <w:tcPr>
            <w:tcW w:w="1241" w:type="dxa"/>
            <w:tcBorders>
              <w:top w:val="nil"/>
              <w:left w:val="nil"/>
              <w:bottom w:val="single" w:sz="4" w:space="0" w:color="auto"/>
              <w:right w:val="single" w:sz="4" w:space="0" w:color="auto"/>
            </w:tcBorders>
            <w:shd w:val="clear" w:color="auto" w:fill="auto"/>
            <w:noWrap/>
            <w:vAlign w:val="center"/>
            <w:hideMark/>
          </w:tcPr>
          <w:p w14:paraId="7932EF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321F0D8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6C562C5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R$ 13,10</w:t>
            </w:r>
          </w:p>
        </w:tc>
        <w:tc>
          <w:tcPr>
            <w:tcW w:w="1240" w:type="dxa"/>
            <w:tcBorders>
              <w:top w:val="nil"/>
              <w:left w:val="nil"/>
              <w:bottom w:val="single" w:sz="4" w:space="0" w:color="auto"/>
              <w:right w:val="single" w:sz="4" w:space="0" w:color="auto"/>
            </w:tcBorders>
            <w:shd w:val="clear" w:color="auto" w:fill="auto"/>
            <w:noWrap/>
            <w:vAlign w:val="center"/>
            <w:hideMark/>
          </w:tcPr>
          <w:p w14:paraId="40EFBF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R$ 262,00</w:t>
            </w:r>
          </w:p>
        </w:tc>
      </w:tr>
      <w:tr w:rsidR="006E3112" w:rsidRPr="007526F2" w14:paraId="0A2374E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7501B9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00143</w:t>
            </w:r>
          </w:p>
        </w:tc>
        <w:tc>
          <w:tcPr>
            <w:tcW w:w="2981" w:type="dxa"/>
            <w:tcBorders>
              <w:top w:val="nil"/>
              <w:left w:val="nil"/>
              <w:bottom w:val="single" w:sz="4" w:space="0" w:color="auto"/>
              <w:right w:val="single" w:sz="4" w:space="0" w:color="auto"/>
            </w:tcBorders>
            <w:shd w:val="clear" w:color="auto" w:fill="auto"/>
            <w:hideMark/>
          </w:tcPr>
          <w:p w14:paraId="673F566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00028277 - TUBO TRAQUEAL 8,0 COM BALAO Tubo traqueal, número 8,0 com balão. Embalagem constando identificação, procedência, data de validade, número de lote e registro no Ministério da</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Saúde.</w:t>
            </w:r>
          </w:p>
        </w:tc>
        <w:tc>
          <w:tcPr>
            <w:tcW w:w="1260" w:type="dxa"/>
            <w:tcBorders>
              <w:top w:val="nil"/>
              <w:left w:val="nil"/>
              <w:bottom w:val="single" w:sz="4" w:space="0" w:color="auto"/>
              <w:right w:val="single" w:sz="4" w:space="0" w:color="auto"/>
            </w:tcBorders>
            <w:shd w:val="clear" w:color="auto" w:fill="auto"/>
            <w:hideMark/>
          </w:tcPr>
          <w:p w14:paraId="03E3AD5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507E250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125FFE8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hideMark/>
          </w:tcPr>
          <w:p w14:paraId="07B51BC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R$ 6,14</w:t>
            </w:r>
          </w:p>
        </w:tc>
        <w:tc>
          <w:tcPr>
            <w:tcW w:w="1240" w:type="dxa"/>
            <w:tcBorders>
              <w:top w:val="nil"/>
              <w:left w:val="nil"/>
              <w:bottom w:val="single" w:sz="4" w:space="0" w:color="auto"/>
              <w:right w:val="single" w:sz="4" w:space="0" w:color="auto"/>
            </w:tcBorders>
            <w:shd w:val="clear" w:color="auto" w:fill="auto"/>
            <w:noWrap/>
            <w:hideMark/>
          </w:tcPr>
          <w:p w14:paraId="49F654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R$ 122,80</w:t>
            </w:r>
          </w:p>
        </w:tc>
      </w:tr>
      <w:tr w:rsidR="006E3112" w:rsidRPr="007526F2" w14:paraId="625CE53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D47FBF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00144</w:t>
            </w:r>
          </w:p>
        </w:tc>
        <w:tc>
          <w:tcPr>
            <w:tcW w:w="2981" w:type="dxa"/>
            <w:tcBorders>
              <w:top w:val="nil"/>
              <w:left w:val="nil"/>
              <w:bottom w:val="single" w:sz="4" w:space="0" w:color="auto"/>
              <w:right w:val="single" w:sz="4" w:space="0" w:color="auto"/>
            </w:tcBorders>
            <w:shd w:val="clear" w:color="auto" w:fill="auto"/>
            <w:hideMark/>
          </w:tcPr>
          <w:p w14:paraId="1D98E70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00028280 - CLOREXIDINA SOLUCAO DEGERMANTE CONCENTRACAO 2% </w:t>
            </w:r>
            <w:proofErr w:type="spellStart"/>
            <w:r w:rsidRPr="007526F2">
              <w:rPr>
                <w:rFonts w:ascii="Arial" w:eastAsia="Times New Roman" w:hAnsi="Arial" w:cs="Arial"/>
                <w:color w:val="000000"/>
                <w:sz w:val="20"/>
                <w:szCs w:val="20"/>
              </w:rPr>
              <w:t>Clorexidina</w:t>
            </w:r>
            <w:proofErr w:type="spellEnd"/>
            <w:r w:rsidRPr="007526F2">
              <w:rPr>
                <w:rFonts w:ascii="Arial" w:eastAsia="Times New Roman" w:hAnsi="Arial" w:cs="Arial"/>
                <w:color w:val="000000"/>
                <w:sz w:val="20"/>
                <w:szCs w:val="20"/>
              </w:rPr>
              <w:t xml:space="preserve"> Solução </w:t>
            </w:r>
            <w:proofErr w:type="spellStart"/>
            <w:r w:rsidRPr="007526F2">
              <w:rPr>
                <w:rFonts w:ascii="Arial" w:eastAsia="Times New Roman" w:hAnsi="Arial" w:cs="Arial"/>
                <w:color w:val="000000"/>
                <w:sz w:val="20"/>
                <w:szCs w:val="20"/>
              </w:rPr>
              <w:t>Degermante</w:t>
            </w:r>
            <w:proofErr w:type="spellEnd"/>
            <w:r w:rsidRPr="007526F2">
              <w:rPr>
                <w:rFonts w:ascii="Arial" w:eastAsia="Times New Roman" w:hAnsi="Arial" w:cs="Arial"/>
                <w:color w:val="000000"/>
                <w:sz w:val="20"/>
                <w:szCs w:val="20"/>
              </w:rPr>
              <w:t xml:space="preserve"> Concentração 2% - Frasco com 1000 ml (1 Litro)</w:t>
            </w:r>
          </w:p>
        </w:tc>
        <w:tc>
          <w:tcPr>
            <w:tcW w:w="1260" w:type="dxa"/>
            <w:tcBorders>
              <w:top w:val="nil"/>
              <w:left w:val="nil"/>
              <w:bottom w:val="single" w:sz="4" w:space="0" w:color="auto"/>
              <w:right w:val="single" w:sz="4" w:space="0" w:color="auto"/>
            </w:tcBorders>
            <w:shd w:val="clear" w:color="auto" w:fill="auto"/>
            <w:hideMark/>
          </w:tcPr>
          <w:p w14:paraId="0DE2C96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FRASC</w:t>
            </w:r>
          </w:p>
        </w:tc>
        <w:tc>
          <w:tcPr>
            <w:tcW w:w="1241" w:type="dxa"/>
            <w:tcBorders>
              <w:top w:val="nil"/>
              <w:left w:val="nil"/>
              <w:bottom w:val="single" w:sz="4" w:space="0" w:color="auto"/>
              <w:right w:val="single" w:sz="4" w:space="0" w:color="auto"/>
            </w:tcBorders>
            <w:shd w:val="clear" w:color="auto" w:fill="auto"/>
            <w:noWrap/>
            <w:hideMark/>
          </w:tcPr>
          <w:p w14:paraId="505595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7E6410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0" w:type="dxa"/>
            <w:tcBorders>
              <w:top w:val="nil"/>
              <w:left w:val="nil"/>
              <w:bottom w:val="single" w:sz="4" w:space="0" w:color="auto"/>
              <w:right w:val="single" w:sz="4" w:space="0" w:color="auto"/>
            </w:tcBorders>
            <w:shd w:val="clear" w:color="auto" w:fill="auto"/>
            <w:noWrap/>
            <w:hideMark/>
          </w:tcPr>
          <w:p w14:paraId="5FC7282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R$ 24,36</w:t>
            </w:r>
          </w:p>
        </w:tc>
        <w:tc>
          <w:tcPr>
            <w:tcW w:w="1240" w:type="dxa"/>
            <w:tcBorders>
              <w:top w:val="nil"/>
              <w:left w:val="nil"/>
              <w:bottom w:val="single" w:sz="4" w:space="0" w:color="auto"/>
              <w:right w:val="single" w:sz="4" w:space="0" w:color="auto"/>
            </w:tcBorders>
            <w:shd w:val="clear" w:color="auto" w:fill="auto"/>
            <w:noWrap/>
            <w:hideMark/>
          </w:tcPr>
          <w:p w14:paraId="765CD4C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R$ 121,80</w:t>
            </w:r>
          </w:p>
        </w:tc>
      </w:tr>
      <w:tr w:rsidR="006E3112" w:rsidRPr="007526F2" w14:paraId="110605D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224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00145</w:t>
            </w:r>
          </w:p>
        </w:tc>
        <w:tc>
          <w:tcPr>
            <w:tcW w:w="2981" w:type="dxa"/>
            <w:tcBorders>
              <w:top w:val="nil"/>
              <w:left w:val="nil"/>
              <w:bottom w:val="single" w:sz="4" w:space="0" w:color="auto"/>
              <w:right w:val="single" w:sz="4" w:space="0" w:color="auto"/>
            </w:tcBorders>
            <w:shd w:val="clear" w:color="auto" w:fill="auto"/>
            <w:hideMark/>
          </w:tcPr>
          <w:p w14:paraId="38D1308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00028438 - PAPEL TERMOSENSIVEL PARA ELETROCARDIOGRAFO </w:t>
            </w:r>
            <w:proofErr w:type="gramStart"/>
            <w:r w:rsidRPr="007526F2">
              <w:rPr>
                <w:rFonts w:ascii="Arial" w:eastAsia="Times New Roman" w:hAnsi="Arial" w:cs="Arial"/>
                <w:color w:val="000000"/>
                <w:sz w:val="20"/>
                <w:szCs w:val="20"/>
              </w:rPr>
              <w:t>80MM</w:t>
            </w:r>
            <w:proofErr w:type="gramEnd"/>
            <w:r w:rsidRPr="007526F2">
              <w:rPr>
                <w:rFonts w:ascii="Arial" w:eastAsia="Times New Roman" w:hAnsi="Arial" w:cs="Arial"/>
                <w:color w:val="000000"/>
                <w:sz w:val="20"/>
                <w:szCs w:val="20"/>
              </w:rPr>
              <w:t xml:space="preserve"> X 20M Papel </w:t>
            </w:r>
            <w:proofErr w:type="spellStart"/>
            <w:r w:rsidRPr="007526F2">
              <w:rPr>
                <w:rFonts w:ascii="Arial" w:eastAsia="Times New Roman" w:hAnsi="Arial" w:cs="Arial"/>
                <w:color w:val="000000"/>
                <w:sz w:val="20"/>
                <w:szCs w:val="20"/>
              </w:rPr>
              <w:t>Termossensível</w:t>
            </w:r>
            <w:proofErr w:type="spellEnd"/>
            <w:r w:rsidRPr="007526F2">
              <w:rPr>
                <w:rFonts w:ascii="Arial" w:eastAsia="Times New Roman" w:hAnsi="Arial" w:cs="Arial"/>
                <w:color w:val="000000"/>
                <w:sz w:val="20"/>
                <w:szCs w:val="20"/>
              </w:rPr>
              <w:t xml:space="preserve"> 80mm X 20m Para Eletro R3/ </w:t>
            </w:r>
            <w:proofErr w:type="spellStart"/>
            <w:r w:rsidRPr="007526F2">
              <w:rPr>
                <w:rFonts w:ascii="Arial" w:eastAsia="Times New Roman" w:hAnsi="Arial" w:cs="Arial"/>
                <w:color w:val="000000"/>
                <w:sz w:val="20"/>
                <w:szCs w:val="20"/>
              </w:rPr>
              <w:t>Cardioversor</w:t>
            </w:r>
            <w:proofErr w:type="spellEnd"/>
            <w:r w:rsidRPr="007526F2">
              <w:rPr>
                <w:rFonts w:ascii="Arial" w:eastAsia="Times New Roman" w:hAnsi="Arial" w:cs="Arial"/>
                <w:color w:val="000000"/>
                <w:sz w:val="20"/>
                <w:szCs w:val="20"/>
              </w:rPr>
              <w:t xml:space="preserve"> D6 12 Derivações (eletrocardiógrafo da marca MINDRAY BENEHEAR T R3)</w:t>
            </w:r>
          </w:p>
        </w:tc>
        <w:tc>
          <w:tcPr>
            <w:tcW w:w="1260" w:type="dxa"/>
            <w:tcBorders>
              <w:top w:val="nil"/>
              <w:left w:val="nil"/>
              <w:bottom w:val="single" w:sz="4" w:space="0" w:color="auto"/>
              <w:right w:val="single" w:sz="4" w:space="0" w:color="auto"/>
            </w:tcBorders>
            <w:shd w:val="clear" w:color="auto" w:fill="auto"/>
            <w:vAlign w:val="center"/>
            <w:hideMark/>
          </w:tcPr>
          <w:p w14:paraId="4C4090A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63FB159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3277118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1CE918B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R$ 9,84</w:t>
            </w:r>
          </w:p>
        </w:tc>
        <w:tc>
          <w:tcPr>
            <w:tcW w:w="1240" w:type="dxa"/>
            <w:tcBorders>
              <w:top w:val="nil"/>
              <w:left w:val="nil"/>
              <w:bottom w:val="single" w:sz="4" w:space="0" w:color="auto"/>
              <w:right w:val="single" w:sz="4" w:space="0" w:color="auto"/>
            </w:tcBorders>
            <w:shd w:val="clear" w:color="auto" w:fill="auto"/>
            <w:noWrap/>
            <w:vAlign w:val="center"/>
            <w:hideMark/>
          </w:tcPr>
          <w:p w14:paraId="356579F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R$ 984,00</w:t>
            </w:r>
          </w:p>
        </w:tc>
      </w:tr>
      <w:tr w:rsidR="006E3112" w:rsidRPr="007526F2" w14:paraId="4CF40D0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F1B4A5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00146</w:t>
            </w:r>
          </w:p>
        </w:tc>
        <w:tc>
          <w:tcPr>
            <w:tcW w:w="2981" w:type="dxa"/>
            <w:tcBorders>
              <w:top w:val="nil"/>
              <w:left w:val="nil"/>
              <w:bottom w:val="single" w:sz="4" w:space="0" w:color="auto"/>
              <w:right w:val="single" w:sz="4" w:space="0" w:color="auto"/>
            </w:tcBorders>
            <w:shd w:val="clear" w:color="auto" w:fill="auto"/>
            <w:hideMark/>
          </w:tcPr>
          <w:p w14:paraId="44FFFD1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00028919 - PAPAGAIO/PATINHO DE INOX Embalagem: 1.000 ml.</w:t>
            </w:r>
          </w:p>
        </w:tc>
        <w:tc>
          <w:tcPr>
            <w:tcW w:w="1260" w:type="dxa"/>
            <w:tcBorders>
              <w:top w:val="nil"/>
              <w:left w:val="nil"/>
              <w:bottom w:val="single" w:sz="4" w:space="0" w:color="auto"/>
              <w:right w:val="single" w:sz="4" w:space="0" w:color="auto"/>
            </w:tcBorders>
            <w:shd w:val="clear" w:color="auto" w:fill="auto"/>
            <w:hideMark/>
          </w:tcPr>
          <w:p w14:paraId="2B9E380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6FD7122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1" w:type="dxa"/>
            <w:tcBorders>
              <w:top w:val="nil"/>
              <w:left w:val="nil"/>
              <w:bottom w:val="single" w:sz="4" w:space="0" w:color="auto"/>
              <w:right w:val="single" w:sz="4" w:space="0" w:color="auto"/>
            </w:tcBorders>
            <w:shd w:val="clear" w:color="auto" w:fill="auto"/>
            <w:noWrap/>
            <w:hideMark/>
          </w:tcPr>
          <w:p w14:paraId="28DFED7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08</w:t>
            </w:r>
          </w:p>
        </w:tc>
        <w:tc>
          <w:tcPr>
            <w:tcW w:w="1240" w:type="dxa"/>
            <w:tcBorders>
              <w:top w:val="nil"/>
              <w:left w:val="nil"/>
              <w:bottom w:val="single" w:sz="4" w:space="0" w:color="auto"/>
              <w:right w:val="single" w:sz="4" w:space="0" w:color="auto"/>
            </w:tcBorders>
            <w:shd w:val="clear" w:color="auto" w:fill="auto"/>
            <w:noWrap/>
            <w:hideMark/>
          </w:tcPr>
          <w:p w14:paraId="31A672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R$ 191,56</w:t>
            </w:r>
          </w:p>
        </w:tc>
        <w:tc>
          <w:tcPr>
            <w:tcW w:w="1240" w:type="dxa"/>
            <w:tcBorders>
              <w:top w:val="nil"/>
              <w:left w:val="nil"/>
              <w:bottom w:val="single" w:sz="4" w:space="0" w:color="auto"/>
              <w:right w:val="single" w:sz="4" w:space="0" w:color="auto"/>
            </w:tcBorders>
            <w:shd w:val="clear" w:color="auto" w:fill="auto"/>
            <w:noWrap/>
            <w:hideMark/>
          </w:tcPr>
          <w:p w14:paraId="597086E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R$ 1.532,48</w:t>
            </w:r>
          </w:p>
        </w:tc>
      </w:tr>
      <w:tr w:rsidR="006E3112" w:rsidRPr="007526F2" w14:paraId="0A26DA0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A4BF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00147</w:t>
            </w:r>
          </w:p>
        </w:tc>
        <w:tc>
          <w:tcPr>
            <w:tcW w:w="2981" w:type="dxa"/>
            <w:tcBorders>
              <w:top w:val="nil"/>
              <w:left w:val="nil"/>
              <w:bottom w:val="single" w:sz="4" w:space="0" w:color="auto"/>
              <w:right w:val="single" w:sz="4" w:space="0" w:color="auto"/>
            </w:tcBorders>
            <w:shd w:val="clear" w:color="auto" w:fill="auto"/>
            <w:hideMark/>
          </w:tcPr>
          <w:p w14:paraId="505FEC4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00029329 - GARROTE PARA PUNCAO VENOSA</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EM LATEX N° 200 - 1M Garrote </w:t>
            </w:r>
            <w:r w:rsidRPr="007526F2">
              <w:rPr>
                <w:rFonts w:ascii="Arial" w:eastAsia="Times New Roman" w:hAnsi="Arial" w:cs="Arial"/>
                <w:color w:val="000000"/>
                <w:sz w:val="20"/>
                <w:szCs w:val="20"/>
              </w:rPr>
              <w:lastRenderedPageBreak/>
              <w:t>para Punção Venosa  em Látex. Tubo De Látex nº 200 - unidade na medida de 1 Metro. Produto 100% à base de Látex Natural. Liso e não Estéril. Dimensões aproximadas: Interno (mm) 3,0 Externo (mm) 5,5.</w:t>
            </w:r>
          </w:p>
        </w:tc>
        <w:tc>
          <w:tcPr>
            <w:tcW w:w="1260" w:type="dxa"/>
            <w:tcBorders>
              <w:top w:val="nil"/>
              <w:left w:val="nil"/>
              <w:bottom w:val="single" w:sz="4" w:space="0" w:color="auto"/>
              <w:right w:val="single" w:sz="4" w:space="0" w:color="auto"/>
            </w:tcBorders>
            <w:shd w:val="clear" w:color="auto" w:fill="auto"/>
            <w:vAlign w:val="center"/>
            <w:hideMark/>
          </w:tcPr>
          <w:p w14:paraId="0AF8257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6CC2904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7F27227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18</w:t>
            </w:r>
          </w:p>
        </w:tc>
        <w:tc>
          <w:tcPr>
            <w:tcW w:w="1240" w:type="dxa"/>
            <w:tcBorders>
              <w:top w:val="nil"/>
              <w:left w:val="nil"/>
              <w:bottom w:val="single" w:sz="4" w:space="0" w:color="auto"/>
              <w:right w:val="single" w:sz="4" w:space="0" w:color="auto"/>
            </w:tcBorders>
            <w:shd w:val="clear" w:color="auto" w:fill="auto"/>
            <w:noWrap/>
            <w:vAlign w:val="center"/>
            <w:hideMark/>
          </w:tcPr>
          <w:p w14:paraId="1B62A53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R$ 5,56</w:t>
            </w:r>
          </w:p>
        </w:tc>
        <w:tc>
          <w:tcPr>
            <w:tcW w:w="1240" w:type="dxa"/>
            <w:tcBorders>
              <w:top w:val="nil"/>
              <w:left w:val="nil"/>
              <w:bottom w:val="single" w:sz="4" w:space="0" w:color="auto"/>
              <w:right w:val="single" w:sz="4" w:space="0" w:color="auto"/>
            </w:tcBorders>
            <w:shd w:val="clear" w:color="auto" w:fill="auto"/>
            <w:noWrap/>
            <w:vAlign w:val="center"/>
            <w:hideMark/>
          </w:tcPr>
          <w:p w14:paraId="32693BC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R$ 100,08</w:t>
            </w:r>
          </w:p>
        </w:tc>
      </w:tr>
      <w:tr w:rsidR="006E3112" w:rsidRPr="007526F2" w14:paraId="2901767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86C96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00148</w:t>
            </w:r>
          </w:p>
        </w:tc>
        <w:tc>
          <w:tcPr>
            <w:tcW w:w="2981" w:type="dxa"/>
            <w:tcBorders>
              <w:top w:val="nil"/>
              <w:left w:val="nil"/>
              <w:bottom w:val="single" w:sz="4" w:space="0" w:color="auto"/>
              <w:right w:val="single" w:sz="4" w:space="0" w:color="auto"/>
            </w:tcBorders>
            <w:shd w:val="clear" w:color="auto" w:fill="auto"/>
            <w:hideMark/>
          </w:tcPr>
          <w:p w14:paraId="40E9819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00029346 - AGULHA MULTIPLA 25 X 0,7MM 22G Agulha Múltipla Coleta de Sangue a Vácuo 25 x 0,7mm. Características do produto: Medidas: 25 x 0,7mm 22G. Cânula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que desliza facilmente, diminuindo a dor do paciente;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que torna a aplicação mais fácil e reduz a dor do paciente; Atóxicas e </w:t>
            </w:r>
            <w:proofErr w:type="spellStart"/>
            <w:r w:rsidRPr="007526F2">
              <w:rPr>
                <w:rFonts w:ascii="Arial" w:eastAsia="Times New Roman" w:hAnsi="Arial" w:cs="Arial"/>
                <w:color w:val="000000"/>
                <w:sz w:val="20"/>
                <w:szCs w:val="20"/>
              </w:rPr>
              <w:t>Apirogênicas</w:t>
            </w:r>
            <w:proofErr w:type="spellEnd"/>
            <w:r w:rsidRPr="007526F2">
              <w:rPr>
                <w:rFonts w:ascii="Arial" w:eastAsia="Times New Roman" w:hAnsi="Arial" w:cs="Arial"/>
                <w:color w:val="000000"/>
                <w:sz w:val="20"/>
                <w:szCs w:val="20"/>
              </w:rPr>
              <w:t>; Uso único, descartável; Estéril;</w:t>
            </w:r>
          </w:p>
        </w:tc>
        <w:tc>
          <w:tcPr>
            <w:tcW w:w="1260" w:type="dxa"/>
            <w:tcBorders>
              <w:top w:val="nil"/>
              <w:left w:val="nil"/>
              <w:bottom w:val="single" w:sz="4" w:space="0" w:color="auto"/>
              <w:right w:val="single" w:sz="4" w:space="0" w:color="auto"/>
            </w:tcBorders>
            <w:shd w:val="clear" w:color="auto" w:fill="auto"/>
            <w:vAlign w:val="center"/>
            <w:hideMark/>
          </w:tcPr>
          <w:p w14:paraId="591D130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w:t>
            </w:r>
          </w:p>
        </w:tc>
        <w:tc>
          <w:tcPr>
            <w:tcW w:w="1241" w:type="dxa"/>
            <w:tcBorders>
              <w:top w:val="nil"/>
              <w:left w:val="nil"/>
              <w:bottom w:val="single" w:sz="4" w:space="0" w:color="auto"/>
              <w:right w:val="single" w:sz="4" w:space="0" w:color="auto"/>
            </w:tcBorders>
            <w:shd w:val="clear" w:color="auto" w:fill="auto"/>
            <w:noWrap/>
            <w:vAlign w:val="center"/>
            <w:hideMark/>
          </w:tcPr>
          <w:p w14:paraId="4B710FC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1" w:type="dxa"/>
            <w:tcBorders>
              <w:top w:val="nil"/>
              <w:left w:val="nil"/>
              <w:bottom w:val="single" w:sz="4" w:space="0" w:color="auto"/>
              <w:right w:val="single" w:sz="4" w:space="0" w:color="auto"/>
            </w:tcBorders>
            <w:shd w:val="clear" w:color="auto" w:fill="auto"/>
            <w:noWrap/>
            <w:vAlign w:val="center"/>
            <w:hideMark/>
          </w:tcPr>
          <w:p w14:paraId="4B77EDC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700</w:t>
            </w:r>
          </w:p>
        </w:tc>
        <w:tc>
          <w:tcPr>
            <w:tcW w:w="1240" w:type="dxa"/>
            <w:tcBorders>
              <w:top w:val="nil"/>
              <w:left w:val="nil"/>
              <w:bottom w:val="single" w:sz="4" w:space="0" w:color="auto"/>
              <w:right w:val="single" w:sz="4" w:space="0" w:color="auto"/>
            </w:tcBorders>
            <w:shd w:val="clear" w:color="auto" w:fill="auto"/>
            <w:noWrap/>
            <w:vAlign w:val="center"/>
            <w:hideMark/>
          </w:tcPr>
          <w:p w14:paraId="52EA085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R$ 0,49</w:t>
            </w:r>
          </w:p>
        </w:tc>
        <w:tc>
          <w:tcPr>
            <w:tcW w:w="1240" w:type="dxa"/>
            <w:tcBorders>
              <w:top w:val="nil"/>
              <w:left w:val="nil"/>
              <w:bottom w:val="single" w:sz="4" w:space="0" w:color="auto"/>
              <w:right w:val="single" w:sz="4" w:space="0" w:color="auto"/>
            </w:tcBorders>
            <w:shd w:val="clear" w:color="auto" w:fill="auto"/>
            <w:noWrap/>
            <w:vAlign w:val="center"/>
            <w:hideMark/>
          </w:tcPr>
          <w:p w14:paraId="774EE70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R$ 343,00</w:t>
            </w:r>
          </w:p>
        </w:tc>
      </w:tr>
      <w:tr w:rsidR="006E3112" w:rsidRPr="007526F2" w14:paraId="1D3E440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2BAB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00149</w:t>
            </w:r>
          </w:p>
        </w:tc>
        <w:tc>
          <w:tcPr>
            <w:tcW w:w="2981" w:type="dxa"/>
            <w:tcBorders>
              <w:top w:val="nil"/>
              <w:left w:val="nil"/>
              <w:bottom w:val="single" w:sz="4" w:space="0" w:color="auto"/>
              <w:right w:val="single" w:sz="4" w:space="0" w:color="auto"/>
            </w:tcBorders>
            <w:shd w:val="clear" w:color="auto" w:fill="auto"/>
            <w:hideMark/>
          </w:tcPr>
          <w:p w14:paraId="7E574F2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00029347 - AGULHA MULTIPLA 25 X 0,8MM 21G X </w:t>
            </w:r>
            <w:proofErr w:type="gramStart"/>
            <w:r w:rsidRPr="007526F2">
              <w:rPr>
                <w:rFonts w:ascii="Arial" w:eastAsia="Times New Roman" w:hAnsi="Arial" w:cs="Arial"/>
                <w:color w:val="000000"/>
                <w:sz w:val="20"/>
                <w:szCs w:val="20"/>
              </w:rPr>
              <w:t>1</w:t>
            </w:r>
            <w:proofErr w:type="gramEnd"/>
            <w:r w:rsidRPr="007526F2">
              <w:rPr>
                <w:rFonts w:ascii="Arial" w:eastAsia="Times New Roman" w:hAnsi="Arial" w:cs="Arial"/>
                <w:color w:val="000000"/>
                <w:sz w:val="20"/>
                <w:szCs w:val="20"/>
              </w:rPr>
              <w:t xml:space="preserve"> Agulha Múltipla Coleta de Sangue a Vácuo 25 x 0,8mm. Características do produto: Medidas: 25 x 0,8mm (21G x </w:t>
            </w:r>
            <w:proofErr w:type="gramStart"/>
            <w:r w:rsidRPr="007526F2">
              <w:rPr>
                <w:rFonts w:ascii="Arial" w:eastAsia="Times New Roman" w:hAnsi="Arial" w:cs="Arial"/>
                <w:color w:val="000000"/>
                <w:sz w:val="20"/>
                <w:szCs w:val="20"/>
              </w:rPr>
              <w:t>1</w:t>
            </w:r>
            <w:proofErr w:type="gramEnd"/>
            <w:r w:rsidRPr="007526F2">
              <w:rPr>
                <w:rFonts w:ascii="Arial" w:eastAsia="Times New Roman" w:hAnsi="Arial" w:cs="Arial"/>
                <w:color w:val="000000"/>
                <w:sz w:val="20"/>
                <w:szCs w:val="20"/>
              </w:rPr>
              <w:t xml:space="preserve">); Cânula </w:t>
            </w:r>
            <w:proofErr w:type="spellStart"/>
            <w:r w:rsidRPr="007526F2">
              <w:rPr>
                <w:rFonts w:ascii="Arial" w:eastAsia="Times New Roman" w:hAnsi="Arial" w:cs="Arial"/>
                <w:color w:val="000000"/>
                <w:sz w:val="20"/>
                <w:szCs w:val="20"/>
              </w:rPr>
              <w:t>siliconizada</w:t>
            </w:r>
            <w:proofErr w:type="spellEnd"/>
            <w:r w:rsidRPr="007526F2">
              <w:rPr>
                <w:rFonts w:ascii="Arial" w:eastAsia="Times New Roman" w:hAnsi="Arial" w:cs="Arial"/>
                <w:color w:val="000000"/>
                <w:sz w:val="20"/>
                <w:szCs w:val="20"/>
              </w:rPr>
              <w:t xml:space="preserve"> que desliza facilmente, diminuindo a dor do paciente; </w:t>
            </w:r>
            <w:proofErr w:type="spellStart"/>
            <w:r w:rsidRPr="007526F2">
              <w:rPr>
                <w:rFonts w:ascii="Arial" w:eastAsia="Times New Roman" w:hAnsi="Arial" w:cs="Arial"/>
                <w:color w:val="000000"/>
                <w:sz w:val="20"/>
                <w:szCs w:val="20"/>
              </w:rPr>
              <w:t>Bisel</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trifacetado</w:t>
            </w:r>
            <w:proofErr w:type="spellEnd"/>
            <w:r w:rsidRPr="007526F2">
              <w:rPr>
                <w:rFonts w:ascii="Arial" w:eastAsia="Times New Roman" w:hAnsi="Arial" w:cs="Arial"/>
                <w:color w:val="000000"/>
                <w:sz w:val="20"/>
                <w:szCs w:val="20"/>
              </w:rPr>
              <w:t xml:space="preserve"> que torna a aplicação mais fácil e reduz a dor do paciente; Atóxicas e </w:t>
            </w:r>
            <w:proofErr w:type="spellStart"/>
            <w:r w:rsidRPr="007526F2">
              <w:rPr>
                <w:rFonts w:ascii="Arial" w:eastAsia="Times New Roman" w:hAnsi="Arial" w:cs="Arial"/>
                <w:color w:val="000000"/>
                <w:sz w:val="20"/>
                <w:szCs w:val="20"/>
              </w:rPr>
              <w:t>Apirogênicas</w:t>
            </w:r>
            <w:proofErr w:type="spellEnd"/>
            <w:r w:rsidRPr="007526F2">
              <w:rPr>
                <w:rFonts w:ascii="Arial" w:eastAsia="Times New Roman" w:hAnsi="Arial" w:cs="Arial"/>
                <w:color w:val="000000"/>
                <w:sz w:val="20"/>
                <w:szCs w:val="20"/>
              </w:rPr>
              <w:t>; Uso único, descartável; Estéril;</w:t>
            </w:r>
          </w:p>
        </w:tc>
        <w:tc>
          <w:tcPr>
            <w:tcW w:w="1260" w:type="dxa"/>
            <w:tcBorders>
              <w:top w:val="nil"/>
              <w:left w:val="nil"/>
              <w:bottom w:val="single" w:sz="4" w:space="0" w:color="auto"/>
              <w:right w:val="single" w:sz="4" w:space="0" w:color="auto"/>
            </w:tcBorders>
            <w:shd w:val="clear" w:color="auto" w:fill="auto"/>
            <w:vAlign w:val="center"/>
            <w:hideMark/>
          </w:tcPr>
          <w:p w14:paraId="7685B05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w:t>
            </w:r>
          </w:p>
        </w:tc>
        <w:tc>
          <w:tcPr>
            <w:tcW w:w="1241" w:type="dxa"/>
            <w:tcBorders>
              <w:top w:val="nil"/>
              <w:left w:val="nil"/>
              <w:bottom w:val="single" w:sz="4" w:space="0" w:color="auto"/>
              <w:right w:val="single" w:sz="4" w:space="0" w:color="auto"/>
            </w:tcBorders>
            <w:shd w:val="clear" w:color="auto" w:fill="auto"/>
            <w:noWrap/>
            <w:vAlign w:val="center"/>
            <w:hideMark/>
          </w:tcPr>
          <w:p w14:paraId="01CAD39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5D244D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54CD6F0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R$ 0,38</w:t>
            </w:r>
          </w:p>
        </w:tc>
        <w:tc>
          <w:tcPr>
            <w:tcW w:w="1240" w:type="dxa"/>
            <w:tcBorders>
              <w:top w:val="nil"/>
              <w:left w:val="nil"/>
              <w:bottom w:val="single" w:sz="4" w:space="0" w:color="auto"/>
              <w:right w:val="single" w:sz="4" w:space="0" w:color="auto"/>
            </w:tcBorders>
            <w:shd w:val="clear" w:color="auto" w:fill="auto"/>
            <w:noWrap/>
            <w:vAlign w:val="center"/>
            <w:hideMark/>
          </w:tcPr>
          <w:p w14:paraId="68298E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R$ 190,00</w:t>
            </w:r>
          </w:p>
        </w:tc>
      </w:tr>
      <w:tr w:rsidR="006E3112" w:rsidRPr="007526F2" w14:paraId="0B7E2A2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8C3C72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00150</w:t>
            </w:r>
          </w:p>
        </w:tc>
        <w:tc>
          <w:tcPr>
            <w:tcW w:w="2981" w:type="dxa"/>
            <w:tcBorders>
              <w:top w:val="nil"/>
              <w:left w:val="nil"/>
              <w:bottom w:val="single" w:sz="4" w:space="0" w:color="auto"/>
              <w:right w:val="single" w:sz="4" w:space="0" w:color="auto"/>
            </w:tcBorders>
            <w:shd w:val="clear" w:color="auto" w:fill="auto"/>
            <w:hideMark/>
          </w:tcPr>
          <w:p w14:paraId="09BC3FD9"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00029354 - ANTROPOMETRO 1 METRO PVC OU ACRILICO </w:t>
            </w:r>
            <w:proofErr w:type="spellStart"/>
            <w:r w:rsidRPr="007526F2">
              <w:rPr>
                <w:rFonts w:ascii="Arial" w:eastAsia="Times New Roman" w:hAnsi="Arial" w:cs="Arial"/>
                <w:color w:val="000000"/>
                <w:sz w:val="20"/>
                <w:szCs w:val="20"/>
              </w:rPr>
              <w:t>Antropômetro</w:t>
            </w:r>
            <w:proofErr w:type="spellEnd"/>
            <w:r w:rsidRPr="007526F2">
              <w:rPr>
                <w:rFonts w:ascii="Arial" w:eastAsia="Times New Roman" w:hAnsi="Arial" w:cs="Arial"/>
                <w:color w:val="000000"/>
                <w:sz w:val="20"/>
                <w:szCs w:val="20"/>
              </w:rPr>
              <w:t xml:space="preserve">, material </w:t>
            </w:r>
            <w:proofErr w:type="spellStart"/>
            <w:proofErr w:type="gramStart"/>
            <w:r w:rsidRPr="007526F2">
              <w:rPr>
                <w:rFonts w:ascii="Arial" w:eastAsia="Times New Roman" w:hAnsi="Arial" w:cs="Arial"/>
                <w:color w:val="000000"/>
                <w:sz w:val="20"/>
                <w:szCs w:val="20"/>
              </w:rPr>
              <w:t>pvc</w:t>
            </w:r>
            <w:proofErr w:type="spellEnd"/>
            <w:proofErr w:type="gramEnd"/>
            <w:r w:rsidRPr="007526F2">
              <w:rPr>
                <w:rFonts w:ascii="Arial" w:eastAsia="Times New Roman" w:hAnsi="Arial" w:cs="Arial"/>
                <w:color w:val="000000"/>
                <w:sz w:val="20"/>
                <w:szCs w:val="20"/>
              </w:rPr>
              <w:t xml:space="preserve"> ou acrílico, tipo portátil, escala até 1 metro, aplicação pediátrico, características adicionais esteira, medição deitado.</w:t>
            </w:r>
          </w:p>
        </w:tc>
        <w:tc>
          <w:tcPr>
            <w:tcW w:w="1260" w:type="dxa"/>
            <w:tcBorders>
              <w:top w:val="nil"/>
              <w:left w:val="nil"/>
              <w:bottom w:val="single" w:sz="4" w:space="0" w:color="auto"/>
              <w:right w:val="single" w:sz="4" w:space="0" w:color="auto"/>
            </w:tcBorders>
            <w:shd w:val="clear" w:color="auto" w:fill="auto"/>
            <w:hideMark/>
          </w:tcPr>
          <w:p w14:paraId="15EA141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501283C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07</w:t>
            </w:r>
          </w:p>
        </w:tc>
        <w:tc>
          <w:tcPr>
            <w:tcW w:w="1241" w:type="dxa"/>
            <w:tcBorders>
              <w:top w:val="nil"/>
              <w:left w:val="nil"/>
              <w:bottom w:val="single" w:sz="4" w:space="0" w:color="auto"/>
              <w:right w:val="single" w:sz="4" w:space="0" w:color="auto"/>
            </w:tcBorders>
            <w:shd w:val="clear" w:color="auto" w:fill="auto"/>
            <w:noWrap/>
            <w:hideMark/>
          </w:tcPr>
          <w:p w14:paraId="71569B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0" w:type="dxa"/>
            <w:tcBorders>
              <w:top w:val="nil"/>
              <w:left w:val="nil"/>
              <w:bottom w:val="single" w:sz="4" w:space="0" w:color="auto"/>
              <w:right w:val="single" w:sz="4" w:space="0" w:color="auto"/>
            </w:tcBorders>
            <w:shd w:val="clear" w:color="auto" w:fill="auto"/>
            <w:noWrap/>
            <w:hideMark/>
          </w:tcPr>
          <w:p w14:paraId="229468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R$ 221,31</w:t>
            </w:r>
          </w:p>
        </w:tc>
        <w:tc>
          <w:tcPr>
            <w:tcW w:w="1240" w:type="dxa"/>
            <w:tcBorders>
              <w:top w:val="nil"/>
              <w:left w:val="nil"/>
              <w:bottom w:val="single" w:sz="4" w:space="0" w:color="auto"/>
              <w:right w:val="single" w:sz="4" w:space="0" w:color="auto"/>
            </w:tcBorders>
            <w:shd w:val="clear" w:color="auto" w:fill="auto"/>
            <w:noWrap/>
            <w:hideMark/>
          </w:tcPr>
          <w:p w14:paraId="32809FC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R$ 3.319,65</w:t>
            </w:r>
          </w:p>
        </w:tc>
      </w:tr>
      <w:tr w:rsidR="006E3112" w:rsidRPr="007526F2" w14:paraId="5366526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22D4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00151</w:t>
            </w:r>
          </w:p>
        </w:tc>
        <w:tc>
          <w:tcPr>
            <w:tcW w:w="2981" w:type="dxa"/>
            <w:tcBorders>
              <w:top w:val="nil"/>
              <w:left w:val="nil"/>
              <w:bottom w:val="single" w:sz="4" w:space="0" w:color="auto"/>
              <w:right w:val="single" w:sz="4" w:space="0" w:color="auto"/>
            </w:tcBorders>
            <w:shd w:val="clear" w:color="auto" w:fill="auto"/>
            <w:hideMark/>
          </w:tcPr>
          <w:p w14:paraId="0D30F34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00029391 - BANDAGEM PARA ESTANCAMENTO DE SANGUE INFANTIL Bandagem para estancamento de sangue infantil. Formato redondo. Material: Não tecido de viscose e poliéster com adesivo termoplástico e papel siliconado.  Deve apresentar divertidas ilustrações nas bandagens, ajudando os aplicadores no cuidado com as crianças.</w:t>
            </w:r>
          </w:p>
        </w:tc>
        <w:tc>
          <w:tcPr>
            <w:tcW w:w="1260" w:type="dxa"/>
            <w:tcBorders>
              <w:top w:val="nil"/>
              <w:left w:val="nil"/>
              <w:bottom w:val="single" w:sz="4" w:space="0" w:color="auto"/>
              <w:right w:val="single" w:sz="4" w:space="0" w:color="auto"/>
            </w:tcBorders>
            <w:shd w:val="clear" w:color="auto" w:fill="auto"/>
            <w:vAlign w:val="center"/>
            <w:hideMark/>
          </w:tcPr>
          <w:p w14:paraId="29F16C8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DDCFB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1" w:type="dxa"/>
            <w:tcBorders>
              <w:top w:val="nil"/>
              <w:left w:val="nil"/>
              <w:bottom w:val="single" w:sz="4" w:space="0" w:color="auto"/>
              <w:right w:val="single" w:sz="4" w:space="0" w:color="auto"/>
            </w:tcBorders>
            <w:shd w:val="clear" w:color="auto" w:fill="auto"/>
            <w:noWrap/>
            <w:vAlign w:val="center"/>
            <w:hideMark/>
          </w:tcPr>
          <w:p w14:paraId="11AD36F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3D22BF7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R$ 0,05</w:t>
            </w:r>
          </w:p>
        </w:tc>
        <w:tc>
          <w:tcPr>
            <w:tcW w:w="1240" w:type="dxa"/>
            <w:tcBorders>
              <w:top w:val="nil"/>
              <w:left w:val="nil"/>
              <w:bottom w:val="single" w:sz="4" w:space="0" w:color="auto"/>
              <w:right w:val="single" w:sz="4" w:space="0" w:color="auto"/>
            </w:tcBorders>
            <w:shd w:val="clear" w:color="auto" w:fill="auto"/>
            <w:noWrap/>
            <w:vAlign w:val="center"/>
            <w:hideMark/>
          </w:tcPr>
          <w:p w14:paraId="79191C7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R$ 2,50</w:t>
            </w:r>
          </w:p>
        </w:tc>
      </w:tr>
      <w:tr w:rsidR="006E3112" w:rsidRPr="007526F2" w14:paraId="4344AEB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7525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00152</w:t>
            </w:r>
          </w:p>
        </w:tc>
        <w:tc>
          <w:tcPr>
            <w:tcW w:w="2981" w:type="dxa"/>
            <w:tcBorders>
              <w:top w:val="nil"/>
              <w:left w:val="nil"/>
              <w:bottom w:val="single" w:sz="4" w:space="0" w:color="auto"/>
              <w:right w:val="single" w:sz="4" w:space="0" w:color="auto"/>
            </w:tcBorders>
            <w:shd w:val="clear" w:color="auto" w:fill="auto"/>
            <w:hideMark/>
          </w:tcPr>
          <w:p w14:paraId="0420C3D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00029394 - APARELHO DE </w:t>
            </w:r>
            <w:r w:rsidRPr="007526F2">
              <w:rPr>
                <w:rFonts w:ascii="Arial" w:eastAsia="Times New Roman" w:hAnsi="Arial" w:cs="Arial"/>
                <w:color w:val="000000"/>
                <w:sz w:val="20"/>
                <w:szCs w:val="20"/>
              </w:rPr>
              <w:lastRenderedPageBreak/>
              <w:t xml:space="preserve">BARBEAR COMPLETO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LAMINAS Aparelho barbear, tipo Descartável, Material Lâmina Aço Inox, Quantidade 2 Lâminas, Material Cabo Plástico.</w:t>
            </w:r>
          </w:p>
        </w:tc>
        <w:tc>
          <w:tcPr>
            <w:tcW w:w="1260" w:type="dxa"/>
            <w:tcBorders>
              <w:top w:val="nil"/>
              <w:left w:val="nil"/>
              <w:bottom w:val="single" w:sz="4" w:space="0" w:color="auto"/>
              <w:right w:val="single" w:sz="4" w:space="0" w:color="auto"/>
            </w:tcBorders>
            <w:shd w:val="clear" w:color="auto" w:fill="auto"/>
            <w:vAlign w:val="center"/>
            <w:hideMark/>
          </w:tcPr>
          <w:p w14:paraId="7805A5F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0BBC91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5C1B52A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1F3DC3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R$ 1,45</w:t>
            </w:r>
          </w:p>
        </w:tc>
        <w:tc>
          <w:tcPr>
            <w:tcW w:w="1240" w:type="dxa"/>
            <w:tcBorders>
              <w:top w:val="nil"/>
              <w:left w:val="nil"/>
              <w:bottom w:val="single" w:sz="4" w:space="0" w:color="auto"/>
              <w:right w:val="single" w:sz="4" w:space="0" w:color="auto"/>
            </w:tcBorders>
            <w:shd w:val="clear" w:color="auto" w:fill="auto"/>
            <w:noWrap/>
            <w:vAlign w:val="center"/>
            <w:hideMark/>
          </w:tcPr>
          <w:p w14:paraId="1F70BE6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R$ 145,00</w:t>
            </w:r>
          </w:p>
        </w:tc>
      </w:tr>
      <w:tr w:rsidR="006E3112" w:rsidRPr="007526F2" w14:paraId="51CBA43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EE5DC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00153</w:t>
            </w:r>
          </w:p>
        </w:tc>
        <w:tc>
          <w:tcPr>
            <w:tcW w:w="2981" w:type="dxa"/>
            <w:tcBorders>
              <w:top w:val="nil"/>
              <w:left w:val="nil"/>
              <w:bottom w:val="single" w:sz="4" w:space="0" w:color="auto"/>
              <w:right w:val="single" w:sz="4" w:space="0" w:color="auto"/>
            </w:tcBorders>
            <w:shd w:val="clear" w:color="auto" w:fill="auto"/>
            <w:hideMark/>
          </w:tcPr>
          <w:p w14:paraId="1F91160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00029395 - BANDEJA PARA MATERIAL CIRURGICO ACO INOX Bandeja para Material </w:t>
            </w:r>
            <w:proofErr w:type="spellStart"/>
            <w:r w:rsidRPr="007526F2">
              <w:rPr>
                <w:rFonts w:ascii="Arial" w:eastAsia="Times New Roman" w:hAnsi="Arial" w:cs="Arial"/>
                <w:color w:val="000000"/>
                <w:sz w:val="20"/>
                <w:szCs w:val="20"/>
              </w:rPr>
              <w:t>Cirurgico</w:t>
            </w:r>
            <w:proofErr w:type="spellEnd"/>
            <w:r w:rsidRPr="007526F2">
              <w:rPr>
                <w:rFonts w:ascii="Arial" w:eastAsia="Times New Roman" w:hAnsi="Arial" w:cs="Arial"/>
                <w:color w:val="000000"/>
                <w:sz w:val="20"/>
                <w:szCs w:val="20"/>
              </w:rPr>
              <w:t xml:space="preserve">, Material Aço Inoxidável, tipo Sem Tampa, Comprimento 26 cm, Largura 12 cm, Altura </w:t>
            </w:r>
            <w:proofErr w:type="gramStart"/>
            <w:r w:rsidRPr="007526F2">
              <w:rPr>
                <w:rFonts w:ascii="Arial" w:eastAsia="Times New Roman" w:hAnsi="Arial" w:cs="Arial"/>
                <w:color w:val="000000"/>
                <w:sz w:val="20"/>
                <w:szCs w:val="20"/>
              </w:rPr>
              <w:t>6</w:t>
            </w:r>
            <w:proofErr w:type="gramEnd"/>
            <w:r w:rsidRPr="007526F2">
              <w:rPr>
                <w:rFonts w:ascii="Arial" w:eastAsia="Times New Roman" w:hAnsi="Arial" w:cs="Arial"/>
                <w:color w:val="000000"/>
                <w:sz w:val="20"/>
                <w:szCs w:val="20"/>
              </w:rPr>
              <w:t xml:space="preserve"> cm, Aplicação Hospitalar.</w:t>
            </w:r>
          </w:p>
        </w:tc>
        <w:tc>
          <w:tcPr>
            <w:tcW w:w="1260" w:type="dxa"/>
            <w:tcBorders>
              <w:top w:val="nil"/>
              <w:left w:val="nil"/>
              <w:bottom w:val="single" w:sz="4" w:space="0" w:color="auto"/>
              <w:right w:val="single" w:sz="4" w:space="0" w:color="auto"/>
            </w:tcBorders>
            <w:shd w:val="clear" w:color="auto" w:fill="auto"/>
            <w:vAlign w:val="center"/>
            <w:hideMark/>
          </w:tcPr>
          <w:p w14:paraId="1C05F55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BA2B1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1B8CB8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center"/>
            <w:hideMark/>
          </w:tcPr>
          <w:p w14:paraId="0092DA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R$ 87,15</w:t>
            </w:r>
          </w:p>
        </w:tc>
        <w:tc>
          <w:tcPr>
            <w:tcW w:w="1240" w:type="dxa"/>
            <w:tcBorders>
              <w:top w:val="nil"/>
              <w:left w:val="nil"/>
              <w:bottom w:val="single" w:sz="4" w:space="0" w:color="auto"/>
              <w:right w:val="single" w:sz="4" w:space="0" w:color="auto"/>
            </w:tcBorders>
            <w:shd w:val="clear" w:color="auto" w:fill="auto"/>
            <w:noWrap/>
            <w:vAlign w:val="center"/>
            <w:hideMark/>
          </w:tcPr>
          <w:p w14:paraId="1CDC7D9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R$ 1.307,25</w:t>
            </w:r>
          </w:p>
        </w:tc>
      </w:tr>
      <w:tr w:rsidR="006E3112" w:rsidRPr="007526F2" w14:paraId="2F992FA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C6694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00154</w:t>
            </w:r>
          </w:p>
        </w:tc>
        <w:tc>
          <w:tcPr>
            <w:tcW w:w="2981" w:type="dxa"/>
            <w:tcBorders>
              <w:top w:val="nil"/>
              <w:left w:val="nil"/>
              <w:bottom w:val="single" w:sz="4" w:space="0" w:color="auto"/>
              <w:right w:val="single" w:sz="4" w:space="0" w:color="auto"/>
            </w:tcBorders>
            <w:shd w:val="clear" w:color="auto" w:fill="auto"/>
            <w:hideMark/>
          </w:tcPr>
          <w:p w14:paraId="565F9AE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00029415 - CUBA RIM EM INOX 26X12 CM Cuba Rim confeccionado em Aço Inox, Medindo Aproximadamente 26X12 cm, com Capacidade para </w:t>
            </w:r>
            <w:proofErr w:type="gramStart"/>
            <w:r w:rsidRPr="007526F2">
              <w:rPr>
                <w:rFonts w:ascii="Arial" w:eastAsia="Times New Roman" w:hAnsi="Arial" w:cs="Arial"/>
                <w:color w:val="000000"/>
                <w:sz w:val="20"/>
                <w:szCs w:val="20"/>
              </w:rPr>
              <w:t>700ml</w:t>
            </w:r>
            <w:proofErr w:type="gramEnd"/>
            <w:r w:rsidRPr="007526F2">
              <w:rPr>
                <w:rFonts w:ascii="Arial" w:eastAsia="Times New Roman" w:hAnsi="Arial" w:cs="Arial"/>
                <w:color w:val="000000"/>
                <w:sz w:val="20"/>
                <w:szCs w:val="20"/>
              </w:rPr>
              <w:t xml:space="preserve"> Aproximadamente.</w:t>
            </w:r>
          </w:p>
        </w:tc>
        <w:tc>
          <w:tcPr>
            <w:tcW w:w="1260" w:type="dxa"/>
            <w:tcBorders>
              <w:top w:val="nil"/>
              <w:left w:val="nil"/>
              <w:bottom w:val="single" w:sz="4" w:space="0" w:color="auto"/>
              <w:right w:val="single" w:sz="4" w:space="0" w:color="auto"/>
            </w:tcBorders>
            <w:shd w:val="clear" w:color="auto" w:fill="auto"/>
            <w:hideMark/>
          </w:tcPr>
          <w:p w14:paraId="2CC7852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7D4B600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hideMark/>
          </w:tcPr>
          <w:p w14:paraId="4FB02EA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hideMark/>
          </w:tcPr>
          <w:p w14:paraId="34FBBB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R$ 77,55</w:t>
            </w:r>
          </w:p>
        </w:tc>
        <w:tc>
          <w:tcPr>
            <w:tcW w:w="1240" w:type="dxa"/>
            <w:tcBorders>
              <w:top w:val="nil"/>
              <w:left w:val="nil"/>
              <w:bottom w:val="single" w:sz="4" w:space="0" w:color="auto"/>
              <w:right w:val="single" w:sz="4" w:space="0" w:color="auto"/>
            </w:tcBorders>
            <w:shd w:val="clear" w:color="auto" w:fill="auto"/>
            <w:noWrap/>
            <w:hideMark/>
          </w:tcPr>
          <w:p w14:paraId="384E517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R$ 775,50</w:t>
            </w:r>
          </w:p>
        </w:tc>
      </w:tr>
      <w:tr w:rsidR="006E3112" w:rsidRPr="007526F2" w14:paraId="2E9F785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22C6148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00155</w:t>
            </w:r>
          </w:p>
        </w:tc>
        <w:tc>
          <w:tcPr>
            <w:tcW w:w="2981" w:type="dxa"/>
            <w:tcBorders>
              <w:top w:val="nil"/>
              <w:left w:val="nil"/>
              <w:bottom w:val="single" w:sz="4" w:space="0" w:color="auto"/>
              <w:right w:val="single" w:sz="4" w:space="0" w:color="auto"/>
            </w:tcBorders>
            <w:shd w:val="clear" w:color="auto" w:fill="auto"/>
            <w:hideMark/>
          </w:tcPr>
          <w:p w14:paraId="240F3AD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00029416 - CURATIVO HIDROGEL Curativo </w:t>
            </w:r>
            <w:proofErr w:type="spellStart"/>
            <w:r w:rsidRPr="007526F2">
              <w:rPr>
                <w:rFonts w:ascii="Arial" w:eastAsia="Times New Roman" w:hAnsi="Arial" w:cs="Arial"/>
                <w:color w:val="000000"/>
                <w:sz w:val="20"/>
                <w:szCs w:val="20"/>
              </w:rPr>
              <w:t>Hidrogel</w:t>
            </w:r>
            <w:proofErr w:type="spellEnd"/>
            <w:r w:rsidRPr="007526F2">
              <w:rPr>
                <w:rFonts w:ascii="Arial" w:eastAsia="Times New Roman" w:hAnsi="Arial" w:cs="Arial"/>
                <w:color w:val="000000"/>
                <w:sz w:val="20"/>
                <w:szCs w:val="20"/>
              </w:rPr>
              <w:t xml:space="preserve">, Material </w:t>
            </w:r>
            <w:proofErr w:type="spellStart"/>
            <w:r w:rsidRPr="007526F2">
              <w:rPr>
                <w:rFonts w:ascii="Arial" w:eastAsia="Times New Roman" w:hAnsi="Arial" w:cs="Arial"/>
                <w:color w:val="000000"/>
                <w:sz w:val="20"/>
                <w:szCs w:val="20"/>
              </w:rPr>
              <w:t>Carboximetilcelulose</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Alginato</w:t>
            </w:r>
            <w:proofErr w:type="spellEnd"/>
            <w:r w:rsidRPr="007526F2">
              <w:rPr>
                <w:rFonts w:ascii="Arial" w:eastAsia="Times New Roman" w:hAnsi="Arial" w:cs="Arial"/>
                <w:color w:val="000000"/>
                <w:sz w:val="20"/>
                <w:szCs w:val="20"/>
              </w:rPr>
              <w:t xml:space="preserve"> de Cálcio e Água, apresentação em Gel, Frasco contendo de </w:t>
            </w:r>
            <w:proofErr w:type="gramStart"/>
            <w:r w:rsidRPr="007526F2">
              <w:rPr>
                <w:rFonts w:ascii="Arial" w:eastAsia="Times New Roman" w:hAnsi="Arial" w:cs="Arial"/>
                <w:color w:val="000000"/>
                <w:sz w:val="20"/>
                <w:szCs w:val="20"/>
              </w:rPr>
              <w:t>20 a 90 Gramas, Estéril</w:t>
            </w:r>
            <w:proofErr w:type="gramEnd"/>
            <w:r w:rsidRPr="007526F2">
              <w:rPr>
                <w:rFonts w:ascii="Arial" w:eastAsia="Times New Roman" w:hAnsi="Arial" w:cs="Arial"/>
                <w:color w:val="000000"/>
                <w:sz w:val="20"/>
                <w:szCs w:val="20"/>
              </w:rPr>
              <w:t>.</w:t>
            </w:r>
          </w:p>
        </w:tc>
        <w:tc>
          <w:tcPr>
            <w:tcW w:w="1260" w:type="dxa"/>
            <w:tcBorders>
              <w:top w:val="nil"/>
              <w:left w:val="nil"/>
              <w:bottom w:val="single" w:sz="4" w:space="0" w:color="auto"/>
              <w:right w:val="single" w:sz="4" w:space="0" w:color="auto"/>
            </w:tcBorders>
            <w:shd w:val="clear" w:color="auto" w:fill="auto"/>
            <w:hideMark/>
          </w:tcPr>
          <w:p w14:paraId="775221B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24E4B69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hideMark/>
          </w:tcPr>
          <w:p w14:paraId="753C6BA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hideMark/>
          </w:tcPr>
          <w:p w14:paraId="29F9FD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R$ 33,65</w:t>
            </w:r>
          </w:p>
        </w:tc>
        <w:tc>
          <w:tcPr>
            <w:tcW w:w="1240" w:type="dxa"/>
            <w:tcBorders>
              <w:top w:val="nil"/>
              <w:left w:val="nil"/>
              <w:bottom w:val="single" w:sz="4" w:space="0" w:color="auto"/>
              <w:right w:val="single" w:sz="4" w:space="0" w:color="auto"/>
            </w:tcBorders>
            <w:shd w:val="clear" w:color="auto" w:fill="auto"/>
            <w:noWrap/>
            <w:hideMark/>
          </w:tcPr>
          <w:p w14:paraId="7690DDF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R$ 1.682,50</w:t>
            </w:r>
          </w:p>
        </w:tc>
      </w:tr>
      <w:tr w:rsidR="006E3112" w:rsidRPr="007526F2" w14:paraId="4A8247F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D94D8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00156</w:t>
            </w:r>
          </w:p>
        </w:tc>
        <w:tc>
          <w:tcPr>
            <w:tcW w:w="2981" w:type="dxa"/>
            <w:tcBorders>
              <w:top w:val="nil"/>
              <w:left w:val="nil"/>
              <w:bottom w:val="single" w:sz="4" w:space="0" w:color="auto"/>
              <w:right w:val="single" w:sz="4" w:space="0" w:color="auto"/>
            </w:tcBorders>
            <w:shd w:val="clear" w:color="auto" w:fill="auto"/>
            <w:hideMark/>
          </w:tcPr>
          <w:p w14:paraId="4980AB7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00029417 - GEL COM PHMB PARA LIMPEZA DE FERIDAS Gel com PHMB para Limpeza de Feridas, frasco </w:t>
            </w:r>
            <w:proofErr w:type="gramStart"/>
            <w:r w:rsidRPr="007526F2">
              <w:rPr>
                <w:rFonts w:ascii="Arial" w:eastAsia="Times New Roman" w:hAnsi="Arial" w:cs="Arial"/>
                <w:color w:val="000000"/>
                <w:sz w:val="20"/>
                <w:szCs w:val="20"/>
              </w:rPr>
              <w:t>100ml</w:t>
            </w:r>
            <w:proofErr w:type="gramEnd"/>
            <w:r w:rsidRPr="007526F2">
              <w:rPr>
                <w:rFonts w:ascii="Arial" w:eastAsia="Times New Roman" w:hAnsi="Arial" w:cs="Arial"/>
                <w:color w:val="000000"/>
                <w:sz w:val="20"/>
                <w:szCs w:val="20"/>
              </w:rPr>
              <w:t xml:space="preserve">. Gel incolor, inodoro, não gorduroso, hidratante com 0,1% de </w:t>
            </w:r>
            <w:proofErr w:type="spellStart"/>
            <w:r w:rsidRPr="007526F2">
              <w:rPr>
                <w:rFonts w:ascii="Arial" w:eastAsia="Times New Roman" w:hAnsi="Arial" w:cs="Arial"/>
                <w:color w:val="000000"/>
                <w:sz w:val="20"/>
                <w:szCs w:val="20"/>
              </w:rPr>
              <w:t>Polihexametileno</w:t>
            </w:r>
            <w:proofErr w:type="spellEnd"/>
            <w:r w:rsidRPr="007526F2">
              <w:rPr>
                <w:rFonts w:ascii="Arial" w:eastAsia="Times New Roman" w:hAnsi="Arial" w:cs="Arial"/>
                <w:color w:val="000000"/>
                <w:sz w:val="20"/>
                <w:szCs w:val="20"/>
              </w:rPr>
              <w:t xml:space="preserve"> de </w:t>
            </w:r>
            <w:proofErr w:type="spellStart"/>
            <w:r w:rsidRPr="007526F2">
              <w:rPr>
                <w:rFonts w:ascii="Arial" w:eastAsia="Times New Roman" w:hAnsi="Arial" w:cs="Arial"/>
                <w:color w:val="000000"/>
                <w:sz w:val="20"/>
                <w:szCs w:val="20"/>
              </w:rPr>
              <w:t>Biguanida</w:t>
            </w:r>
            <w:proofErr w:type="spellEnd"/>
            <w:r w:rsidRPr="007526F2">
              <w:rPr>
                <w:rFonts w:ascii="Arial" w:eastAsia="Times New Roman" w:hAnsi="Arial" w:cs="Arial"/>
                <w:color w:val="000000"/>
                <w:sz w:val="20"/>
                <w:szCs w:val="20"/>
              </w:rPr>
              <w:t xml:space="preserve"> (PHMB), frasco contendo no mínimo 100 ml de produto.</w:t>
            </w:r>
          </w:p>
        </w:tc>
        <w:tc>
          <w:tcPr>
            <w:tcW w:w="1260" w:type="dxa"/>
            <w:tcBorders>
              <w:top w:val="nil"/>
              <w:left w:val="nil"/>
              <w:bottom w:val="single" w:sz="4" w:space="0" w:color="auto"/>
              <w:right w:val="single" w:sz="4" w:space="0" w:color="auto"/>
            </w:tcBorders>
            <w:shd w:val="clear" w:color="auto" w:fill="auto"/>
            <w:vAlign w:val="center"/>
            <w:hideMark/>
          </w:tcPr>
          <w:p w14:paraId="683E78C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FRASC</w:t>
            </w:r>
          </w:p>
        </w:tc>
        <w:tc>
          <w:tcPr>
            <w:tcW w:w="1241" w:type="dxa"/>
            <w:tcBorders>
              <w:top w:val="nil"/>
              <w:left w:val="nil"/>
              <w:bottom w:val="single" w:sz="4" w:space="0" w:color="auto"/>
              <w:right w:val="single" w:sz="4" w:space="0" w:color="auto"/>
            </w:tcBorders>
            <w:shd w:val="clear" w:color="auto" w:fill="auto"/>
            <w:noWrap/>
            <w:vAlign w:val="center"/>
            <w:hideMark/>
          </w:tcPr>
          <w:p w14:paraId="3FAD2D6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71B2EB6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77FECB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R$ 38,95</w:t>
            </w:r>
          </w:p>
        </w:tc>
        <w:tc>
          <w:tcPr>
            <w:tcW w:w="1240" w:type="dxa"/>
            <w:tcBorders>
              <w:top w:val="nil"/>
              <w:left w:val="nil"/>
              <w:bottom w:val="single" w:sz="4" w:space="0" w:color="auto"/>
              <w:right w:val="single" w:sz="4" w:space="0" w:color="auto"/>
            </w:tcBorders>
            <w:shd w:val="clear" w:color="auto" w:fill="auto"/>
            <w:noWrap/>
            <w:vAlign w:val="center"/>
            <w:hideMark/>
          </w:tcPr>
          <w:p w14:paraId="04C667A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R$ 779,00</w:t>
            </w:r>
          </w:p>
        </w:tc>
      </w:tr>
      <w:tr w:rsidR="006E3112" w:rsidRPr="007526F2" w14:paraId="3D924EC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0F4B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00157</w:t>
            </w:r>
          </w:p>
        </w:tc>
        <w:tc>
          <w:tcPr>
            <w:tcW w:w="2981" w:type="dxa"/>
            <w:tcBorders>
              <w:top w:val="nil"/>
              <w:left w:val="nil"/>
              <w:bottom w:val="single" w:sz="4" w:space="0" w:color="auto"/>
              <w:right w:val="single" w:sz="4" w:space="0" w:color="auto"/>
            </w:tcBorders>
            <w:shd w:val="clear" w:color="auto" w:fill="auto"/>
            <w:hideMark/>
          </w:tcPr>
          <w:p w14:paraId="7CDEFAA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00029418 - CURATIVO REVESTIDO COM ALGINATO DE CALCIO E SODIO Curativo, material não tecido, revestimento revestido com </w:t>
            </w:r>
            <w:proofErr w:type="spellStart"/>
            <w:r w:rsidRPr="007526F2">
              <w:rPr>
                <w:rFonts w:ascii="Arial" w:eastAsia="Times New Roman" w:hAnsi="Arial" w:cs="Arial"/>
                <w:color w:val="000000"/>
                <w:sz w:val="20"/>
                <w:szCs w:val="20"/>
              </w:rPr>
              <w:t>alginato</w:t>
            </w:r>
            <w:proofErr w:type="spellEnd"/>
            <w:r w:rsidRPr="007526F2">
              <w:rPr>
                <w:rFonts w:ascii="Arial" w:eastAsia="Times New Roman" w:hAnsi="Arial" w:cs="Arial"/>
                <w:color w:val="000000"/>
                <w:sz w:val="20"/>
                <w:szCs w:val="20"/>
              </w:rPr>
              <w:t xml:space="preserve"> de cálcio e sódio, formato placa, dimensão </w:t>
            </w:r>
            <w:proofErr w:type="gramStart"/>
            <w:r w:rsidRPr="007526F2">
              <w:rPr>
                <w:rFonts w:ascii="Arial" w:eastAsia="Times New Roman" w:hAnsi="Arial" w:cs="Arial"/>
                <w:color w:val="000000"/>
                <w:sz w:val="20"/>
                <w:szCs w:val="20"/>
              </w:rPr>
              <w:t>cerca de 15</w:t>
            </w:r>
            <w:proofErr w:type="gramEnd"/>
            <w:r w:rsidRPr="007526F2">
              <w:rPr>
                <w:rFonts w:ascii="Arial" w:eastAsia="Times New Roman" w:hAnsi="Arial" w:cs="Arial"/>
                <w:color w:val="000000"/>
                <w:sz w:val="20"/>
                <w:szCs w:val="20"/>
              </w:rPr>
              <w:t xml:space="preserve"> x 25 cm, componentes não aderente, característica adicional hidrófilo, </w:t>
            </w:r>
            <w:proofErr w:type="spellStart"/>
            <w:r w:rsidRPr="007526F2">
              <w:rPr>
                <w:rFonts w:ascii="Arial" w:eastAsia="Times New Roman" w:hAnsi="Arial" w:cs="Arial"/>
                <w:color w:val="000000"/>
                <w:sz w:val="20"/>
                <w:szCs w:val="20"/>
              </w:rPr>
              <w:t>esterelidade</w:t>
            </w:r>
            <w:proofErr w:type="spellEnd"/>
            <w:r w:rsidRPr="007526F2">
              <w:rPr>
                <w:rFonts w:ascii="Arial" w:eastAsia="Times New Roman" w:hAnsi="Arial" w:cs="Arial"/>
                <w:color w:val="000000"/>
                <w:sz w:val="20"/>
                <w:szCs w:val="20"/>
              </w:rPr>
              <w:t xml:space="preserve"> estéril, embalagem </w:t>
            </w:r>
            <w:proofErr w:type="spellStart"/>
            <w:r w:rsidRPr="007526F2">
              <w:rPr>
                <w:rFonts w:ascii="Arial" w:eastAsia="Times New Roman" w:hAnsi="Arial" w:cs="Arial"/>
                <w:color w:val="000000"/>
                <w:sz w:val="20"/>
                <w:szCs w:val="20"/>
              </w:rPr>
              <w:t>embalagem</w:t>
            </w:r>
            <w:proofErr w:type="spellEnd"/>
            <w:r w:rsidRPr="007526F2">
              <w:rPr>
                <w:rFonts w:ascii="Arial" w:eastAsia="Times New Roman" w:hAnsi="Arial" w:cs="Arial"/>
                <w:color w:val="000000"/>
                <w:sz w:val="20"/>
                <w:szCs w:val="20"/>
              </w:rPr>
              <w:t xml:space="preserve"> individual.</w:t>
            </w:r>
          </w:p>
        </w:tc>
        <w:tc>
          <w:tcPr>
            <w:tcW w:w="1260" w:type="dxa"/>
            <w:tcBorders>
              <w:top w:val="nil"/>
              <w:left w:val="nil"/>
              <w:bottom w:val="single" w:sz="4" w:space="0" w:color="auto"/>
              <w:right w:val="single" w:sz="4" w:space="0" w:color="auto"/>
            </w:tcBorders>
            <w:shd w:val="clear" w:color="auto" w:fill="auto"/>
            <w:vAlign w:val="center"/>
            <w:hideMark/>
          </w:tcPr>
          <w:p w14:paraId="114406C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9C422B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7474589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center"/>
            <w:hideMark/>
          </w:tcPr>
          <w:p w14:paraId="2E78576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R$ 30,26</w:t>
            </w:r>
          </w:p>
        </w:tc>
        <w:tc>
          <w:tcPr>
            <w:tcW w:w="1240" w:type="dxa"/>
            <w:tcBorders>
              <w:top w:val="nil"/>
              <w:left w:val="nil"/>
              <w:bottom w:val="single" w:sz="4" w:space="0" w:color="auto"/>
              <w:right w:val="single" w:sz="4" w:space="0" w:color="auto"/>
            </w:tcBorders>
            <w:shd w:val="clear" w:color="auto" w:fill="auto"/>
            <w:noWrap/>
            <w:vAlign w:val="center"/>
            <w:hideMark/>
          </w:tcPr>
          <w:p w14:paraId="59BCDDB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R$ 453,90</w:t>
            </w:r>
          </w:p>
        </w:tc>
      </w:tr>
      <w:tr w:rsidR="006E3112" w:rsidRPr="007526F2" w14:paraId="27CDD77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E61D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00158</w:t>
            </w:r>
          </w:p>
        </w:tc>
        <w:tc>
          <w:tcPr>
            <w:tcW w:w="2981" w:type="dxa"/>
            <w:tcBorders>
              <w:top w:val="nil"/>
              <w:left w:val="nil"/>
              <w:bottom w:val="single" w:sz="4" w:space="0" w:color="auto"/>
              <w:right w:val="single" w:sz="4" w:space="0" w:color="auto"/>
            </w:tcBorders>
            <w:shd w:val="clear" w:color="auto" w:fill="auto"/>
            <w:hideMark/>
          </w:tcPr>
          <w:p w14:paraId="07127A6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00029419 - CURATIVO HIDROPOLIMERO COM SILICONE ESPUMA HIDROCELULAR Curativo </w:t>
            </w:r>
            <w:proofErr w:type="spellStart"/>
            <w:r w:rsidRPr="007526F2">
              <w:rPr>
                <w:rFonts w:ascii="Arial" w:eastAsia="Times New Roman" w:hAnsi="Arial" w:cs="Arial"/>
                <w:color w:val="000000"/>
                <w:sz w:val="20"/>
                <w:szCs w:val="20"/>
              </w:rPr>
              <w:t>hidropolímero</w:t>
            </w:r>
            <w:proofErr w:type="spellEnd"/>
            <w:r w:rsidRPr="007526F2">
              <w:rPr>
                <w:rFonts w:ascii="Arial" w:eastAsia="Times New Roman" w:hAnsi="Arial" w:cs="Arial"/>
                <w:color w:val="000000"/>
                <w:sz w:val="20"/>
                <w:szCs w:val="20"/>
              </w:rPr>
              <w:t xml:space="preserve">, com silicone, material espuma </w:t>
            </w:r>
            <w:proofErr w:type="spellStart"/>
            <w:r w:rsidRPr="007526F2">
              <w:rPr>
                <w:rFonts w:ascii="Arial" w:eastAsia="Times New Roman" w:hAnsi="Arial" w:cs="Arial"/>
                <w:color w:val="000000"/>
                <w:sz w:val="20"/>
                <w:szCs w:val="20"/>
              </w:rPr>
              <w:t>hidrocelular</w:t>
            </w:r>
            <w:proofErr w:type="spellEnd"/>
            <w:r w:rsidRPr="007526F2">
              <w:rPr>
                <w:rFonts w:ascii="Arial" w:eastAsia="Times New Roman" w:hAnsi="Arial" w:cs="Arial"/>
                <w:color w:val="000000"/>
                <w:sz w:val="20"/>
                <w:szCs w:val="20"/>
              </w:rPr>
              <w:t xml:space="preserve"> com revestimento em </w:t>
            </w:r>
            <w:r w:rsidRPr="007526F2">
              <w:rPr>
                <w:rFonts w:ascii="Arial" w:eastAsia="Times New Roman" w:hAnsi="Arial" w:cs="Arial"/>
                <w:color w:val="000000"/>
                <w:sz w:val="20"/>
                <w:szCs w:val="20"/>
              </w:rPr>
              <w:lastRenderedPageBreak/>
              <w:t xml:space="preserve">poliuretano, formato sacral, tamanho: 15 x 18 cm. Permeável a gases e impermeável a líquidos, com borda aderente, composto por uma camada </w:t>
            </w:r>
            <w:proofErr w:type="spellStart"/>
            <w:r w:rsidRPr="007526F2">
              <w:rPr>
                <w:rFonts w:ascii="Arial" w:eastAsia="Times New Roman" w:hAnsi="Arial" w:cs="Arial"/>
                <w:color w:val="000000"/>
                <w:sz w:val="20"/>
                <w:szCs w:val="20"/>
              </w:rPr>
              <w:t>lipido</w:t>
            </w:r>
            <w:proofErr w:type="spellEnd"/>
            <w:r w:rsidRPr="007526F2">
              <w:rPr>
                <w:rFonts w:ascii="Arial" w:eastAsia="Times New Roman" w:hAnsi="Arial" w:cs="Arial"/>
                <w:color w:val="000000"/>
                <w:sz w:val="20"/>
                <w:szCs w:val="20"/>
              </w:rPr>
              <w:t xml:space="preserve"> coloide, uma película absorvente e uma película exterior à prova de água, resistente ao vapor, indolor, isento de irritantes dérmicos, deverá propiciar conforto, fácil aplicação asséptica, </w:t>
            </w:r>
            <w:proofErr w:type="spellStart"/>
            <w:r w:rsidRPr="007526F2">
              <w:rPr>
                <w:rFonts w:ascii="Arial" w:eastAsia="Times New Roman" w:hAnsi="Arial" w:cs="Arial"/>
                <w:color w:val="000000"/>
                <w:sz w:val="20"/>
                <w:szCs w:val="20"/>
              </w:rPr>
              <w:t>adesividade</w:t>
            </w:r>
            <w:proofErr w:type="spellEnd"/>
            <w:r w:rsidRPr="007526F2">
              <w:rPr>
                <w:rFonts w:ascii="Arial" w:eastAsia="Times New Roman" w:hAnsi="Arial" w:cs="Arial"/>
                <w:color w:val="000000"/>
                <w:sz w:val="20"/>
                <w:szCs w:val="20"/>
              </w:rPr>
              <w:t xml:space="preserve"> segura, permitir retirada sem trauma, sem liberação de resíduos na pele. </w:t>
            </w:r>
            <w:proofErr w:type="spellStart"/>
            <w:r w:rsidRPr="007526F2">
              <w:rPr>
                <w:rFonts w:ascii="Arial" w:eastAsia="Times New Roman" w:hAnsi="Arial" w:cs="Arial"/>
                <w:color w:val="000000"/>
                <w:sz w:val="20"/>
                <w:szCs w:val="20"/>
              </w:rPr>
              <w:t>Biocompatível</w:t>
            </w:r>
            <w:proofErr w:type="spellEnd"/>
            <w:r w:rsidRPr="007526F2">
              <w:rPr>
                <w:rFonts w:ascii="Arial" w:eastAsia="Times New Roman" w:hAnsi="Arial" w:cs="Arial"/>
                <w:color w:val="000000"/>
                <w:sz w:val="20"/>
                <w:szCs w:val="20"/>
              </w:rPr>
              <w:t>, estéril, uso único. Embalagem individual com abertura e transferência asséptica, identificação do produto, data de fabricação, validade e lote.</w:t>
            </w:r>
          </w:p>
        </w:tc>
        <w:tc>
          <w:tcPr>
            <w:tcW w:w="1260" w:type="dxa"/>
            <w:tcBorders>
              <w:top w:val="nil"/>
              <w:left w:val="nil"/>
              <w:bottom w:val="single" w:sz="4" w:space="0" w:color="auto"/>
              <w:right w:val="single" w:sz="4" w:space="0" w:color="auto"/>
            </w:tcBorders>
            <w:shd w:val="clear" w:color="auto" w:fill="auto"/>
            <w:vAlign w:val="center"/>
            <w:hideMark/>
          </w:tcPr>
          <w:p w14:paraId="6AEE599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54F0F5F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3B17D5A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1C6B22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R$ 55,78</w:t>
            </w:r>
          </w:p>
        </w:tc>
        <w:tc>
          <w:tcPr>
            <w:tcW w:w="1240" w:type="dxa"/>
            <w:tcBorders>
              <w:top w:val="nil"/>
              <w:left w:val="nil"/>
              <w:bottom w:val="single" w:sz="4" w:space="0" w:color="auto"/>
              <w:right w:val="single" w:sz="4" w:space="0" w:color="auto"/>
            </w:tcBorders>
            <w:shd w:val="clear" w:color="auto" w:fill="auto"/>
            <w:noWrap/>
            <w:vAlign w:val="center"/>
            <w:hideMark/>
          </w:tcPr>
          <w:p w14:paraId="55047A1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R$ 2.789,00</w:t>
            </w:r>
          </w:p>
        </w:tc>
      </w:tr>
      <w:tr w:rsidR="006E3112" w:rsidRPr="007526F2" w14:paraId="0DCB829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CFF9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00159</w:t>
            </w:r>
          </w:p>
        </w:tc>
        <w:tc>
          <w:tcPr>
            <w:tcW w:w="2981" w:type="dxa"/>
            <w:tcBorders>
              <w:top w:val="nil"/>
              <w:left w:val="nil"/>
              <w:bottom w:val="single" w:sz="4" w:space="0" w:color="auto"/>
              <w:right w:val="single" w:sz="4" w:space="0" w:color="auto"/>
            </w:tcBorders>
            <w:shd w:val="clear" w:color="auto" w:fill="auto"/>
            <w:hideMark/>
          </w:tcPr>
          <w:p w14:paraId="2B9514F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00029422 - CURATIVO DE ACETATO DE CELULOSE REVESTIMENTO DE PETROLATO Curativo, material acetato de celulose, revestimento preenchido com </w:t>
            </w:r>
            <w:proofErr w:type="spellStart"/>
            <w:r w:rsidRPr="007526F2">
              <w:rPr>
                <w:rFonts w:ascii="Arial" w:eastAsia="Times New Roman" w:hAnsi="Arial" w:cs="Arial"/>
                <w:color w:val="000000"/>
                <w:sz w:val="20"/>
                <w:szCs w:val="20"/>
              </w:rPr>
              <w:t>petrolato</w:t>
            </w:r>
            <w:proofErr w:type="spellEnd"/>
            <w:r w:rsidRPr="007526F2">
              <w:rPr>
                <w:rFonts w:ascii="Arial" w:eastAsia="Times New Roman" w:hAnsi="Arial" w:cs="Arial"/>
                <w:color w:val="000000"/>
                <w:sz w:val="20"/>
                <w:szCs w:val="20"/>
              </w:rPr>
              <w:t xml:space="preserve">, dimensão mínima </w:t>
            </w:r>
            <w:proofErr w:type="gramStart"/>
            <w:r w:rsidRPr="007526F2">
              <w:rPr>
                <w:rFonts w:ascii="Arial" w:eastAsia="Times New Roman" w:hAnsi="Arial" w:cs="Arial"/>
                <w:color w:val="000000"/>
                <w:sz w:val="20"/>
                <w:szCs w:val="20"/>
              </w:rPr>
              <w:t>cerca de 7,5</w:t>
            </w:r>
            <w:proofErr w:type="gramEnd"/>
            <w:r w:rsidRPr="007526F2">
              <w:rPr>
                <w:rFonts w:ascii="Arial" w:eastAsia="Times New Roman" w:hAnsi="Arial" w:cs="Arial"/>
                <w:color w:val="000000"/>
                <w:sz w:val="20"/>
                <w:szCs w:val="20"/>
              </w:rPr>
              <w:t xml:space="preserve"> x 20 cm, componentes não aderente, característica adicional recortável, </w:t>
            </w:r>
            <w:proofErr w:type="spellStart"/>
            <w:r w:rsidRPr="007526F2">
              <w:rPr>
                <w:rFonts w:ascii="Arial" w:eastAsia="Times New Roman" w:hAnsi="Arial" w:cs="Arial"/>
                <w:color w:val="000000"/>
                <w:sz w:val="20"/>
                <w:szCs w:val="20"/>
              </w:rPr>
              <w:t>esterelidade</w:t>
            </w:r>
            <w:proofErr w:type="spellEnd"/>
            <w:r w:rsidRPr="007526F2">
              <w:rPr>
                <w:rFonts w:ascii="Arial" w:eastAsia="Times New Roman" w:hAnsi="Arial" w:cs="Arial"/>
                <w:color w:val="000000"/>
                <w:sz w:val="20"/>
                <w:szCs w:val="20"/>
              </w:rPr>
              <w:t xml:space="preserve"> estéril, embalagem </w:t>
            </w:r>
            <w:proofErr w:type="spellStart"/>
            <w:r w:rsidRPr="007526F2">
              <w:rPr>
                <w:rFonts w:ascii="Arial" w:eastAsia="Times New Roman" w:hAnsi="Arial" w:cs="Arial"/>
                <w:color w:val="000000"/>
                <w:sz w:val="20"/>
                <w:szCs w:val="20"/>
              </w:rPr>
              <w:t>embalagem</w:t>
            </w:r>
            <w:proofErr w:type="spellEnd"/>
            <w:r w:rsidRPr="007526F2">
              <w:rPr>
                <w:rFonts w:ascii="Arial" w:eastAsia="Times New Roman" w:hAnsi="Arial" w:cs="Arial"/>
                <w:color w:val="000000"/>
                <w:sz w:val="20"/>
                <w:szCs w:val="20"/>
              </w:rPr>
              <w:t xml:space="preserve"> individual.</w:t>
            </w:r>
          </w:p>
        </w:tc>
        <w:tc>
          <w:tcPr>
            <w:tcW w:w="1260" w:type="dxa"/>
            <w:tcBorders>
              <w:top w:val="nil"/>
              <w:left w:val="nil"/>
              <w:bottom w:val="single" w:sz="4" w:space="0" w:color="auto"/>
              <w:right w:val="single" w:sz="4" w:space="0" w:color="auto"/>
            </w:tcBorders>
            <w:shd w:val="clear" w:color="auto" w:fill="auto"/>
            <w:vAlign w:val="center"/>
            <w:hideMark/>
          </w:tcPr>
          <w:p w14:paraId="1153425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224FD4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2015D9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70</w:t>
            </w:r>
          </w:p>
        </w:tc>
        <w:tc>
          <w:tcPr>
            <w:tcW w:w="1240" w:type="dxa"/>
            <w:tcBorders>
              <w:top w:val="nil"/>
              <w:left w:val="nil"/>
              <w:bottom w:val="single" w:sz="4" w:space="0" w:color="auto"/>
              <w:right w:val="single" w:sz="4" w:space="0" w:color="auto"/>
            </w:tcBorders>
            <w:shd w:val="clear" w:color="auto" w:fill="auto"/>
            <w:noWrap/>
            <w:vAlign w:val="center"/>
            <w:hideMark/>
          </w:tcPr>
          <w:p w14:paraId="013760E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R$ 7,92</w:t>
            </w:r>
          </w:p>
        </w:tc>
        <w:tc>
          <w:tcPr>
            <w:tcW w:w="1240" w:type="dxa"/>
            <w:tcBorders>
              <w:top w:val="nil"/>
              <w:left w:val="nil"/>
              <w:bottom w:val="single" w:sz="4" w:space="0" w:color="auto"/>
              <w:right w:val="single" w:sz="4" w:space="0" w:color="auto"/>
            </w:tcBorders>
            <w:shd w:val="clear" w:color="auto" w:fill="auto"/>
            <w:noWrap/>
            <w:vAlign w:val="center"/>
            <w:hideMark/>
          </w:tcPr>
          <w:p w14:paraId="448DC5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R$ 554,40</w:t>
            </w:r>
          </w:p>
        </w:tc>
      </w:tr>
      <w:tr w:rsidR="006E3112" w:rsidRPr="007526F2" w14:paraId="724444C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5DCE3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00160</w:t>
            </w:r>
          </w:p>
        </w:tc>
        <w:tc>
          <w:tcPr>
            <w:tcW w:w="2981" w:type="dxa"/>
            <w:tcBorders>
              <w:top w:val="nil"/>
              <w:left w:val="nil"/>
              <w:bottom w:val="single" w:sz="4" w:space="0" w:color="auto"/>
              <w:right w:val="single" w:sz="4" w:space="0" w:color="auto"/>
            </w:tcBorders>
            <w:shd w:val="clear" w:color="auto" w:fill="auto"/>
            <w:hideMark/>
          </w:tcPr>
          <w:p w14:paraId="50BE163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00029463 - ESTETOSCOPIO ADULTO Tipo: Biauricular, Acessórios: Olivas Anatômicas Silicone, Haste: Haste Aço Inox, Tubo: Tubo Y </w:t>
            </w:r>
            <w:proofErr w:type="spellStart"/>
            <w:proofErr w:type="gramStart"/>
            <w:r w:rsidRPr="007526F2">
              <w:rPr>
                <w:rFonts w:ascii="Arial" w:eastAsia="Times New Roman" w:hAnsi="Arial" w:cs="Arial"/>
                <w:color w:val="000000"/>
                <w:sz w:val="20"/>
                <w:szCs w:val="20"/>
              </w:rPr>
              <w:t>Pvc</w:t>
            </w:r>
            <w:proofErr w:type="spellEnd"/>
            <w:proofErr w:type="gramEnd"/>
            <w:r w:rsidRPr="007526F2">
              <w:rPr>
                <w:rFonts w:ascii="Arial" w:eastAsia="Times New Roman" w:hAnsi="Arial" w:cs="Arial"/>
                <w:color w:val="000000"/>
                <w:sz w:val="20"/>
                <w:szCs w:val="20"/>
              </w:rPr>
              <w:t>, Auscultador: Auscultador Duplo Aço  Inox. Descrição Adicional: Tamanho Adulto.  Acompanha Para Substituição: Um Par De Olivas Siliconadas E Uma Membrana.</w:t>
            </w:r>
          </w:p>
        </w:tc>
        <w:tc>
          <w:tcPr>
            <w:tcW w:w="1260" w:type="dxa"/>
            <w:tcBorders>
              <w:top w:val="nil"/>
              <w:left w:val="nil"/>
              <w:bottom w:val="single" w:sz="4" w:space="0" w:color="auto"/>
              <w:right w:val="single" w:sz="4" w:space="0" w:color="auto"/>
            </w:tcBorders>
            <w:shd w:val="clear" w:color="auto" w:fill="auto"/>
            <w:vAlign w:val="center"/>
            <w:hideMark/>
          </w:tcPr>
          <w:p w14:paraId="2767E35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789A83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570752D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4F0214E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R$ 17,48</w:t>
            </w:r>
          </w:p>
        </w:tc>
        <w:tc>
          <w:tcPr>
            <w:tcW w:w="1240" w:type="dxa"/>
            <w:tcBorders>
              <w:top w:val="nil"/>
              <w:left w:val="nil"/>
              <w:bottom w:val="single" w:sz="4" w:space="0" w:color="auto"/>
              <w:right w:val="single" w:sz="4" w:space="0" w:color="auto"/>
            </w:tcBorders>
            <w:shd w:val="clear" w:color="auto" w:fill="auto"/>
            <w:noWrap/>
            <w:vAlign w:val="center"/>
            <w:hideMark/>
          </w:tcPr>
          <w:p w14:paraId="1DE8424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R$ 349,60</w:t>
            </w:r>
          </w:p>
        </w:tc>
      </w:tr>
      <w:tr w:rsidR="006E3112" w:rsidRPr="007526F2" w14:paraId="7E5053A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0FB16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00161</w:t>
            </w:r>
          </w:p>
        </w:tc>
        <w:tc>
          <w:tcPr>
            <w:tcW w:w="2981" w:type="dxa"/>
            <w:tcBorders>
              <w:top w:val="nil"/>
              <w:left w:val="nil"/>
              <w:bottom w:val="single" w:sz="4" w:space="0" w:color="auto"/>
              <w:right w:val="single" w:sz="4" w:space="0" w:color="auto"/>
            </w:tcBorders>
            <w:shd w:val="clear" w:color="auto" w:fill="auto"/>
            <w:hideMark/>
          </w:tcPr>
          <w:p w14:paraId="35169DB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00029478 - SERINGA PARA INSULINA </w:t>
            </w:r>
            <w:proofErr w:type="gramStart"/>
            <w:r w:rsidRPr="007526F2">
              <w:rPr>
                <w:rFonts w:ascii="Arial" w:eastAsia="Times New Roman" w:hAnsi="Arial" w:cs="Arial"/>
                <w:color w:val="000000"/>
                <w:sz w:val="20"/>
                <w:szCs w:val="20"/>
              </w:rPr>
              <w:t>01ML</w:t>
            </w:r>
            <w:proofErr w:type="gramEnd"/>
            <w:r w:rsidRPr="007526F2">
              <w:rPr>
                <w:rFonts w:ascii="Arial" w:eastAsia="Times New Roman" w:hAnsi="Arial" w:cs="Arial"/>
                <w:color w:val="000000"/>
                <w:sz w:val="20"/>
                <w:szCs w:val="20"/>
              </w:rPr>
              <w:t xml:space="preserve"> Confeccionada em plástico apropriado, uso único, composta de 3 partes, com borracha no embolo para proteção, bico simples (</w:t>
            </w:r>
            <w:proofErr w:type="spellStart"/>
            <w:r w:rsidRPr="007526F2">
              <w:rPr>
                <w:rFonts w:ascii="Arial" w:eastAsia="Times New Roman" w:hAnsi="Arial" w:cs="Arial"/>
                <w:color w:val="000000"/>
                <w:sz w:val="20"/>
                <w:szCs w:val="20"/>
              </w:rPr>
              <w:t>slim</w:t>
            </w:r>
            <w:proofErr w:type="spellEnd"/>
            <w:r w:rsidRPr="007526F2">
              <w:rPr>
                <w:rFonts w:ascii="Arial" w:eastAsia="Times New Roman" w:hAnsi="Arial" w:cs="Arial"/>
                <w:color w:val="000000"/>
                <w:sz w:val="20"/>
                <w:szCs w:val="20"/>
              </w:rPr>
              <w:t xml:space="preserve">), esterilizada, embalada individualmente em invólucro apropriado, capaz de manter a sua integridade, contendo </w:t>
            </w:r>
            <w:r w:rsidRPr="007526F2">
              <w:rPr>
                <w:rFonts w:ascii="Arial" w:eastAsia="Times New Roman" w:hAnsi="Arial" w:cs="Arial"/>
                <w:color w:val="000000"/>
                <w:sz w:val="20"/>
                <w:szCs w:val="20"/>
              </w:rPr>
              <w:lastRenderedPageBreak/>
              <w:t>externamente os dados de identificação, procedência, tipo de esterilização, data de validade, número de lote, responsável técnico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3FACECF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680A984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798043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340</w:t>
            </w:r>
          </w:p>
        </w:tc>
        <w:tc>
          <w:tcPr>
            <w:tcW w:w="1240" w:type="dxa"/>
            <w:tcBorders>
              <w:top w:val="nil"/>
              <w:left w:val="nil"/>
              <w:bottom w:val="single" w:sz="4" w:space="0" w:color="auto"/>
              <w:right w:val="single" w:sz="4" w:space="0" w:color="auto"/>
            </w:tcBorders>
            <w:shd w:val="clear" w:color="auto" w:fill="auto"/>
            <w:noWrap/>
            <w:vAlign w:val="center"/>
            <w:hideMark/>
          </w:tcPr>
          <w:p w14:paraId="48B67DF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R$ 0,30</w:t>
            </w:r>
          </w:p>
        </w:tc>
        <w:tc>
          <w:tcPr>
            <w:tcW w:w="1240" w:type="dxa"/>
            <w:tcBorders>
              <w:top w:val="nil"/>
              <w:left w:val="nil"/>
              <w:bottom w:val="single" w:sz="4" w:space="0" w:color="auto"/>
              <w:right w:val="single" w:sz="4" w:space="0" w:color="auto"/>
            </w:tcBorders>
            <w:shd w:val="clear" w:color="auto" w:fill="auto"/>
            <w:noWrap/>
            <w:vAlign w:val="center"/>
            <w:hideMark/>
          </w:tcPr>
          <w:p w14:paraId="1C0B733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R$ 102,00</w:t>
            </w:r>
          </w:p>
        </w:tc>
      </w:tr>
      <w:tr w:rsidR="006E3112" w:rsidRPr="007526F2" w14:paraId="0019457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A5465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00162</w:t>
            </w:r>
          </w:p>
        </w:tc>
        <w:tc>
          <w:tcPr>
            <w:tcW w:w="2981" w:type="dxa"/>
            <w:tcBorders>
              <w:top w:val="nil"/>
              <w:left w:val="nil"/>
              <w:bottom w:val="single" w:sz="4" w:space="0" w:color="auto"/>
              <w:right w:val="single" w:sz="4" w:space="0" w:color="auto"/>
            </w:tcBorders>
            <w:shd w:val="clear" w:color="auto" w:fill="auto"/>
            <w:hideMark/>
          </w:tcPr>
          <w:p w14:paraId="61886560" w14:textId="77777777" w:rsidR="006E3112" w:rsidRPr="007526F2" w:rsidRDefault="006E3112" w:rsidP="00576A10">
            <w:pPr>
              <w:jc w:val="both"/>
              <w:rPr>
                <w:rFonts w:ascii="Arial" w:eastAsia="Times New Roman" w:hAnsi="Arial" w:cs="Arial"/>
                <w:sz w:val="20"/>
                <w:szCs w:val="20"/>
              </w:rPr>
            </w:pPr>
            <w:proofErr w:type="gramStart"/>
            <w:r w:rsidRPr="007526F2">
              <w:rPr>
                <w:rFonts w:ascii="Arial" w:eastAsia="Times New Roman" w:hAnsi="Arial" w:cs="Arial"/>
                <w:sz w:val="20"/>
                <w:szCs w:val="20"/>
              </w:rPr>
              <w:t>00029482 - SUPORTE PARA COLETOR DE MATERIAL PERFURO</w:t>
            </w:r>
            <w:proofErr w:type="gramEnd"/>
            <w:r w:rsidRPr="007526F2">
              <w:rPr>
                <w:rFonts w:ascii="Arial" w:eastAsia="Times New Roman" w:hAnsi="Arial" w:cs="Arial"/>
                <w:sz w:val="20"/>
                <w:szCs w:val="20"/>
              </w:rPr>
              <w:t xml:space="preserve"> CORTANTE</w:t>
            </w:r>
          </w:p>
        </w:tc>
        <w:tc>
          <w:tcPr>
            <w:tcW w:w="1260" w:type="dxa"/>
            <w:tcBorders>
              <w:top w:val="nil"/>
              <w:left w:val="nil"/>
              <w:bottom w:val="single" w:sz="4" w:space="0" w:color="auto"/>
              <w:right w:val="single" w:sz="4" w:space="0" w:color="auto"/>
            </w:tcBorders>
            <w:shd w:val="clear" w:color="auto" w:fill="auto"/>
            <w:vAlign w:val="center"/>
            <w:hideMark/>
          </w:tcPr>
          <w:p w14:paraId="48A5F1A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135B04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vAlign w:val="center"/>
            <w:hideMark/>
          </w:tcPr>
          <w:p w14:paraId="23B938C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07</w:t>
            </w:r>
          </w:p>
        </w:tc>
        <w:tc>
          <w:tcPr>
            <w:tcW w:w="1240" w:type="dxa"/>
            <w:tcBorders>
              <w:top w:val="nil"/>
              <w:left w:val="nil"/>
              <w:bottom w:val="single" w:sz="4" w:space="0" w:color="auto"/>
              <w:right w:val="single" w:sz="4" w:space="0" w:color="auto"/>
            </w:tcBorders>
            <w:shd w:val="clear" w:color="auto" w:fill="auto"/>
            <w:noWrap/>
            <w:vAlign w:val="center"/>
            <w:hideMark/>
          </w:tcPr>
          <w:p w14:paraId="13C372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R$ 36,59</w:t>
            </w:r>
          </w:p>
        </w:tc>
        <w:tc>
          <w:tcPr>
            <w:tcW w:w="1240" w:type="dxa"/>
            <w:tcBorders>
              <w:top w:val="nil"/>
              <w:left w:val="nil"/>
              <w:bottom w:val="single" w:sz="4" w:space="0" w:color="auto"/>
              <w:right w:val="single" w:sz="4" w:space="0" w:color="auto"/>
            </w:tcBorders>
            <w:shd w:val="clear" w:color="auto" w:fill="auto"/>
            <w:noWrap/>
            <w:vAlign w:val="center"/>
            <w:hideMark/>
          </w:tcPr>
          <w:p w14:paraId="4C1C98A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R$ 256,13</w:t>
            </w:r>
          </w:p>
        </w:tc>
      </w:tr>
      <w:tr w:rsidR="006E3112" w:rsidRPr="007526F2" w14:paraId="036D560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8AB74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00163</w:t>
            </w:r>
          </w:p>
        </w:tc>
        <w:tc>
          <w:tcPr>
            <w:tcW w:w="2981" w:type="dxa"/>
            <w:tcBorders>
              <w:top w:val="nil"/>
              <w:left w:val="nil"/>
              <w:bottom w:val="single" w:sz="4" w:space="0" w:color="auto"/>
              <w:right w:val="single" w:sz="4" w:space="0" w:color="auto"/>
            </w:tcBorders>
            <w:shd w:val="clear" w:color="auto" w:fill="auto"/>
            <w:hideMark/>
          </w:tcPr>
          <w:p w14:paraId="38A6F35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00029488 - TESTE DE GRAVIDEZ EM TIRAS IMUNOCROMATOGRAFÍCAS Para determinação da Gonadotrofina Coriônica Humana (HCG) em amostra de soro ou urina com uma sensibilidade de 25MUI/L. Os testes deverão vir com componentes e acessórios necessários </w:t>
            </w:r>
            <w:proofErr w:type="gramStart"/>
            <w:r w:rsidRPr="007526F2">
              <w:rPr>
                <w:rFonts w:ascii="Arial" w:eastAsia="Times New Roman" w:hAnsi="Arial" w:cs="Arial"/>
                <w:color w:val="000000"/>
                <w:sz w:val="20"/>
                <w:szCs w:val="20"/>
              </w:rPr>
              <w:t>a</w:t>
            </w:r>
            <w:proofErr w:type="gramEnd"/>
            <w:r w:rsidRPr="007526F2">
              <w:rPr>
                <w:rFonts w:ascii="Arial" w:eastAsia="Times New Roman" w:hAnsi="Arial" w:cs="Arial"/>
                <w:color w:val="000000"/>
                <w:sz w:val="20"/>
                <w:szCs w:val="20"/>
              </w:rPr>
              <w:t xml:space="preserve"> realização da técnica e/ou teste (Tira Reagente e Coletor de Urina). Embalagens constando dados de identificação do exame, Lote, Validade, Controle Interno do teste. Validade Mínima de 12 meses após emissão da NF de entrega.</w:t>
            </w:r>
          </w:p>
        </w:tc>
        <w:tc>
          <w:tcPr>
            <w:tcW w:w="1260" w:type="dxa"/>
            <w:tcBorders>
              <w:top w:val="nil"/>
              <w:left w:val="nil"/>
              <w:bottom w:val="single" w:sz="4" w:space="0" w:color="auto"/>
              <w:right w:val="single" w:sz="4" w:space="0" w:color="auto"/>
            </w:tcBorders>
            <w:shd w:val="clear" w:color="auto" w:fill="auto"/>
            <w:vAlign w:val="center"/>
            <w:hideMark/>
          </w:tcPr>
          <w:p w14:paraId="77D24D6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9F18C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w:t>
            </w:r>
          </w:p>
        </w:tc>
        <w:tc>
          <w:tcPr>
            <w:tcW w:w="1241" w:type="dxa"/>
            <w:tcBorders>
              <w:top w:val="nil"/>
              <w:left w:val="nil"/>
              <w:bottom w:val="single" w:sz="4" w:space="0" w:color="auto"/>
              <w:right w:val="single" w:sz="4" w:space="0" w:color="auto"/>
            </w:tcBorders>
            <w:shd w:val="clear" w:color="auto" w:fill="auto"/>
            <w:noWrap/>
            <w:vAlign w:val="center"/>
            <w:hideMark/>
          </w:tcPr>
          <w:p w14:paraId="22AF356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36A04E6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R$ 0,98</w:t>
            </w:r>
          </w:p>
        </w:tc>
        <w:tc>
          <w:tcPr>
            <w:tcW w:w="1240" w:type="dxa"/>
            <w:tcBorders>
              <w:top w:val="nil"/>
              <w:left w:val="nil"/>
              <w:bottom w:val="single" w:sz="4" w:space="0" w:color="auto"/>
              <w:right w:val="single" w:sz="4" w:space="0" w:color="auto"/>
            </w:tcBorders>
            <w:shd w:val="clear" w:color="auto" w:fill="auto"/>
            <w:noWrap/>
            <w:vAlign w:val="center"/>
            <w:hideMark/>
          </w:tcPr>
          <w:p w14:paraId="3EEC1EF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R$ 490,00</w:t>
            </w:r>
          </w:p>
        </w:tc>
      </w:tr>
      <w:tr w:rsidR="006E3112" w:rsidRPr="007526F2" w14:paraId="13A5DA0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48B2CE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00164</w:t>
            </w:r>
          </w:p>
        </w:tc>
        <w:tc>
          <w:tcPr>
            <w:tcW w:w="2981" w:type="dxa"/>
            <w:tcBorders>
              <w:top w:val="nil"/>
              <w:left w:val="nil"/>
              <w:bottom w:val="single" w:sz="4" w:space="0" w:color="auto"/>
              <w:right w:val="single" w:sz="4" w:space="0" w:color="auto"/>
            </w:tcBorders>
            <w:shd w:val="clear" w:color="auto" w:fill="auto"/>
            <w:hideMark/>
          </w:tcPr>
          <w:p w14:paraId="3A458CC1"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00029489 - TRENA ANTROPOMETRICA 2M Com escala em centímetros e polegadas, nos dois lados da fita, com 2 m; própria para medição de circunferências; cálculo do IMC e indicação do risco; indica visualmente a medida da circunferência abdominal e o grau do risco; dispositivo na fita, em sua extremidade, para fixação na própria fita; retração automática; resolução em Milímetros; caixa confeccionada em plástico ABS; fita em fibra de vidro, maleável e inelástica; tamanho da trena: 07 cm de diâmetro x 2,5cm de altura (aprox.); tamanho da fita: 1,8 x 200 cm (aprox.); peso: 80g, ou similar.</w:t>
            </w:r>
          </w:p>
        </w:tc>
        <w:tc>
          <w:tcPr>
            <w:tcW w:w="1260" w:type="dxa"/>
            <w:tcBorders>
              <w:top w:val="nil"/>
              <w:left w:val="nil"/>
              <w:bottom w:val="single" w:sz="4" w:space="0" w:color="auto"/>
              <w:right w:val="single" w:sz="4" w:space="0" w:color="auto"/>
            </w:tcBorders>
            <w:shd w:val="clear" w:color="auto" w:fill="auto"/>
            <w:hideMark/>
          </w:tcPr>
          <w:p w14:paraId="193599D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85C6D4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hideMark/>
          </w:tcPr>
          <w:p w14:paraId="4CD92D4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hideMark/>
          </w:tcPr>
          <w:p w14:paraId="42AA2F7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R$ 41,61</w:t>
            </w:r>
          </w:p>
        </w:tc>
        <w:tc>
          <w:tcPr>
            <w:tcW w:w="1240" w:type="dxa"/>
            <w:tcBorders>
              <w:top w:val="nil"/>
              <w:left w:val="nil"/>
              <w:bottom w:val="single" w:sz="4" w:space="0" w:color="auto"/>
              <w:right w:val="single" w:sz="4" w:space="0" w:color="auto"/>
            </w:tcBorders>
            <w:shd w:val="clear" w:color="auto" w:fill="auto"/>
            <w:noWrap/>
            <w:hideMark/>
          </w:tcPr>
          <w:p w14:paraId="15EBD7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R$ 832,20</w:t>
            </w:r>
          </w:p>
        </w:tc>
      </w:tr>
      <w:tr w:rsidR="006E3112" w:rsidRPr="007526F2" w14:paraId="6A6AD67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A9086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00165</w:t>
            </w:r>
          </w:p>
        </w:tc>
        <w:tc>
          <w:tcPr>
            <w:tcW w:w="2981" w:type="dxa"/>
            <w:tcBorders>
              <w:top w:val="nil"/>
              <w:left w:val="nil"/>
              <w:bottom w:val="single" w:sz="4" w:space="0" w:color="auto"/>
              <w:right w:val="single" w:sz="4" w:space="0" w:color="auto"/>
            </w:tcBorders>
            <w:shd w:val="clear" w:color="auto" w:fill="auto"/>
            <w:hideMark/>
          </w:tcPr>
          <w:p w14:paraId="5BB3CEB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00029504 - LUVA DE PROCEDIMENTO EM VINIL DESCARTAVEL TAMANHO M Luva de procedimentos em vinil descartável, tamanho M. Caixa com 100 unidades. </w:t>
            </w:r>
            <w:proofErr w:type="spellStart"/>
            <w:r w:rsidRPr="007526F2">
              <w:rPr>
                <w:rFonts w:ascii="Arial" w:eastAsia="Times New Roman" w:hAnsi="Arial" w:cs="Arial"/>
                <w:color w:val="000000"/>
                <w:sz w:val="20"/>
                <w:szCs w:val="20"/>
              </w:rPr>
              <w:lastRenderedPageBreak/>
              <w:t>Caracteristicas</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Abidestra</w:t>
            </w:r>
            <w:proofErr w:type="spellEnd"/>
            <w:r w:rsidRPr="007526F2">
              <w:rPr>
                <w:rFonts w:ascii="Arial" w:eastAsia="Times New Roman" w:hAnsi="Arial" w:cs="Arial"/>
                <w:color w:val="000000"/>
                <w:sz w:val="20"/>
                <w:szCs w:val="20"/>
              </w:rPr>
              <w:t xml:space="preserve">, com pó </w:t>
            </w:r>
            <w:proofErr w:type="spellStart"/>
            <w:r w:rsidRPr="007526F2">
              <w:rPr>
                <w:rFonts w:ascii="Arial" w:eastAsia="Times New Roman" w:hAnsi="Arial" w:cs="Arial"/>
                <w:color w:val="000000"/>
                <w:sz w:val="20"/>
                <w:szCs w:val="20"/>
              </w:rPr>
              <w:t>bioabsorvível</w:t>
            </w:r>
            <w:proofErr w:type="spellEnd"/>
            <w:r w:rsidRPr="007526F2">
              <w:rPr>
                <w:rFonts w:ascii="Arial" w:eastAsia="Times New Roman" w:hAnsi="Arial" w:cs="Arial"/>
                <w:color w:val="000000"/>
                <w:sz w:val="20"/>
                <w:szCs w:val="20"/>
              </w:rPr>
              <w:t>, não estéril, produto aprovado pelo INMETRO, aprovadas pelo Ministério do Trabalho (CA).</w:t>
            </w:r>
          </w:p>
        </w:tc>
        <w:tc>
          <w:tcPr>
            <w:tcW w:w="1260" w:type="dxa"/>
            <w:tcBorders>
              <w:top w:val="nil"/>
              <w:left w:val="nil"/>
              <w:bottom w:val="single" w:sz="4" w:space="0" w:color="auto"/>
              <w:right w:val="single" w:sz="4" w:space="0" w:color="auto"/>
            </w:tcBorders>
            <w:shd w:val="clear" w:color="auto" w:fill="auto"/>
            <w:vAlign w:val="center"/>
            <w:hideMark/>
          </w:tcPr>
          <w:p w14:paraId="1C0E8CB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CX</w:t>
            </w:r>
          </w:p>
        </w:tc>
        <w:tc>
          <w:tcPr>
            <w:tcW w:w="1241" w:type="dxa"/>
            <w:tcBorders>
              <w:top w:val="nil"/>
              <w:left w:val="nil"/>
              <w:bottom w:val="single" w:sz="4" w:space="0" w:color="auto"/>
              <w:right w:val="single" w:sz="4" w:space="0" w:color="auto"/>
            </w:tcBorders>
            <w:shd w:val="clear" w:color="auto" w:fill="auto"/>
            <w:noWrap/>
            <w:vAlign w:val="center"/>
            <w:hideMark/>
          </w:tcPr>
          <w:p w14:paraId="7539057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2793C74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6B4FC96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R$ 27,06</w:t>
            </w:r>
          </w:p>
        </w:tc>
        <w:tc>
          <w:tcPr>
            <w:tcW w:w="1240" w:type="dxa"/>
            <w:tcBorders>
              <w:top w:val="nil"/>
              <w:left w:val="nil"/>
              <w:bottom w:val="single" w:sz="4" w:space="0" w:color="auto"/>
              <w:right w:val="single" w:sz="4" w:space="0" w:color="auto"/>
            </w:tcBorders>
            <w:shd w:val="clear" w:color="auto" w:fill="auto"/>
            <w:noWrap/>
            <w:vAlign w:val="center"/>
            <w:hideMark/>
          </w:tcPr>
          <w:p w14:paraId="6EEF39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R$ 13.530,00</w:t>
            </w:r>
          </w:p>
        </w:tc>
      </w:tr>
      <w:tr w:rsidR="006E3112" w:rsidRPr="007526F2" w14:paraId="3B4CD54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B2A43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00166</w:t>
            </w:r>
          </w:p>
        </w:tc>
        <w:tc>
          <w:tcPr>
            <w:tcW w:w="2981" w:type="dxa"/>
            <w:tcBorders>
              <w:top w:val="nil"/>
              <w:left w:val="nil"/>
              <w:bottom w:val="single" w:sz="4" w:space="0" w:color="auto"/>
              <w:right w:val="single" w:sz="4" w:space="0" w:color="auto"/>
            </w:tcBorders>
            <w:shd w:val="clear" w:color="auto" w:fill="auto"/>
            <w:hideMark/>
          </w:tcPr>
          <w:p w14:paraId="2352BE0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00029522 - CABO DE BISTURI Nº 03 Cabo bisturi, material aço inoxidável, tamanho nº 3, aplicação cirurgia. Esterilizável. Produto Confeccionado em Aço Inoxidável em embalagem Plástica individual, constando os dados de identificação, procedência e rastreabilidade. Fabricado de acordo com Padrões Internacionais de Qualidade, Normas da </w:t>
            </w:r>
            <w:proofErr w:type="gramStart"/>
            <w:r w:rsidRPr="007526F2">
              <w:rPr>
                <w:rFonts w:ascii="Arial" w:eastAsia="Times New Roman" w:hAnsi="Arial" w:cs="Arial"/>
                <w:color w:val="000000"/>
                <w:sz w:val="20"/>
                <w:szCs w:val="20"/>
              </w:rPr>
              <w:t>ABNT</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3850E98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31C023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348CC7F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17E081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R$ 11,99</w:t>
            </w:r>
          </w:p>
        </w:tc>
        <w:tc>
          <w:tcPr>
            <w:tcW w:w="1240" w:type="dxa"/>
            <w:tcBorders>
              <w:top w:val="nil"/>
              <w:left w:val="nil"/>
              <w:bottom w:val="single" w:sz="4" w:space="0" w:color="auto"/>
              <w:right w:val="single" w:sz="4" w:space="0" w:color="auto"/>
            </w:tcBorders>
            <w:shd w:val="clear" w:color="auto" w:fill="auto"/>
            <w:noWrap/>
            <w:vAlign w:val="center"/>
            <w:hideMark/>
          </w:tcPr>
          <w:p w14:paraId="1AE0C0B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R$ 119,90</w:t>
            </w:r>
          </w:p>
        </w:tc>
      </w:tr>
      <w:tr w:rsidR="006E3112" w:rsidRPr="007526F2" w14:paraId="42A99B0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9F37F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00167</w:t>
            </w:r>
          </w:p>
        </w:tc>
        <w:tc>
          <w:tcPr>
            <w:tcW w:w="2981" w:type="dxa"/>
            <w:tcBorders>
              <w:top w:val="nil"/>
              <w:left w:val="nil"/>
              <w:bottom w:val="single" w:sz="4" w:space="0" w:color="auto"/>
              <w:right w:val="single" w:sz="4" w:space="0" w:color="auto"/>
            </w:tcBorders>
            <w:shd w:val="clear" w:color="auto" w:fill="auto"/>
            <w:hideMark/>
          </w:tcPr>
          <w:p w14:paraId="3032245E"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00029523 - CABO DE BISTURI Nº 04 Cabo bisturi, material aço inoxidável, tamanho nº 4, aplicação cirurgia. Esterilizável. Produto Confeccionado em Aço Inoxidável em embalagem Plástica individual, constando os dados de identificação, procedência e rastreabilidade. Fabricado de acordo com Padrões Internacionais de Qualidade, Normas da ABNT.</w:t>
            </w:r>
          </w:p>
        </w:tc>
        <w:tc>
          <w:tcPr>
            <w:tcW w:w="1260" w:type="dxa"/>
            <w:tcBorders>
              <w:top w:val="nil"/>
              <w:left w:val="nil"/>
              <w:bottom w:val="single" w:sz="4" w:space="0" w:color="auto"/>
              <w:right w:val="single" w:sz="4" w:space="0" w:color="auto"/>
            </w:tcBorders>
            <w:shd w:val="clear" w:color="auto" w:fill="auto"/>
            <w:vAlign w:val="center"/>
            <w:hideMark/>
          </w:tcPr>
          <w:p w14:paraId="0EAA01B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B11967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5CC60EC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3532917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R$ 15,82</w:t>
            </w:r>
          </w:p>
        </w:tc>
        <w:tc>
          <w:tcPr>
            <w:tcW w:w="1240" w:type="dxa"/>
            <w:tcBorders>
              <w:top w:val="nil"/>
              <w:left w:val="nil"/>
              <w:bottom w:val="single" w:sz="4" w:space="0" w:color="auto"/>
              <w:right w:val="single" w:sz="4" w:space="0" w:color="auto"/>
            </w:tcBorders>
            <w:shd w:val="clear" w:color="auto" w:fill="auto"/>
            <w:noWrap/>
            <w:vAlign w:val="center"/>
            <w:hideMark/>
          </w:tcPr>
          <w:p w14:paraId="70031E2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R$ 158,20</w:t>
            </w:r>
          </w:p>
        </w:tc>
      </w:tr>
      <w:tr w:rsidR="006E3112" w:rsidRPr="007526F2" w14:paraId="404DBE9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AD775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00168</w:t>
            </w:r>
          </w:p>
        </w:tc>
        <w:tc>
          <w:tcPr>
            <w:tcW w:w="2981" w:type="dxa"/>
            <w:tcBorders>
              <w:top w:val="nil"/>
              <w:left w:val="nil"/>
              <w:bottom w:val="single" w:sz="4" w:space="0" w:color="auto"/>
              <w:right w:val="single" w:sz="4" w:space="0" w:color="auto"/>
            </w:tcBorders>
            <w:shd w:val="clear" w:color="auto" w:fill="auto"/>
            <w:hideMark/>
          </w:tcPr>
          <w:p w14:paraId="3CC7507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00029527 - PORTA AGULHA MAYO HEGAR COM VIDEA 16 CM PORTA-AGULHATIPO MAYO HEGAR, COMPRIMENTO 16 </w:t>
            </w:r>
            <w:proofErr w:type="spellStart"/>
            <w:proofErr w:type="gramStart"/>
            <w:r w:rsidRPr="007526F2">
              <w:rPr>
                <w:rFonts w:ascii="Arial" w:eastAsia="Times New Roman" w:hAnsi="Arial" w:cs="Arial"/>
                <w:color w:val="000000"/>
                <w:sz w:val="20"/>
                <w:szCs w:val="20"/>
              </w:rPr>
              <w:t>CM.</w:t>
            </w:r>
            <w:proofErr w:type="gramEnd"/>
            <w:r w:rsidRPr="007526F2">
              <w:rPr>
                <w:rFonts w:ascii="Arial" w:eastAsia="Times New Roman" w:hAnsi="Arial" w:cs="Arial"/>
                <w:color w:val="000000"/>
                <w:sz w:val="20"/>
                <w:szCs w:val="20"/>
              </w:rPr>
              <w:t>Esterilizável</w:t>
            </w:r>
            <w:proofErr w:type="spellEnd"/>
            <w:r w:rsidRPr="007526F2">
              <w:rPr>
                <w:rFonts w:ascii="Arial" w:eastAsia="Times New Roman" w:hAnsi="Arial" w:cs="Arial"/>
                <w:color w:val="000000"/>
                <w:sz w:val="20"/>
                <w:szCs w:val="20"/>
              </w:rPr>
              <w:t>. Produto Confeccionado em Aço Inoxidável em embalagem Plástica individual, constando os dados de identificação, procedência e rastreabilidade. Fabricado de acordo com Padrões Internacionais de Qualidade, Normas da ABNT.</w:t>
            </w:r>
          </w:p>
        </w:tc>
        <w:tc>
          <w:tcPr>
            <w:tcW w:w="1260" w:type="dxa"/>
            <w:tcBorders>
              <w:top w:val="nil"/>
              <w:left w:val="nil"/>
              <w:bottom w:val="single" w:sz="4" w:space="0" w:color="auto"/>
              <w:right w:val="single" w:sz="4" w:space="0" w:color="auto"/>
            </w:tcBorders>
            <w:shd w:val="clear" w:color="auto" w:fill="auto"/>
            <w:vAlign w:val="center"/>
            <w:hideMark/>
          </w:tcPr>
          <w:p w14:paraId="4566D0C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46348B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06</w:t>
            </w:r>
          </w:p>
        </w:tc>
        <w:tc>
          <w:tcPr>
            <w:tcW w:w="1241" w:type="dxa"/>
            <w:tcBorders>
              <w:top w:val="nil"/>
              <w:left w:val="nil"/>
              <w:bottom w:val="single" w:sz="4" w:space="0" w:color="auto"/>
              <w:right w:val="single" w:sz="4" w:space="0" w:color="auto"/>
            </w:tcBorders>
            <w:shd w:val="clear" w:color="auto" w:fill="auto"/>
            <w:noWrap/>
            <w:vAlign w:val="center"/>
            <w:hideMark/>
          </w:tcPr>
          <w:p w14:paraId="3FE87A3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54A4F6C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R$ 49,61</w:t>
            </w:r>
          </w:p>
        </w:tc>
        <w:tc>
          <w:tcPr>
            <w:tcW w:w="1240" w:type="dxa"/>
            <w:tcBorders>
              <w:top w:val="nil"/>
              <w:left w:val="nil"/>
              <w:bottom w:val="single" w:sz="4" w:space="0" w:color="auto"/>
              <w:right w:val="single" w:sz="4" w:space="0" w:color="auto"/>
            </w:tcBorders>
            <w:shd w:val="clear" w:color="auto" w:fill="auto"/>
            <w:noWrap/>
            <w:vAlign w:val="center"/>
            <w:hideMark/>
          </w:tcPr>
          <w:p w14:paraId="579D157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R$ 496,10</w:t>
            </w:r>
          </w:p>
        </w:tc>
      </w:tr>
      <w:tr w:rsidR="006E3112" w:rsidRPr="007526F2" w14:paraId="73DC0EF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95757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00169</w:t>
            </w:r>
          </w:p>
        </w:tc>
        <w:tc>
          <w:tcPr>
            <w:tcW w:w="2981" w:type="dxa"/>
            <w:tcBorders>
              <w:top w:val="nil"/>
              <w:left w:val="nil"/>
              <w:bottom w:val="single" w:sz="4" w:space="0" w:color="auto"/>
              <w:right w:val="single" w:sz="4" w:space="0" w:color="auto"/>
            </w:tcBorders>
            <w:shd w:val="clear" w:color="auto" w:fill="auto"/>
            <w:hideMark/>
          </w:tcPr>
          <w:p w14:paraId="5DC7D1B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00030067 - ESFIGMOMANOMETRO ADULTO ESFIGMOMANÔMETRO, Tipo: Manual Adulto 22x28cm Aplicação: aferimento de pressão arterial </w:t>
            </w:r>
            <w:proofErr w:type="gramStart"/>
            <w:r w:rsidRPr="007526F2">
              <w:rPr>
                <w:rFonts w:ascii="Arial" w:eastAsia="Times New Roman" w:hAnsi="Arial" w:cs="Arial"/>
                <w:color w:val="000000"/>
                <w:sz w:val="20"/>
                <w:szCs w:val="20"/>
              </w:rPr>
              <w:t>Material(</w:t>
            </w:r>
            <w:proofErr w:type="spellStart"/>
            <w:proofErr w:type="gramEnd"/>
            <w:r w:rsidRPr="007526F2">
              <w:rPr>
                <w:rFonts w:ascii="Arial" w:eastAsia="Times New Roman" w:hAnsi="Arial" w:cs="Arial"/>
                <w:color w:val="000000"/>
                <w:sz w:val="20"/>
                <w:szCs w:val="20"/>
              </w:rPr>
              <w:t>is</w:t>
            </w:r>
            <w:proofErr w:type="spellEnd"/>
            <w:r w:rsidRPr="007526F2">
              <w:rPr>
                <w:rFonts w:ascii="Arial" w:eastAsia="Times New Roman" w:hAnsi="Arial" w:cs="Arial"/>
                <w:color w:val="000000"/>
                <w:sz w:val="20"/>
                <w:szCs w:val="20"/>
              </w:rPr>
              <w:t xml:space="preserve">): válvula de metal de aço inox que permite a retenção e o esvaziamento de ar, bolsa de ar em </w:t>
            </w:r>
            <w:proofErr w:type="spellStart"/>
            <w:r w:rsidRPr="007526F2">
              <w:rPr>
                <w:rFonts w:ascii="Arial" w:eastAsia="Times New Roman" w:hAnsi="Arial" w:cs="Arial"/>
                <w:color w:val="000000"/>
                <w:sz w:val="20"/>
                <w:szCs w:val="20"/>
              </w:rPr>
              <w:t>formade</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pêra</w:t>
            </w:r>
            <w:proofErr w:type="spellEnd"/>
            <w:r w:rsidRPr="007526F2">
              <w:rPr>
                <w:rFonts w:ascii="Arial" w:eastAsia="Times New Roman" w:hAnsi="Arial" w:cs="Arial"/>
                <w:color w:val="000000"/>
                <w:sz w:val="20"/>
                <w:szCs w:val="20"/>
              </w:rPr>
              <w:t xml:space="preserve"> e tubos conectores de borracha sem </w:t>
            </w:r>
            <w:proofErr w:type="spellStart"/>
            <w:r w:rsidRPr="007526F2">
              <w:rPr>
                <w:rFonts w:ascii="Arial" w:eastAsia="Times New Roman" w:hAnsi="Arial" w:cs="Arial"/>
                <w:color w:val="000000"/>
                <w:sz w:val="20"/>
                <w:szCs w:val="20"/>
              </w:rPr>
              <w:t>emenda;braçadeiras</w:t>
            </w:r>
            <w:proofErr w:type="spellEnd"/>
            <w:r w:rsidRPr="007526F2">
              <w:rPr>
                <w:rFonts w:ascii="Arial" w:eastAsia="Times New Roman" w:hAnsi="Arial" w:cs="Arial"/>
                <w:color w:val="000000"/>
                <w:sz w:val="20"/>
                <w:szCs w:val="20"/>
              </w:rPr>
              <w:t xml:space="preserve"> em nylon </w:t>
            </w:r>
            <w:r w:rsidRPr="007526F2">
              <w:rPr>
                <w:rFonts w:ascii="Arial" w:eastAsia="Times New Roman" w:hAnsi="Arial" w:cs="Arial"/>
                <w:color w:val="000000"/>
                <w:sz w:val="20"/>
                <w:szCs w:val="20"/>
              </w:rPr>
              <w:lastRenderedPageBreak/>
              <w:t xml:space="preserve">c/ tratamento impermeável c/ fecho em </w:t>
            </w:r>
            <w:proofErr w:type="spellStart"/>
            <w:r w:rsidRPr="007526F2">
              <w:rPr>
                <w:rFonts w:ascii="Arial" w:eastAsia="Times New Roman" w:hAnsi="Arial" w:cs="Arial"/>
                <w:color w:val="000000"/>
                <w:sz w:val="20"/>
                <w:szCs w:val="20"/>
              </w:rPr>
              <w:t>velcro;manguito</w:t>
            </w:r>
            <w:proofErr w:type="spellEnd"/>
            <w:r w:rsidRPr="007526F2">
              <w:rPr>
                <w:rFonts w:ascii="Arial" w:eastAsia="Times New Roman" w:hAnsi="Arial" w:cs="Arial"/>
                <w:color w:val="000000"/>
                <w:sz w:val="20"/>
                <w:szCs w:val="20"/>
              </w:rPr>
              <w:t xml:space="preserve"> confeccionado em borracha vulcanizado ligado ao manômetro e </w:t>
            </w:r>
            <w:proofErr w:type="spellStart"/>
            <w:r w:rsidRPr="007526F2">
              <w:rPr>
                <w:rFonts w:ascii="Arial" w:eastAsia="Times New Roman" w:hAnsi="Arial" w:cs="Arial"/>
                <w:color w:val="000000"/>
                <w:sz w:val="20"/>
                <w:szCs w:val="20"/>
              </w:rPr>
              <w:t>pêra</w:t>
            </w:r>
            <w:proofErr w:type="spellEnd"/>
            <w:r w:rsidRPr="007526F2">
              <w:rPr>
                <w:rFonts w:ascii="Arial" w:eastAsia="Times New Roman" w:hAnsi="Arial" w:cs="Arial"/>
                <w:color w:val="000000"/>
                <w:sz w:val="20"/>
                <w:szCs w:val="20"/>
              </w:rPr>
              <w:t xml:space="preserve"> Cor(es) e Personalização: a ser definido Dimensão(</w:t>
            </w:r>
            <w:proofErr w:type="spellStart"/>
            <w:r w:rsidRPr="007526F2">
              <w:rPr>
                <w:rFonts w:ascii="Arial" w:eastAsia="Times New Roman" w:hAnsi="Arial" w:cs="Arial"/>
                <w:color w:val="000000"/>
                <w:sz w:val="20"/>
                <w:szCs w:val="20"/>
              </w:rPr>
              <w:t>ões</w:t>
            </w:r>
            <w:proofErr w:type="spellEnd"/>
            <w:r w:rsidRPr="007526F2">
              <w:rPr>
                <w:rFonts w:ascii="Arial" w:eastAsia="Times New Roman" w:hAnsi="Arial" w:cs="Arial"/>
                <w:color w:val="000000"/>
                <w:sz w:val="20"/>
                <w:szCs w:val="20"/>
              </w:rPr>
              <w:t>): Braçadeiras c/ circunferência 22cm X 28cm Característica(s) Adicional(</w:t>
            </w:r>
            <w:proofErr w:type="spellStart"/>
            <w:r w:rsidRPr="007526F2">
              <w:rPr>
                <w:rFonts w:ascii="Arial" w:eastAsia="Times New Roman" w:hAnsi="Arial" w:cs="Arial"/>
                <w:color w:val="000000"/>
                <w:sz w:val="20"/>
                <w:szCs w:val="20"/>
              </w:rPr>
              <w:t>is</w:t>
            </w:r>
            <w:proofErr w:type="spellEnd"/>
            <w:r w:rsidRPr="007526F2">
              <w:rPr>
                <w:rFonts w:ascii="Arial" w:eastAsia="Times New Roman" w:hAnsi="Arial" w:cs="Arial"/>
                <w:color w:val="000000"/>
                <w:sz w:val="20"/>
                <w:szCs w:val="20"/>
              </w:rPr>
              <w:t xml:space="preserve">): alta </w:t>
            </w:r>
            <w:proofErr w:type="spellStart"/>
            <w:r w:rsidRPr="007526F2">
              <w:rPr>
                <w:rFonts w:ascii="Arial" w:eastAsia="Times New Roman" w:hAnsi="Arial" w:cs="Arial"/>
                <w:color w:val="000000"/>
                <w:sz w:val="20"/>
                <w:szCs w:val="20"/>
              </w:rPr>
              <w:t>recisão</w:t>
            </w:r>
            <w:proofErr w:type="spellEnd"/>
            <w:r w:rsidRPr="007526F2">
              <w:rPr>
                <w:rFonts w:ascii="Arial" w:eastAsia="Times New Roman" w:hAnsi="Arial" w:cs="Arial"/>
                <w:color w:val="000000"/>
                <w:sz w:val="20"/>
                <w:szCs w:val="20"/>
              </w:rPr>
              <w:t xml:space="preserve">; bloco compacto c/ base em duro metal, altamente resistente a choques de </w:t>
            </w:r>
            <w:proofErr w:type="spellStart"/>
            <w:r w:rsidRPr="007526F2">
              <w:rPr>
                <w:rFonts w:ascii="Arial" w:eastAsia="Times New Roman" w:hAnsi="Arial" w:cs="Arial"/>
                <w:color w:val="000000"/>
                <w:sz w:val="20"/>
                <w:szCs w:val="20"/>
              </w:rPr>
              <w:t>desregulagem</w:t>
            </w:r>
            <w:proofErr w:type="spellEnd"/>
            <w:r w:rsidRPr="007526F2">
              <w:rPr>
                <w:rFonts w:ascii="Arial" w:eastAsia="Times New Roman" w:hAnsi="Arial" w:cs="Arial"/>
                <w:color w:val="000000"/>
                <w:sz w:val="20"/>
                <w:szCs w:val="20"/>
              </w:rPr>
              <w:t>; manômetro de excelente visibilidade c/ escala dupla bem visível de 0-300mmhg, O aparelho deverá vir aferido pelo INMETRO / IPEM</w:t>
            </w:r>
          </w:p>
        </w:tc>
        <w:tc>
          <w:tcPr>
            <w:tcW w:w="1260" w:type="dxa"/>
            <w:tcBorders>
              <w:top w:val="nil"/>
              <w:left w:val="nil"/>
              <w:bottom w:val="single" w:sz="4" w:space="0" w:color="auto"/>
              <w:right w:val="single" w:sz="4" w:space="0" w:color="auto"/>
            </w:tcBorders>
            <w:shd w:val="clear" w:color="auto" w:fill="auto"/>
            <w:vAlign w:val="center"/>
            <w:hideMark/>
          </w:tcPr>
          <w:p w14:paraId="55C5F70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26A2DC2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50E398E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466CE71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R$ 85,75</w:t>
            </w:r>
          </w:p>
        </w:tc>
        <w:tc>
          <w:tcPr>
            <w:tcW w:w="1240" w:type="dxa"/>
            <w:tcBorders>
              <w:top w:val="nil"/>
              <w:left w:val="nil"/>
              <w:bottom w:val="single" w:sz="4" w:space="0" w:color="auto"/>
              <w:right w:val="single" w:sz="4" w:space="0" w:color="auto"/>
            </w:tcBorders>
            <w:shd w:val="clear" w:color="auto" w:fill="auto"/>
            <w:noWrap/>
            <w:vAlign w:val="center"/>
            <w:hideMark/>
          </w:tcPr>
          <w:p w14:paraId="5AEA917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R$ 2.572,50</w:t>
            </w:r>
          </w:p>
        </w:tc>
      </w:tr>
      <w:tr w:rsidR="006E3112" w:rsidRPr="007526F2" w14:paraId="5A37F04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383B6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00170</w:t>
            </w:r>
          </w:p>
        </w:tc>
        <w:tc>
          <w:tcPr>
            <w:tcW w:w="2981" w:type="dxa"/>
            <w:tcBorders>
              <w:top w:val="nil"/>
              <w:left w:val="nil"/>
              <w:bottom w:val="single" w:sz="4" w:space="0" w:color="auto"/>
              <w:right w:val="single" w:sz="4" w:space="0" w:color="auto"/>
            </w:tcBorders>
            <w:shd w:val="clear" w:color="auto" w:fill="auto"/>
            <w:hideMark/>
          </w:tcPr>
          <w:p w14:paraId="744AE40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00030160 - PAPEL TERMOSENSIVEL PARA ELETROCARDIOGRAFO </w:t>
            </w:r>
            <w:proofErr w:type="gramStart"/>
            <w:r w:rsidRPr="007526F2">
              <w:rPr>
                <w:rFonts w:ascii="Arial" w:eastAsia="Times New Roman" w:hAnsi="Arial" w:cs="Arial"/>
                <w:color w:val="000000"/>
                <w:sz w:val="20"/>
                <w:szCs w:val="20"/>
              </w:rPr>
              <w:t>210MM</w:t>
            </w:r>
            <w:proofErr w:type="gramEnd"/>
            <w:r w:rsidRPr="007526F2">
              <w:rPr>
                <w:rFonts w:ascii="Arial" w:eastAsia="Times New Roman" w:hAnsi="Arial" w:cs="Arial"/>
                <w:color w:val="000000"/>
                <w:sz w:val="20"/>
                <w:szCs w:val="20"/>
              </w:rPr>
              <w:t xml:space="preserve"> X 30M COMPATÍVEL COM MODELO ECG5512B Papel </w:t>
            </w:r>
            <w:proofErr w:type="spellStart"/>
            <w:r w:rsidRPr="007526F2">
              <w:rPr>
                <w:rFonts w:ascii="Arial" w:eastAsia="Times New Roman" w:hAnsi="Arial" w:cs="Arial"/>
                <w:color w:val="000000"/>
                <w:sz w:val="20"/>
                <w:szCs w:val="20"/>
              </w:rPr>
              <w:t>termosensível</w:t>
            </w:r>
            <w:proofErr w:type="spellEnd"/>
            <w:r w:rsidRPr="007526F2">
              <w:rPr>
                <w:rFonts w:ascii="Arial" w:eastAsia="Times New Roman" w:hAnsi="Arial" w:cs="Arial"/>
                <w:color w:val="000000"/>
                <w:sz w:val="20"/>
                <w:szCs w:val="20"/>
              </w:rPr>
              <w:t xml:space="preserve"> para eletrocardiógrafo 210mm x30m compatível com eletrocardiógrafo digital modelo ECG5512b, Guangzhou 3 Ray </w:t>
            </w:r>
            <w:proofErr w:type="spellStart"/>
            <w:r w:rsidRPr="007526F2">
              <w:rPr>
                <w:rFonts w:ascii="Arial" w:eastAsia="Times New Roman" w:hAnsi="Arial" w:cs="Arial"/>
                <w:color w:val="000000"/>
                <w:sz w:val="20"/>
                <w:szCs w:val="20"/>
              </w:rPr>
              <w:t>Eletronics</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81BFBE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649B887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3DCFE67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6BC9793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R$ 26,43</w:t>
            </w:r>
          </w:p>
        </w:tc>
        <w:tc>
          <w:tcPr>
            <w:tcW w:w="1240" w:type="dxa"/>
            <w:tcBorders>
              <w:top w:val="nil"/>
              <w:left w:val="nil"/>
              <w:bottom w:val="single" w:sz="4" w:space="0" w:color="auto"/>
              <w:right w:val="single" w:sz="4" w:space="0" w:color="auto"/>
            </w:tcBorders>
            <w:shd w:val="clear" w:color="auto" w:fill="auto"/>
            <w:noWrap/>
            <w:vAlign w:val="center"/>
            <w:hideMark/>
          </w:tcPr>
          <w:p w14:paraId="2B3CE55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R$ 264,30</w:t>
            </w:r>
          </w:p>
        </w:tc>
      </w:tr>
      <w:tr w:rsidR="006E3112" w:rsidRPr="007526F2" w14:paraId="464562D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09EFA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00171</w:t>
            </w:r>
          </w:p>
        </w:tc>
        <w:tc>
          <w:tcPr>
            <w:tcW w:w="2981" w:type="dxa"/>
            <w:tcBorders>
              <w:top w:val="nil"/>
              <w:left w:val="nil"/>
              <w:bottom w:val="single" w:sz="4" w:space="0" w:color="auto"/>
              <w:right w:val="single" w:sz="4" w:space="0" w:color="auto"/>
            </w:tcBorders>
            <w:shd w:val="clear" w:color="auto" w:fill="auto"/>
            <w:hideMark/>
          </w:tcPr>
          <w:p w14:paraId="2B3B5F9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00030212 - SUPORTE DE SORO Suporte de soro. Haste: Confeccionada em tubo de aço inoxidável de</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5/8 x 1,20 mm com 4 ganchos de  3/16, regulagem de altura através de mandril de aperto rápido. Coluna: Confeccionada em tubo de aço inoxidável de 7/8 x 1,20 mm Base: Confeccionada em tubos de aço inoxidável de 25 x 25 x 1,20 </w:t>
            </w:r>
            <w:proofErr w:type="spellStart"/>
            <w:r w:rsidRPr="007526F2">
              <w:rPr>
                <w:rFonts w:ascii="Arial" w:eastAsia="Times New Roman" w:hAnsi="Arial" w:cs="Arial"/>
                <w:color w:val="000000"/>
                <w:sz w:val="20"/>
                <w:szCs w:val="20"/>
              </w:rPr>
              <w:t>mm.</w:t>
            </w:r>
            <w:proofErr w:type="spellEnd"/>
            <w:r w:rsidRPr="007526F2">
              <w:rPr>
                <w:rFonts w:ascii="Arial" w:eastAsia="Times New Roman" w:hAnsi="Arial" w:cs="Arial"/>
                <w:color w:val="000000"/>
                <w:sz w:val="20"/>
                <w:szCs w:val="20"/>
              </w:rPr>
              <w:t xml:space="preserve"> Rodízios: Giratórios de ø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Dimensões aproximadas: Base: 0,50 x 0,50 / (C x L) altura mín.: </w:t>
            </w:r>
            <w:proofErr w:type="gramStart"/>
            <w:r w:rsidRPr="007526F2">
              <w:rPr>
                <w:rFonts w:ascii="Arial" w:eastAsia="Times New Roman" w:hAnsi="Arial" w:cs="Arial"/>
                <w:color w:val="000000"/>
                <w:sz w:val="20"/>
                <w:szCs w:val="20"/>
              </w:rPr>
              <w:t>1,50 altura</w:t>
            </w:r>
            <w:proofErr w:type="gramEnd"/>
            <w:r w:rsidRPr="007526F2">
              <w:rPr>
                <w:rFonts w:ascii="Arial" w:eastAsia="Times New Roman" w:hAnsi="Arial" w:cs="Arial"/>
                <w:color w:val="000000"/>
                <w:sz w:val="20"/>
                <w:szCs w:val="20"/>
              </w:rPr>
              <w:t xml:space="preserve"> máx.: 2,30 (A) Peso: 4 Kg.</w:t>
            </w:r>
          </w:p>
        </w:tc>
        <w:tc>
          <w:tcPr>
            <w:tcW w:w="1260" w:type="dxa"/>
            <w:tcBorders>
              <w:top w:val="nil"/>
              <w:left w:val="nil"/>
              <w:bottom w:val="single" w:sz="4" w:space="0" w:color="auto"/>
              <w:right w:val="single" w:sz="4" w:space="0" w:color="auto"/>
            </w:tcBorders>
            <w:shd w:val="clear" w:color="auto" w:fill="auto"/>
            <w:vAlign w:val="center"/>
            <w:hideMark/>
          </w:tcPr>
          <w:p w14:paraId="1FCEE4B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F2A326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vAlign w:val="center"/>
            <w:hideMark/>
          </w:tcPr>
          <w:p w14:paraId="70DC6A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07</w:t>
            </w:r>
          </w:p>
        </w:tc>
        <w:tc>
          <w:tcPr>
            <w:tcW w:w="1240" w:type="dxa"/>
            <w:tcBorders>
              <w:top w:val="nil"/>
              <w:left w:val="nil"/>
              <w:bottom w:val="single" w:sz="4" w:space="0" w:color="auto"/>
              <w:right w:val="single" w:sz="4" w:space="0" w:color="auto"/>
            </w:tcBorders>
            <w:shd w:val="clear" w:color="auto" w:fill="auto"/>
            <w:noWrap/>
            <w:vAlign w:val="center"/>
            <w:hideMark/>
          </w:tcPr>
          <w:p w14:paraId="52DCEC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R$ 197,89</w:t>
            </w:r>
          </w:p>
        </w:tc>
        <w:tc>
          <w:tcPr>
            <w:tcW w:w="1240" w:type="dxa"/>
            <w:tcBorders>
              <w:top w:val="nil"/>
              <w:left w:val="nil"/>
              <w:bottom w:val="single" w:sz="4" w:space="0" w:color="auto"/>
              <w:right w:val="single" w:sz="4" w:space="0" w:color="auto"/>
            </w:tcBorders>
            <w:shd w:val="clear" w:color="auto" w:fill="auto"/>
            <w:noWrap/>
            <w:vAlign w:val="center"/>
            <w:hideMark/>
          </w:tcPr>
          <w:p w14:paraId="006BE53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R$ 1.385,23</w:t>
            </w:r>
          </w:p>
        </w:tc>
      </w:tr>
      <w:tr w:rsidR="006E3112" w:rsidRPr="007526F2" w14:paraId="200FC0C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6EECE51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00172</w:t>
            </w:r>
          </w:p>
        </w:tc>
        <w:tc>
          <w:tcPr>
            <w:tcW w:w="2981" w:type="dxa"/>
            <w:tcBorders>
              <w:top w:val="nil"/>
              <w:left w:val="nil"/>
              <w:bottom w:val="single" w:sz="4" w:space="0" w:color="auto"/>
              <w:right w:val="single" w:sz="4" w:space="0" w:color="auto"/>
            </w:tcBorders>
            <w:shd w:val="clear" w:color="auto" w:fill="auto"/>
            <w:hideMark/>
          </w:tcPr>
          <w:p w14:paraId="111D5749"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00030240 - ATADURA DE ALGODÃO ORTOPÉDICO </w:t>
            </w:r>
            <w:proofErr w:type="gramStart"/>
            <w:r w:rsidRPr="007526F2">
              <w:rPr>
                <w:rFonts w:ascii="Arial" w:eastAsia="Times New Roman" w:hAnsi="Arial" w:cs="Arial"/>
                <w:sz w:val="20"/>
                <w:szCs w:val="20"/>
              </w:rPr>
              <w:t>10CM</w:t>
            </w:r>
            <w:proofErr w:type="gramEnd"/>
            <w:r w:rsidRPr="007526F2">
              <w:rPr>
                <w:rFonts w:ascii="Arial" w:eastAsia="Times New Roman" w:hAnsi="Arial" w:cs="Arial"/>
                <w:sz w:val="20"/>
                <w:szCs w:val="20"/>
              </w:rPr>
              <w:t xml:space="preserve"> X 1,00M ATADURA DE ALGODÃO ORTOPÉDICO, medindo 10 cm de largura x 1,00 m de comprimento, confeccionada com fibras de puro algodão transformadas em rolos de mantas uniformes, com goma aplicada em uma das faces, cor natural, </w:t>
            </w:r>
            <w:r w:rsidRPr="007526F2">
              <w:rPr>
                <w:rFonts w:ascii="Arial" w:eastAsia="Times New Roman" w:hAnsi="Arial" w:cs="Arial"/>
                <w:sz w:val="20"/>
                <w:szCs w:val="20"/>
              </w:rPr>
              <w:lastRenderedPageBreak/>
              <w:t>servindo-se de acolchoamento nos aparelhos ortopédicos, oferecendo conforto ao paciente durante o tratamento, utilizada como camada protetora das partes traumatizadas, constando externamente os dados de identificação, procedência, validade, dimensões, marca, registro no Ministério da Saúde.</w:t>
            </w:r>
          </w:p>
        </w:tc>
        <w:tc>
          <w:tcPr>
            <w:tcW w:w="1260" w:type="dxa"/>
            <w:tcBorders>
              <w:top w:val="nil"/>
              <w:left w:val="nil"/>
              <w:bottom w:val="single" w:sz="4" w:space="0" w:color="auto"/>
              <w:right w:val="single" w:sz="4" w:space="0" w:color="auto"/>
            </w:tcBorders>
            <w:shd w:val="clear" w:color="auto" w:fill="auto"/>
            <w:hideMark/>
          </w:tcPr>
          <w:p w14:paraId="2DAA3A5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hideMark/>
          </w:tcPr>
          <w:p w14:paraId="768D565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hideMark/>
          </w:tcPr>
          <w:p w14:paraId="2735A0D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hideMark/>
          </w:tcPr>
          <w:p w14:paraId="4F69421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R$ 0,79</w:t>
            </w:r>
          </w:p>
        </w:tc>
        <w:tc>
          <w:tcPr>
            <w:tcW w:w="1240" w:type="dxa"/>
            <w:tcBorders>
              <w:top w:val="nil"/>
              <w:left w:val="nil"/>
              <w:bottom w:val="single" w:sz="4" w:space="0" w:color="auto"/>
              <w:right w:val="single" w:sz="4" w:space="0" w:color="auto"/>
            </w:tcBorders>
            <w:shd w:val="clear" w:color="auto" w:fill="auto"/>
            <w:noWrap/>
            <w:hideMark/>
          </w:tcPr>
          <w:p w14:paraId="14190CE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R$ 39,50</w:t>
            </w:r>
          </w:p>
        </w:tc>
      </w:tr>
      <w:tr w:rsidR="006E3112" w:rsidRPr="007526F2" w14:paraId="2743939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6325C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00173</w:t>
            </w:r>
          </w:p>
        </w:tc>
        <w:tc>
          <w:tcPr>
            <w:tcW w:w="2981" w:type="dxa"/>
            <w:tcBorders>
              <w:top w:val="nil"/>
              <w:left w:val="nil"/>
              <w:bottom w:val="single" w:sz="4" w:space="0" w:color="auto"/>
              <w:right w:val="single" w:sz="4" w:space="0" w:color="auto"/>
            </w:tcBorders>
            <w:shd w:val="clear" w:color="auto" w:fill="auto"/>
            <w:hideMark/>
          </w:tcPr>
          <w:p w14:paraId="51ACFF7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00030241 - ATADURA DE ALGODÃO ORTOPÉDICO </w:t>
            </w:r>
            <w:proofErr w:type="gramStart"/>
            <w:r w:rsidRPr="007526F2">
              <w:rPr>
                <w:rFonts w:ascii="Arial" w:eastAsia="Times New Roman" w:hAnsi="Arial" w:cs="Arial"/>
                <w:color w:val="000000"/>
                <w:sz w:val="20"/>
                <w:szCs w:val="20"/>
              </w:rPr>
              <w:t>15CM</w:t>
            </w:r>
            <w:proofErr w:type="gramEnd"/>
            <w:r w:rsidRPr="007526F2">
              <w:rPr>
                <w:rFonts w:ascii="Arial" w:eastAsia="Times New Roman" w:hAnsi="Arial" w:cs="Arial"/>
                <w:color w:val="000000"/>
                <w:sz w:val="20"/>
                <w:szCs w:val="20"/>
              </w:rPr>
              <w:t xml:space="preserve"> X 1,00M Atadura de algodão ortopédico, medindo 15 cm de largura x 1,00 m de comprimento, confeccionada com fibras de puro algodão transformadas em rolos de mantas uniformes, com goma aplicada em uma das faces, cor natural, servindo-se de acolchoamento nos aparelhos ortopédicos, oferecendo conforto ao paciente durante o tratamento, utilizada como camada protetora das partes traumatizadas, constando externamente os dados de identificação, procedência, validade, dimensões, marca,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74D1263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6B4B9D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vAlign w:val="center"/>
            <w:hideMark/>
          </w:tcPr>
          <w:p w14:paraId="2E4B4D0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19D77F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R$ 1,29</w:t>
            </w:r>
          </w:p>
        </w:tc>
        <w:tc>
          <w:tcPr>
            <w:tcW w:w="1240" w:type="dxa"/>
            <w:tcBorders>
              <w:top w:val="nil"/>
              <w:left w:val="nil"/>
              <w:bottom w:val="single" w:sz="4" w:space="0" w:color="auto"/>
              <w:right w:val="single" w:sz="4" w:space="0" w:color="auto"/>
            </w:tcBorders>
            <w:shd w:val="clear" w:color="auto" w:fill="auto"/>
            <w:noWrap/>
            <w:vAlign w:val="center"/>
            <w:hideMark/>
          </w:tcPr>
          <w:p w14:paraId="7B37D0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R$ 64,50</w:t>
            </w:r>
          </w:p>
        </w:tc>
      </w:tr>
      <w:tr w:rsidR="006E3112" w:rsidRPr="007526F2" w14:paraId="3F394DD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82692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00174</w:t>
            </w:r>
          </w:p>
        </w:tc>
        <w:tc>
          <w:tcPr>
            <w:tcW w:w="2981" w:type="dxa"/>
            <w:tcBorders>
              <w:top w:val="nil"/>
              <w:left w:val="nil"/>
              <w:bottom w:val="single" w:sz="4" w:space="0" w:color="auto"/>
              <w:right w:val="single" w:sz="4" w:space="0" w:color="auto"/>
            </w:tcBorders>
            <w:shd w:val="clear" w:color="auto" w:fill="auto"/>
            <w:hideMark/>
          </w:tcPr>
          <w:p w14:paraId="3409518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00030242 - ATADURA DE ALGODÃO ORTOPÉDICO </w:t>
            </w:r>
            <w:proofErr w:type="gramStart"/>
            <w:r w:rsidRPr="007526F2">
              <w:rPr>
                <w:rFonts w:ascii="Arial" w:eastAsia="Times New Roman" w:hAnsi="Arial" w:cs="Arial"/>
                <w:color w:val="000000"/>
                <w:sz w:val="20"/>
                <w:szCs w:val="20"/>
              </w:rPr>
              <w:t>20CM</w:t>
            </w:r>
            <w:proofErr w:type="gramEnd"/>
            <w:r w:rsidRPr="007526F2">
              <w:rPr>
                <w:rFonts w:ascii="Arial" w:eastAsia="Times New Roman" w:hAnsi="Arial" w:cs="Arial"/>
                <w:color w:val="000000"/>
                <w:sz w:val="20"/>
                <w:szCs w:val="20"/>
              </w:rPr>
              <w:t xml:space="preserve"> X 1,00M Atadura de algodão ortopédico, medindo 20 cm de largura x 1,00 m de comprimento, confeccionada com fibras de puro algodão transformadas em rolos de mantas uniformes, com goma aplicada em uma das faces, cor natural, servindo-se de acolchoamento nos aparelhos ortopédicos, oferecendo conforto ao paciente durante o tratamento, utilizada como camada protetora das partes traumatizadas, constando externamente os dados de identificação, procedência, validade, dimensões, marca,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648905F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7B622A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vAlign w:val="center"/>
            <w:hideMark/>
          </w:tcPr>
          <w:p w14:paraId="215D3A2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108D25B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R$ 1,45</w:t>
            </w:r>
          </w:p>
        </w:tc>
        <w:tc>
          <w:tcPr>
            <w:tcW w:w="1240" w:type="dxa"/>
            <w:tcBorders>
              <w:top w:val="nil"/>
              <w:left w:val="nil"/>
              <w:bottom w:val="single" w:sz="4" w:space="0" w:color="auto"/>
              <w:right w:val="single" w:sz="4" w:space="0" w:color="auto"/>
            </w:tcBorders>
            <w:shd w:val="clear" w:color="auto" w:fill="auto"/>
            <w:noWrap/>
            <w:vAlign w:val="center"/>
            <w:hideMark/>
          </w:tcPr>
          <w:p w14:paraId="11ECA9C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R$ 72,50</w:t>
            </w:r>
          </w:p>
        </w:tc>
      </w:tr>
      <w:tr w:rsidR="006E3112" w:rsidRPr="007526F2" w14:paraId="412AF5A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6D280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00175</w:t>
            </w:r>
          </w:p>
        </w:tc>
        <w:tc>
          <w:tcPr>
            <w:tcW w:w="2981" w:type="dxa"/>
            <w:tcBorders>
              <w:top w:val="nil"/>
              <w:left w:val="nil"/>
              <w:bottom w:val="single" w:sz="4" w:space="0" w:color="auto"/>
              <w:right w:val="single" w:sz="4" w:space="0" w:color="auto"/>
            </w:tcBorders>
            <w:shd w:val="clear" w:color="auto" w:fill="auto"/>
            <w:hideMark/>
          </w:tcPr>
          <w:p w14:paraId="3AA62B8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00030243 - BOLSA COLETORA DE URINA ESTÉRIL APIROGÊNICA COM </w:t>
            </w:r>
            <w:r w:rsidRPr="007526F2">
              <w:rPr>
                <w:rFonts w:ascii="Arial" w:eastAsia="Times New Roman" w:hAnsi="Arial" w:cs="Arial"/>
                <w:color w:val="000000"/>
                <w:sz w:val="20"/>
                <w:szCs w:val="20"/>
              </w:rPr>
              <w:lastRenderedPageBreak/>
              <w:t xml:space="preserve">DISPOSITIVO ANTI REFLUXO SISTEMA FECHADO DE </w:t>
            </w:r>
            <w:proofErr w:type="gramStart"/>
            <w:r w:rsidRPr="007526F2">
              <w:rPr>
                <w:rFonts w:ascii="Arial" w:eastAsia="Times New Roman" w:hAnsi="Arial" w:cs="Arial"/>
                <w:color w:val="000000"/>
                <w:sz w:val="20"/>
                <w:szCs w:val="20"/>
              </w:rPr>
              <w:t>2000ML</w:t>
            </w:r>
            <w:proofErr w:type="gramEnd"/>
            <w:r w:rsidRPr="007526F2">
              <w:rPr>
                <w:rFonts w:ascii="Arial" w:eastAsia="Times New Roman" w:hAnsi="Arial" w:cs="Arial"/>
                <w:color w:val="000000"/>
                <w:sz w:val="20"/>
                <w:szCs w:val="20"/>
              </w:rPr>
              <w:t xml:space="preserve"> Bolsa Coletora De Urina Estéril </w:t>
            </w:r>
            <w:proofErr w:type="spellStart"/>
            <w:r w:rsidRPr="007526F2">
              <w:rPr>
                <w:rFonts w:ascii="Arial" w:eastAsia="Times New Roman" w:hAnsi="Arial" w:cs="Arial"/>
                <w:color w:val="000000"/>
                <w:sz w:val="20"/>
                <w:szCs w:val="20"/>
              </w:rPr>
              <w:t>Apirogênica</w:t>
            </w:r>
            <w:proofErr w:type="spellEnd"/>
            <w:r w:rsidRPr="007526F2">
              <w:rPr>
                <w:rFonts w:ascii="Arial" w:eastAsia="Times New Roman" w:hAnsi="Arial" w:cs="Arial"/>
                <w:color w:val="000000"/>
                <w:sz w:val="20"/>
                <w:szCs w:val="20"/>
              </w:rPr>
              <w:t xml:space="preserve"> Com Dispositivo </w:t>
            </w:r>
            <w:proofErr w:type="spellStart"/>
            <w:r w:rsidRPr="007526F2">
              <w:rPr>
                <w:rFonts w:ascii="Arial" w:eastAsia="Times New Roman" w:hAnsi="Arial" w:cs="Arial"/>
                <w:color w:val="000000"/>
                <w:sz w:val="20"/>
                <w:szCs w:val="20"/>
              </w:rPr>
              <w:t>Anti</w:t>
            </w:r>
            <w:proofErr w:type="spellEnd"/>
            <w:r w:rsidRPr="007526F2">
              <w:rPr>
                <w:rFonts w:ascii="Arial" w:eastAsia="Times New Roman" w:hAnsi="Arial" w:cs="Arial"/>
                <w:color w:val="000000"/>
                <w:sz w:val="20"/>
                <w:szCs w:val="20"/>
              </w:rPr>
              <w:t xml:space="preserve"> Refluxo Sistema Fechado De 2000ml estéril, descartável, capacidade 2.000ml, confeccionado em material apropriado, com válvula </w:t>
            </w:r>
            <w:proofErr w:type="spellStart"/>
            <w:r w:rsidRPr="007526F2">
              <w:rPr>
                <w:rFonts w:ascii="Arial" w:eastAsia="Times New Roman" w:hAnsi="Arial" w:cs="Arial"/>
                <w:color w:val="000000"/>
                <w:sz w:val="20"/>
                <w:szCs w:val="20"/>
              </w:rPr>
              <w:t>anti-refluxo</w:t>
            </w:r>
            <w:proofErr w:type="spellEnd"/>
            <w:r w:rsidRPr="007526F2">
              <w:rPr>
                <w:rFonts w:ascii="Arial" w:eastAsia="Times New Roman" w:hAnsi="Arial" w:cs="Arial"/>
                <w:color w:val="000000"/>
                <w:sz w:val="20"/>
                <w:szCs w:val="20"/>
              </w:rPr>
              <w:t>, com escala para medir o fluxo urinário, fundo achatado para completo esvaziamento do coletor, alça tipo óculos confeccionado em material resistente, adaptável aos leitos hospitalares e meios de locomoção, local para identificação dos dados do paciente, ponto de coleta auto cicatrizante para coletar amostras de diurese, embalado individualmente em papel grau cirúrgico constando externamente os dados de identificação e procedência, data de validade, número do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13DFB0D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079095D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150</w:t>
            </w:r>
          </w:p>
        </w:tc>
        <w:tc>
          <w:tcPr>
            <w:tcW w:w="1241" w:type="dxa"/>
            <w:tcBorders>
              <w:top w:val="nil"/>
              <w:left w:val="nil"/>
              <w:bottom w:val="single" w:sz="4" w:space="0" w:color="auto"/>
              <w:right w:val="single" w:sz="4" w:space="0" w:color="auto"/>
            </w:tcBorders>
            <w:shd w:val="clear" w:color="auto" w:fill="auto"/>
            <w:noWrap/>
            <w:vAlign w:val="center"/>
            <w:hideMark/>
          </w:tcPr>
          <w:p w14:paraId="50D1B3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center"/>
            <w:hideMark/>
          </w:tcPr>
          <w:p w14:paraId="17D842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R$ 5,01</w:t>
            </w:r>
          </w:p>
        </w:tc>
        <w:tc>
          <w:tcPr>
            <w:tcW w:w="1240" w:type="dxa"/>
            <w:tcBorders>
              <w:top w:val="nil"/>
              <w:left w:val="nil"/>
              <w:bottom w:val="single" w:sz="4" w:space="0" w:color="auto"/>
              <w:right w:val="single" w:sz="4" w:space="0" w:color="auto"/>
            </w:tcBorders>
            <w:shd w:val="clear" w:color="auto" w:fill="auto"/>
            <w:noWrap/>
            <w:vAlign w:val="center"/>
            <w:hideMark/>
          </w:tcPr>
          <w:p w14:paraId="5E6AC59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R$ 1.503,00</w:t>
            </w:r>
          </w:p>
        </w:tc>
      </w:tr>
      <w:tr w:rsidR="006E3112" w:rsidRPr="007526F2" w14:paraId="6379B70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1F635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00176</w:t>
            </w:r>
          </w:p>
        </w:tc>
        <w:tc>
          <w:tcPr>
            <w:tcW w:w="2981" w:type="dxa"/>
            <w:tcBorders>
              <w:top w:val="nil"/>
              <w:left w:val="nil"/>
              <w:bottom w:val="single" w:sz="4" w:space="0" w:color="auto"/>
              <w:right w:val="single" w:sz="4" w:space="0" w:color="auto"/>
            </w:tcBorders>
            <w:shd w:val="clear" w:color="auto" w:fill="auto"/>
            <w:hideMark/>
          </w:tcPr>
          <w:p w14:paraId="573389C7" w14:textId="77777777" w:rsidR="006E3112" w:rsidRPr="007526F2" w:rsidRDefault="006E3112" w:rsidP="00576A10">
            <w:pPr>
              <w:jc w:val="both"/>
              <w:rPr>
                <w:rFonts w:ascii="Arial" w:eastAsia="Times New Roman" w:hAnsi="Arial" w:cs="Arial"/>
                <w:sz w:val="20"/>
                <w:szCs w:val="20"/>
              </w:rPr>
            </w:pPr>
            <w:proofErr w:type="gramStart"/>
            <w:r w:rsidRPr="007526F2">
              <w:rPr>
                <w:rFonts w:ascii="Arial" w:eastAsia="Times New Roman" w:hAnsi="Arial" w:cs="Arial"/>
                <w:sz w:val="20"/>
                <w:szCs w:val="20"/>
              </w:rPr>
              <w:t>00030244 - CATETER INTRAVENOSO PERIFÉRICO 24G, 0,7 X 19 MM A 25 ML/MIN PEDIÁTRICO)</w:t>
            </w:r>
            <w:proofErr w:type="gramEnd"/>
            <w:r w:rsidRPr="007526F2">
              <w:rPr>
                <w:rFonts w:ascii="Arial" w:eastAsia="Times New Roman" w:hAnsi="Arial" w:cs="Arial"/>
                <w:sz w:val="20"/>
                <w:szCs w:val="20"/>
              </w:rPr>
              <w:t xml:space="preserve"> Cateter periférico, material cateter: polímero radiopaco, aplicação: venoso, material agulha: agulha aço inox, </w:t>
            </w:r>
            <w:proofErr w:type="spellStart"/>
            <w:r w:rsidRPr="007526F2">
              <w:rPr>
                <w:rFonts w:ascii="Arial" w:eastAsia="Times New Roman" w:hAnsi="Arial" w:cs="Arial"/>
                <w:sz w:val="20"/>
                <w:szCs w:val="20"/>
              </w:rPr>
              <w:t>Apirogênico</w:t>
            </w:r>
            <w:proofErr w:type="spellEnd"/>
            <w:r w:rsidRPr="007526F2">
              <w:rPr>
                <w:rFonts w:ascii="Arial" w:eastAsia="Times New Roman" w:hAnsi="Arial" w:cs="Arial"/>
                <w:sz w:val="20"/>
                <w:szCs w:val="20"/>
              </w:rPr>
              <w:t xml:space="preserve"> e </w:t>
            </w:r>
            <w:proofErr w:type="spellStart"/>
            <w:r w:rsidRPr="007526F2">
              <w:rPr>
                <w:rFonts w:ascii="Arial" w:eastAsia="Times New Roman" w:hAnsi="Arial" w:cs="Arial"/>
                <w:sz w:val="20"/>
                <w:szCs w:val="20"/>
              </w:rPr>
              <w:t>atóxico;Não</w:t>
            </w:r>
            <w:proofErr w:type="spellEnd"/>
            <w:r w:rsidRPr="007526F2">
              <w:rPr>
                <w:rFonts w:ascii="Arial" w:eastAsia="Times New Roman" w:hAnsi="Arial" w:cs="Arial"/>
                <w:sz w:val="20"/>
                <w:szCs w:val="20"/>
              </w:rPr>
              <w:t xml:space="preserve"> é feito com </w:t>
            </w:r>
            <w:proofErr w:type="spellStart"/>
            <w:r w:rsidRPr="007526F2">
              <w:rPr>
                <w:rFonts w:ascii="Arial" w:eastAsia="Times New Roman" w:hAnsi="Arial" w:cs="Arial"/>
                <w:sz w:val="20"/>
                <w:szCs w:val="20"/>
              </w:rPr>
              <w:t>PVC;Esterilizado</w:t>
            </w:r>
            <w:proofErr w:type="spellEnd"/>
            <w:r w:rsidRPr="007526F2">
              <w:rPr>
                <w:rFonts w:ascii="Arial" w:eastAsia="Times New Roman" w:hAnsi="Arial" w:cs="Arial"/>
                <w:sz w:val="20"/>
                <w:szCs w:val="20"/>
              </w:rPr>
              <w:t xml:space="preserve"> a óxido de </w:t>
            </w:r>
            <w:proofErr w:type="spellStart"/>
            <w:r w:rsidRPr="007526F2">
              <w:rPr>
                <w:rFonts w:ascii="Arial" w:eastAsia="Times New Roman" w:hAnsi="Arial" w:cs="Arial"/>
                <w:sz w:val="20"/>
                <w:szCs w:val="20"/>
              </w:rPr>
              <w:t>etileno;Produto</w:t>
            </w:r>
            <w:proofErr w:type="spellEnd"/>
            <w:r w:rsidRPr="007526F2">
              <w:rPr>
                <w:rFonts w:ascii="Arial" w:eastAsia="Times New Roman" w:hAnsi="Arial" w:cs="Arial"/>
                <w:sz w:val="20"/>
                <w:szCs w:val="20"/>
              </w:rPr>
              <w:t xml:space="preserve"> descartável de uso </w:t>
            </w:r>
            <w:proofErr w:type="spellStart"/>
            <w:r w:rsidRPr="007526F2">
              <w:rPr>
                <w:rFonts w:ascii="Arial" w:eastAsia="Times New Roman" w:hAnsi="Arial" w:cs="Arial"/>
                <w:sz w:val="20"/>
                <w:szCs w:val="20"/>
              </w:rPr>
              <w:t>único;Este</w:t>
            </w:r>
            <w:proofErr w:type="spellEnd"/>
            <w:r w:rsidRPr="007526F2">
              <w:rPr>
                <w:rFonts w:ascii="Arial" w:eastAsia="Times New Roman" w:hAnsi="Arial" w:cs="Arial"/>
                <w:sz w:val="20"/>
                <w:szCs w:val="20"/>
              </w:rPr>
              <w:t xml:space="preserve"> produto não é feito com </w:t>
            </w:r>
            <w:proofErr w:type="spellStart"/>
            <w:r w:rsidRPr="007526F2">
              <w:rPr>
                <w:rFonts w:ascii="Arial" w:eastAsia="Times New Roman" w:hAnsi="Arial" w:cs="Arial"/>
                <w:sz w:val="20"/>
                <w:szCs w:val="20"/>
              </w:rPr>
              <w:t>DEHP;Produto</w:t>
            </w:r>
            <w:proofErr w:type="spellEnd"/>
            <w:r w:rsidRPr="007526F2">
              <w:rPr>
                <w:rFonts w:ascii="Arial" w:eastAsia="Times New Roman" w:hAnsi="Arial" w:cs="Arial"/>
                <w:sz w:val="20"/>
                <w:szCs w:val="20"/>
              </w:rPr>
              <w:t xml:space="preserve"> não é feito com látex de </w:t>
            </w:r>
            <w:proofErr w:type="spellStart"/>
            <w:r w:rsidRPr="007526F2">
              <w:rPr>
                <w:rFonts w:ascii="Arial" w:eastAsia="Times New Roman" w:hAnsi="Arial" w:cs="Arial"/>
                <w:sz w:val="20"/>
                <w:szCs w:val="20"/>
              </w:rPr>
              <w:t>borracha;Tamanho</w:t>
            </w:r>
            <w:proofErr w:type="spellEnd"/>
            <w:r w:rsidRPr="007526F2">
              <w:rPr>
                <w:rFonts w:ascii="Arial" w:eastAsia="Times New Roman" w:hAnsi="Arial" w:cs="Arial"/>
                <w:sz w:val="20"/>
                <w:szCs w:val="20"/>
              </w:rPr>
              <w:t xml:space="preserve"> de 24GAX0,75 (amarelo) 0,7X19mm (25mL/min);Possui menor dimensão, sendo indicado para pacientes neonatos, pediátricos e geriátrico.</w:t>
            </w:r>
          </w:p>
        </w:tc>
        <w:tc>
          <w:tcPr>
            <w:tcW w:w="1260" w:type="dxa"/>
            <w:tcBorders>
              <w:top w:val="nil"/>
              <w:left w:val="nil"/>
              <w:bottom w:val="single" w:sz="4" w:space="0" w:color="auto"/>
              <w:right w:val="single" w:sz="4" w:space="0" w:color="auto"/>
            </w:tcBorders>
            <w:shd w:val="clear" w:color="auto" w:fill="auto"/>
            <w:vAlign w:val="center"/>
            <w:hideMark/>
          </w:tcPr>
          <w:p w14:paraId="6F396A7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8B6228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4E57AA6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142FFF1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R$ 0,86</w:t>
            </w:r>
          </w:p>
        </w:tc>
        <w:tc>
          <w:tcPr>
            <w:tcW w:w="1240" w:type="dxa"/>
            <w:tcBorders>
              <w:top w:val="nil"/>
              <w:left w:val="nil"/>
              <w:bottom w:val="single" w:sz="4" w:space="0" w:color="auto"/>
              <w:right w:val="single" w:sz="4" w:space="0" w:color="auto"/>
            </w:tcBorders>
            <w:shd w:val="clear" w:color="auto" w:fill="auto"/>
            <w:noWrap/>
            <w:vAlign w:val="center"/>
            <w:hideMark/>
          </w:tcPr>
          <w:p w14:paraId="1059E38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R$ 172,00</w:t>
            </w:r>
          </w:p>
        </w:tc>
      </w:tr>
      <w:tr w:rsidR="006E3112" w:rsidRPr="007526F2" w14:paraId="04C335E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6EBE3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00177</w:t>
            </w:r>
          </w:p>
        </w:tc>
        <w:tc>
          <w:tcPr>
            <w:tcW w:w="2981" w:type="dxa"/>
            <w:tcBorders>
              <w:top w:val="nil"/>
              <w:left w:val="nil"/>
              <w:bottom w:val="single" w:sz="4" w:space="0" w:color="auto"/>
              <w:right w:val="single" w:sz="4" w:space="0" w:color="auto"/>
            </w:tcBorders>
            <w:shd w:val="clear" w:color="auto" w:fill="auto"/>
            <w:hideMark/>
          </w:tcPr>
          <w:p w14:paraId="668317F1"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00030245 - CATETER</w:t>
            </w:r>
            <w:proofErr w:type="gramEnd"/>
            <w:r w:rsidRPr="007526F2">
              <w:rPr>
                <w:rFonts w:ascii="Arial" w:eastAsia="Times New Roman" w:hAnsi="Arial" w:cs="Arial"/>
                <w:color w:val="000000"/>
                <w:sz w:val="20"/>
                <w:szCs w:val="20"/>
              </w:rPr>
              <w:t xml:space="preserve"> NASAL TIPO OCULOS - USO PEDIÁTRICO </w:t>
            </w:r>
            <w:proofErr w:type="spellStart"/>
            <w:r w:rsidRPr="007526F2">
              <w:rPr>
                <w:rFonts w:ascii="Arial" w:eastAsia="Times New Roman" w:hAnsi="Arial" w:cs="Arial"/>
                <w:color w:val="000000"/>
                <w:sz w:val="20"/>
                <w:szCs w:val="20"/>
              </w:rPr>
              <w:t>Catéter</w:t>
            </w:r>
            <w:proofErr w:type="spellEnd"/>
            <w:r w:rsidRPr="007526F2">
              <w:rPr>
                <w:rFonts w:ascii="Arial" w:eastAsia="Times New Roman" w:hAnsi="Arial" w:cs="Arial"/>
                <w:color w:val="000000"/>
                <w:sz w:val="20"/>
                <w:szCs w:val="20"/>
              </w:rPr>
              <w:t xml:space="preserve"> Nasal pediátrico tipo óculos Uso pediátrico; - Cateter com extensor; - Possui introdutor nasal, responsável pela </w:t>
            </w:r>
            <w:r w:rsidRPr="007526F2">
              <w:rPr>
                <w:rFonts w:ascii="Arial" w:eastAsia="Times New Roman" w:hAnsi="Arial" w:cs="Arial"/>
                <w:color w:val="000000"/>
                <w:sz w:val="20"/>
                <w:szCs w:val="20"/>
              </w:rPr>
              <w:lastRenderedPageBreak/>
              <w:t>inspiração do ar; - Aumento da concentração de oxigênio no corpo; - Livre de látex (</w:t>
            </w:r>
            <w:proofErr w:type="spellStart"/>
            <w:r w:rsidRPr="007526F2">
              <w:rPr>
                <w:rFonts w:ascii="Arial" w:eastAsia="Times New Roman" w:hAnsi="Arial" w:cs="Arial"/>
                <w:color w:val="000000"/>
                <w:sz w:val="20"/>
                <w:szCs w:val="20"/>
              </w:rPr>
              <w:t>latex</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free</w:t>
            </w:r>
            <w:proofErr w:type="spellEnd"/>
            <w:r w:rsidRPr="007526F2">
              <w:rPr>
                <w:rFonts w:ascii="Arial" w:eastAsia="Times New Roman" w:hAnsi="Arial" w:cs="Arial"/>
                <w:color w:val="000000"/>
                <w:sz w:val="20"/>
                <w:szCs w:val="20"/>
              </w:rPr>
              <w:t>); - Confeccionado em PVC; - Produto esterilizado; - Atóxico e não-</w:t>
            </w:r>
            <w:proofErr w:type="spellStart"/>
            <w:r w:rsidRPr="007526F2">
              <w:rPr>
                <w:rFonts w:ascii="Arial" w:eastAsia="Times New Roman" w:hAnsi="Arial" w:cs="Arial"/>
                <w:color w:val="000000"/>
                <w:sz w:val="20"/>
                <w:szCs w:val="20"/>
              </w:rPr>
              <w:t>pirogênico</w:t>
            </w:r>
            <w:proofErr w:type="spellEnd"/>
            <w:r w:rsidRPr="007526F2">
              <w:rPr>
                <w:rFonts w:ascii="Arial" w:eastAsia="Times New Roman" w:hAnsi="Arial" w:cs="Arial"/>
                <w:color w:val="000000"/>
                <w:sz w:val="20"/>
                <w:szCs w:val="20"/>
              </w:rPr>
              <w:t>; - Uso único; - Descartável.</w:t>
            </w:r>
          </w:p>
        </w:tc>
        <w:tc>
          <w:tcPr>
            <w:tcW w:w="1260" w:type="dxa"/>
            <w:tcBorders>
              <w:top w:val="nil"/>
              <w:left w:val="nil"/>
              <w:bottom w:val="single" w:sz="4" w:space="0" w:color="auto"/>
              <w:right w:val="single" w:sz="4" w:space="0" w:color="auto"/>
            </w:tcBorders>
            <w:shd w:val="clear" w:color="auto" w:fill="auto"/>
            <w:vAlign w:val="center"/>
            <w:hideMark/>
          </w:tcPr>
          <w:p w14:paraId="4E3A76F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33F258E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7348EC0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4F93DA8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R$ 1,42</w:t>
            </w:r>
          </w:p>
        </w:tc>
        <w:tc>
          <w:tcPr>
            <w:tcW w:w="1240" w:type="dxa"/>
            <w:tcBorders>
              <w:top w:val="nil"/>
              <w:left w:val="nil"/>
              <w:bottom w:val="single" w:sz="4" w:space="0" w:color="auto"/>
              <w:right w:val="single" w:sz="4" w:space="0" w:color="auto"/>
            </w:tcBorders>
            <w:shd w:val="clear" w:color="auto" w:fill="auto"/>
            <w:noWrap/>
            <w:vAlign w:val="center"/>
            <w:hideMark/>
          </w:tcPr>
          <w:p w14:paraId="76325A6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R$ 142,00</w:t>
            </w:r>
          </w:p>
        </w:tc>
      </w:tr>
      <w:tr w:rsidR="006E3112" w:rsidRPr="007526F2" w14:paraId="5127F83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F89F8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00178</w:t>
            </w:r>
          </w:p>
        </w:tc>
        <w:tc>
          <w:tcPr>
            <w:tcW w:w="2981" w:type="dxa"/>
            <w:tcBorders>
              <w:top w:val="nil"/>
              <w:left w:val="nil"/>
              <w:bottom w:val="single" w:sz="4" w:space="0" w:color="auto"/>
              <w:right w:val="single" w:sz="4" w:space="0" w:color="auto"/>
            </w:tcBorders>
            <w:shd w:val="clear" w:color="auto" w:fill="auto"/>
            <w:hideMark/>
          </w:tcPr>
          <w:p w14:paraId="100D2DD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00030246 - ESTILETE PARA SONDA TAMANHO INFANTIL Estilete para sonda tamanho infantil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mm x 300 mm ( fio guia) para tubo.</w:t>
            </w:r>
          </w:p>
        </w:tc>
        <w:tc>
          <w:tcPr>
            <w:tcW w:w="1260" w:type="dxa"/>
            <w:tcBorders>
              <w:top w:val="nil"/>
              <w:left w:val="nil"/>
              <w:bottom w:val="single" w:sz="4" w:space="0" w:color="auto"/>
              <w:right w:val="single" w:sz="4" w:space="0" w:color="auto"/>
            </w:tcBorders>
            <w:shd w:val="clear" w:color="auto" w:fill="auto"/>
            <w:vAlign w:val="center"/>
            <w:hideMark/>
          </w:tcPr>
          <w:p w14:paraId="64A3D66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C6657E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7D475B9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3591708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R$ 18,86</w:t>
            </w:r>
          </w:p>
        </w:tc>
        <w:tc>
          <w:tcPr>
            <w:tcW w:w="1240" w:type="dxa"/>
            <w:tcBorders>
              <w:top w:val="nil"/>
              <w:left w:val="nil"/>
              <w:bottom w:val="single" w:sz="4" w:space="0" w:color="auto"/>
              <w:right w:val="single" w:sz="4" w:space="0" w:color="auto"/>
            </w:tcBorders>
            <w:shd w:val="clear" w:color="auto" w:fill="auto"/>
            <w:noWrap/>
            <w:vAlign w:val="center"/>
            <w:hideMark/>
          </w:tcPr>
          <w:p w14:paraId="27966ED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R$ 377,20</w:t>
            </w:r>
          </w:p>
        </w:tc>
      </w:tr>
      <w:tr w:rsidR="006E3112" w:rsidRPr="007526F2" w14:paraId="31D36C7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6B21D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00179</w:t>
            </w:r>
          </w:p>
        </w:tc>
        <w:tc>
          <w:tcPr>
            <w:tcW w:w="2981" w:type="dxa"/>
            <w:tcBorders>
              <w:top w:val="nil"/>
              <w:left w:val="nil"/>
              <w:bottom w:val="single" w:sz="4" w:space="0" w:color="auto"/>
              <w:right w:val="single" w:sz="4" w:space="0" w:color="auto"/>
            </w:tcBorders>
            <w:shd w:val="clear" w:color="auto" w:fill="auto"/>
            <w:hideMark/>
          </w:tcPr>
          <w:p w14:paraId="79FDFB3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00030247 - FILTRO HEPA Filtro HEPA. Membrana única, totalmente hidrofóbica, constituída por Fibras de cerâmica, </w:t>
            </w:r>
            <w:proofErr w:type="spellStart"/>
            <w:r w:rsidRPr="007526F2">
              <w:rPr>
                <w:rFonts w:ascii="Arial" w:eastAsia="Times New Roman" w:hAnsi="Arial" w:cs="Arial"/>
                <w:color w:val="000000"/>
                <w:sz w:val="20"/>
                <w:szCs w:val="20"/>
              </w:rPr>
              <w:t>Acrilonitrila</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butadieno</w:t>
            </w:r>
            <w:proofErr w:type="spellEnd"/>
            <w:r w:rsidRPr="007526F2">
              <w:rPr>
                <w:rFonts w:ascii="Arial" w:eastAsia="Times New Roman" w:hAnsi="Arial" w:cs="Arial"/>
                <w:color w:val="000000"/>
                <w:sz w:val="20"/>
                <w:szCs w:val="20"/>
              </w:rPr>
              <w:t xml:space="preserve"> estireno, Polipropileno, Etileno Vinil Acetato. Informações Adicionais:</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Volume Corrente 150 a 1500 ml.  Eficiência De Filtragem Bacteriana 99,9999% Eficiência De Filtragem Viral 99,999%</w:t>
            </w:r>
          </w:p>
        </w:tc>
        <w:tc>
          <w:tcPr>
            <w:tcW w:w="1260" w:type="dxa"/>
            <w:tcBorders>
              <w:top w:val="nil"/>
              <w:left w:val="nil"/>
              <w:bottom w:val="single" w:sz="4" w:space="0" w:color="auto"/>
              <w:right w:val="single" w:sz="4" w:space="0" w:color="auto"/>
            </w:tcBorders>
            <w:shd w:val="clear" w:color="auto" w:fill="auto"/>
            <w:vAlign w:val="center"/>
            <w:hideMark/>
          </w:tcPr>
          <w:p w14:paraId="1F9C2D9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458E29B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79E310D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170B081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R$ 20,79</w:t>
            </w:r>
          </w:p>
        </w:tc>
        <w:tc>
          <w:tcPr>
            <w:tcW w:w="1240" w:type="dxa"/>
            <w:tcBorders>
              <w:top w:val="nil"/>
              <w:left w:val="nil"/>
              <w:bottom w:val="single" w:sz="4" w:space="0" w:color="auto"/>
              <w:right w:val="single" w:sz="4" w:space="0" w:color="auto"/>
            </w:tcBorders>
            <w:shd w:val="clear" w:color="auto" w:fill="auto"/>
            <w:noWrap/>
            <w:vAlign w:val="center"/>
            <w:hideMark/>
          </w:tcPr>
          <w:p w14:paraId="1D4316E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R$ 415,80</w:t>
            </w:r>
          </w:p>
        </w:tc>
      </w:tr>
      <w:tr w:rsidR="006E3112" w:rsidRPr="007526F2" w14:paraId="2ECD4F3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F61B4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00180</w:t>
            </w:r>
          </w:p>
        </w:tc>
        <w:tc>
          <w:tcPr>
            <w:tcW w:w="2981" w:type="dxa"/>
            <w:tcBorders>
              <w:top w:val="nil"/>
              <w:left w:val="nil"/>
              <w:bottom w:val="single" w:sz="4" w:space="0" w:color="auto"/>
              <w:right w:val="single" w:sz="4" w:space="0" w:color="auto"/>
            </w:tcBorders>
            <w:shd w:val="clear" w:color="auto" w:fill="auto"/>
            <w:hideMark/>
          </w:tcPr>
          <w:p w14:paraId="7A81562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00030248 - FILTRO HME Filtro HME. Produto Estéril • Contém uma camada de mídia impregnada com sal higroscópico a base de Cloreto de Cálcio. • Resistência em baixa respiração: 100pa • Saída de Umidade: </w:t>
            </w:r>
            <w:proofErr w:type="gramStart"/>
            <w:r w:rsidRPr="007526F2">
              <w:rPr>
                <w:rFonts w:ascii="Arial" w:eastAsia="Times New Roman" w:hAnsi="Arial" w:cs="Arial"/>
                <w:color w:val="000000"/>
                <w:sz w:val="20"/>
                <w:szCs w:val="20"/>
              </w:rPr>
              <w:t>32mgH2O</w:t>
            </w:r>
            <w:proofErr w:type="gramEnd"/>
            <w:r w:rsidRPr="007526F2">
              <w:rPr>
                <w:rFonts w:ascii="Arial" w:eastAsia="Times New Roman" w:hAnsi="Arial" w:cs="Arial"/>
                <w:color w:val="000000"/>
                <w:sz w:val="20"/>
                <w:szCs w:val="20"/>
              </w:rPr>
              <w:t>/L Instruções de Uso Filtro HME Antibacteriano e Antiviral  Capacidade de Filtração Bacteriana: BFE 99.999% • Capacidade de Filtração Viral: VFE 99.999% • Conexão: 22M/15F-22F/15M • Traqueia Corrugada 15 cm (</w:t>
            </w:r>
            <w:proofErr w:type="spellStart"/>
            <w:r w:rsidRPr="007526F2">
              <w:rPr>
                <w:rFonts w:ascii="Arial" w:eastAsia="Times New Roman" w:hAnsi="Arial" w:cs="Arial"/>
                <w:color w:val="000000"/>
                <w:sz w:val="20"/>
                <w:szCs w:val="20"/>
              </w:rPr>
              <w:t>cuff</w:t>
            </w:r>
            <w:proofErr w:type="spellEnd"/>
            <w:r w:rsidRPr="007526F2">
              <w:rPr>
                <w:rFonts w:ascii="Arial" w:eastAsia="Times New Roman" w:hAnsi="Arial" w:cs="Arial"/>
                <w:color w:val="000000"/>
                <w:sz w:val="20"/>
                <w:szCs w:val="20"/>
              </w:rPr>
              <w:t xml:space="preserve"> 15F) • Volume Corrente: 150-1500ml • Espaço Morto: 40ml • Peso: 25g</w:t>
            </w:r>
          </w:p>
        </w:tc>
        <w:tc>
          <w:tcPr>
            <w:tcW w:w="1260" w:type="dxa"/>
            <w:tcBorders>
              <w:top w:val="nil"/>
              <w:left w:val="nil"/>
              <w:bottom w:val="single" w:sz="4" w:space="0" w:color="auto"/>
              <w:right w:val="single" w:sz="4" w:space="0" w:color="auto"/>
            </w:tcBorders>
            <w:shd w:val="clear" w:color="auto" w:fill="auto"/>
            <w:vAlign w:val="center"/>
            <w:hideMark/>
          </w:tcPr>
          <w:p w14:paraId="4ED2C419"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06B9DA4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22F6F46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770A4EB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R$ 11,56</w:t>
            </w:r>
          </w:p>
        </w:tc>
        <w:tc>
          <w:tcPr>
            <w:tcW w:w="1240" w:type="dxa"/>
            <w:tcBorders>
              <w:top w:val="nil"/>
              <w:left w:val="nil"/>
              <w:bottom w:val="single" w:sz="4" w:space="0" w:color="auto"/>
              <w:right w:val="single" w:sz="4" w:space="0" w:color="auto"/>
            </w:tcBorders>
            <w:shd w:val="clear" w:color="auto" w:fill="auto"/>
            <w:noWrap/>
            <w:vAlign w:val="center"/>
            <w:hideMark/>
          </w:tcPr>
          <w:p w14:paraId="617A604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R$ 231,20</w:t>
            </w:r>
          </w:p>
        </w:tc>
      </w:tr>
      <w:tr w:rsidR="006E3112" w:rsidRPr="007526F2" w14:paraId="48D25B82"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64409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00181</w:t>
            </w:r>
          </w:p>
        </w:tc>
        <w:tc>
          <w:tcPr>
            <w:tcW w:w="2981" w:type="dxa"/>
            <w:tcBorders>
              <w:top w:val="nil"/>
              <w:left w:val="nil"/>
              <w:bottom w:val="single" w:sz="4" w:space="0" w:color="auto"/>
              <w:right w:val="single" w:sz="4" w:space="0" w:color="auto"/>
            </w:tcBorders>
            <w:shd w:val="clear" w:color="auto" w:fill="auto"/>
            <w:hideMark/>
          </w:tcPr>
          <w:p w14:paraId="420E3A91"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00030249 - FITA TESTE PARA AUTOCLAVE A VAPOR FITA TESTE PARA AUTOCLAVE A VAPOR: Fita para autoclave a vapor p/ identificação de pacotes, embalados com tecido reutilizável e papel a serem esterilizados a vapor saturado. (Indicador de processo). Fita para identificação e diferenciação de</w:t>
            </w:r>
            <w:proofErr w:type="gramStart"/>
            <w:r w:rsidRPr="007526F2">
              <w:rPr>
                <w:rFonts w:ascii="Arial" w:eastAsia="Times New Roman" w:hAnsi="Arial" w:cs="Arial"/>
                <w:sz w:val="20"/>
                <w:szCs w:val="20"/>
              </w:rPr>
              <w:t xml:space="preserve">  </w:t>
            </w:r>
            <w:proofErr w:type="gramEnd"/>
            <w:r w:rsidRPr="007526F2">
              <w:rPr>
                <w:rFonts w:ascii="Arial" w:eastAsia="Times New Roman" w:hAnsi="Arial" w:cs="Arial"/>
                <w:sz w:val="20"/>
                <w:szCs w:val="20"/>
              </w:rPr>
              <w:t xml:space="preserve">pacotes   a   serem </w:t>
            </w:r>
            <w:proofErr w:type="spellStart"/>
            <w:r w:rsidRPr="007526F2">
              <w:rPr>
                <w:rFonts w:ascii="Arial" w:eastAsia="Times New Roman" w:hAnsi="Arial" w:cs="Arial"/>
                <w:sz w:val="20"/>
                <w:szCs w:val="20"/>
              </w:rPr>
              <w:t>esterelizados</w:t>
            </w:r>
            <w:proofErr w:type="spellEnd"/>
            <w:r w:rsidRPr="007526F2">
              <w:rPr>
                <w:rFonts w:ascii="Arial" w:eastAsia="Times New Roman" w:hAnsi="Arial" w:cs="Arial"/>
                <w:sz w:val="20"/>
                <w:szCs w:val="20"/>
              </w:rPr>
              <w:t xml:space="preserve"> em autoclave a </w:t>
            </w:r>
            <w:proofErr w:type="spellStart"/>
            <w:r w:rsidRPr="007526F2">
              <w:rPr>
                <w:rFonts w:ascii="Arial" w:eastAsia="Times New Roman" w:hAnsi="Arial" w:cs="Arial"/>
                <w:sz w:val="20"/>
                <w:szCs w:val="20"/>
              </w:rPr>
              <w:t>vapor.Composta</w:t>
            </w:r>
            <w:proofErr w:type="spellEnd"/>
            <w:r w:rsidRPr="007526F2">
              <w:rPr>
                <w:rFonts w:ascii="Arial" w:eastAsia="Times New Roman" w:hAnsi="Arial" w:cs="Arial"/>
                <w:sz w:val="20"/>
                <w:szCs w:val="20"/>
              </w:rPr>
              <w:t xml:space="preserve"> de </w:t>
            </w:r>
            <w:r w:rsidRPr="007526F2">
              <w:rPr>
                <w:rFonts w:ascii="Arial" w:eastAsia="Times New Roman" w:hAnsi="Arial" w:cs="Arial"/>
                <w:sz w:val="20"/>
                <w:szCs w:val="20"/>
              </w:rPr>
              <w:lastRenderedPageBreak/>
              <w:t xml:space="preserve">dorso de papel </w:t>
            </w:r>
            <w:proofErr w:type="spellStart"/>
            <w:r w:rsidRPr="007526F2">
              <w:rPr>
                <w:rFonts w:ascii="Arial" w:eastAsia="Times New Roman" w:hAnsi="Arial" w:cs="Arial"/>
                <w:sz w:val="20"/>
                <w:szCs w:val="20"/>
              </w:rPr>
              <w:t>crepado</w:t>
            </w:r>
            <w:proofErr w:type="spellEnd"/>
            <w:r w:rsidRPr="007526F2">
              <w:rPr>
                <w:rFonts w:ascii="Arial" w:eastAsia="Times New Roman" w:hAnsi="Arial" w:cs="Arial"/>
                <w:sz w:val="20"/>
                <w:szCs w:val="20"/>
              </w:rPr>
              <w:t xml:space="preserve"> especial, tratado e coberto com adesivo á base de resina e borracha. Cor creme claro com listras intermitentes diagonais brancas, impregnados de substância química (Indicador de processo) que após o ciclo, mudam para o aspecto de cor entre </w:t>
            </w:r>
            <w:proofErr w:type="gramStart"/>
            <w:r w:rsidRPr="007526F2">
              <w:rPr>
                <w:rFonts w:ascii="Arial" w:eastAsia="Times New Roman" w:hAnsi="Arial" w:cs="Arial"/>
                <w:sz w:val="20"/>
                <w:szCs w:val="20"/>
              </w:rPr>
              <w:t>o cinza</w:t>
            </w:r>
            <w:proofErr w:type="gramEnd"/>
            <w:r w:rsidRPr="007526F2">
              <w:rPr>
                <w:rFonts w:ascii="Arial" w:eastAsia="Times New Roman" w:hAnsi="Arial" w:cs="Arial"/>
                <w:sz w:val="20"/>
                <w:szCs w:val="20"/>
              </w:rPr>
              <w:t xml:space="preserve"> e o grafite. Medida: 19 mm x 30m.</w:t>
            </w:r>
          </w:p>
        </w:tc>
        <w:tc>
          <w:tcPr>
            <w:tcW w:w="1260" w:type="dxa"/>
            <w:tcBorders>
              <w:top w:val="nil"/>
              <w:left w:val="nil"/>
              <w:bottom w:val="single" w:sz="4" w:space="0" w:color="auto"/>
              <w:right w:val="single" w:sz="4" w:space="0" w:color="auto"/>
            </w:tcBorders>
            <w:shd w:val="clear" w:color="auto" w:fill="auto"/>
            <w:vAlign w:val="center"/>
            <w:hideMark/>
          </w:tcPr>
          <w:p w14:paraId="36E9AD7C"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3DB13B9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1" w:type="dxa"/>
            <w:tcBorders>
              <w:top w:val="nil"/>
              <w:left w:val="nil"/>
              <w:bottom w:val="single" w:sz="4" w:space="0" w:color="auto"/>
              <w:right w:val="single" w:sz="4" w:space="0" w:color="auto"/>
            </w:tcBorders>
            <w:shd w:val="clear" w:color="auto" w:fill="auto"/>
            <w:noWrap/>
            <w:vAlign w:val="center"/>
            <w:hideMark/>
          </w:tcPr>
          <w:p w14:paraId="5348365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1459BF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R$ 6,74</w:t>
            </w:r>
          </w:p>
        </w:tc>
        <w:tc>
          <w:tcPr>
            <w:tcW w:w="1240" w:type="dxa"/>
            <w:tcBorders>
              <w:top w:val="nil"/>
              <w:left w:val="nil"/>
              <w:bottom w:val="single" w:sz="4" w:space="0" w:color="auto"/>
              <w:right w:val="single" w:sz="4" w:space="0" w:color="auto"/>
            </w:tcBorders>
            <w:shd w:val="clear" w:color="auto" w:fill="auto"/>
            <w:noWrap/>
            <w:vAlign w:val="center"/>
            <w:hideMark/>
          </w:tcPr>
          <w:p w14:paraId="520299C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R$ 202,20</w:t>
            </w:r>
          </w:p>
        </w:tc>
      </w:tr>
      <w:tr w:rsidR="006E3112" w:rsidRPr="007526F2" w14:paraId="63C863A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0D59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00182</w:t>
            </w:r>
          </w:p>
        </w:tc>
        <w:tc>
          <w:tcPr>
            <w:tcW w:w="2981" w:type="dxa"/>
            <w:tcBorders>
              <w:top w:val="nil"/>
              <w:left w:val="nil"/>
              <w:bottom w:val="single" w:sz="4" w:space="0" w:color="auto"/>
              <w:right w:val="single" w:sz="4" w:space="0" w:color="auto"/>
            </w:tcBorders>
            <w:shd w:val="clear" w:color="auto" w:fill="auto"/>
            <w:hideMark/>
          </w:tcPr>
          <w:p w14:paraId="202F641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00030250 - FIXADOR DE TUBO TRAQUEAL Fixador de tubo traqueal, Composto por duas bandas – superior (</w:t>
            </w:r>
            <w:proofErr w:type="gramStart"/>
            <w:r w:rsidRPr="007526F2">
              <w:rPr>
                <w:rFonts w:ascii="Arial" w:eastAsia="Times New Roman" w:hAnsi="Arial" w:cs="Arial"/>
                <w:color w:val="000000"/>
                <w:sz w:val="20"/>
                <w:szCs w:val="20"/>
              </w:rPr>
              <w:t>72cm</w:t>
            </w:r>
            <w:proofErr w:type="gramEnd"/>
            <w:r w:rsidRPr="007526F2">
              <w:rPr>
                <w:rFonts w:ascii="Arial" w:eastAsia="Times New Roman" w:hAnsi="Arial" w:cs="Arial"/>
                <w:color w:val="000000"/>
                <w:sz w:val="20"/>
                <w:szCs w:val="20"/>
              </w:rPr>
              <w:t xml:space="preserve">) e inferior (68cm de comprimento), em tecido de algodão atóxico, hipoalérgico, acolchoado e </w:t>
            </w:r>
            <w:proofErr w:type="spellStart"/>
            <w:r w:rsidRPr="007526F2">
              <w:rPr>
                <w:rFonts w:ascii="Arial" w:eastAsia="Times New Roman" w:hAnsi="Arial" w:cs="Arial"/>
                <w:color w:val="000000"/>
                <w:sz w:val="20"/>
                <w:szCs w:val="20"/>
              </w:rPr>
              <w:t>antiescaras</w:t>
            </w:r>
            <w:proofErr w:type="spellEnd"/>
            <w:r w:rsidRPr="007526F2">
              <w:rPr>
                <w:rFonts w:ascii="Arial" w:eastAsia="Times New Roman" w:hAnsi="Arial" w:cs="Arial"/>
                <w:color w:val="000000"/>
                <w:sz w:val="20"/>
                <w:szCs w:val="20"/>
              </w:rPr>
              <w:t xml:space="preserve"> e possui sistema de </w:t>
            </w:r>
            <w:proofErr w:type="spellStart"/>
            <w:r w:rsidRPr="007526F2">
              <w:rPr>
                <w:rFonts w:ascii="Arial" w:eastAsia="Times New Roman" w:hAnsi="Arial" w:cs="Arial"/>
                <w:color w:val="000000"/>
                <w:sz w:val="20"/>
                <w:szCs w:val="20"/>
              </w:rPr>
              <w:t>velcro</w:t>
            </w:r>
            <w:proofErr w:type="spellEnd"/>
            <w:r w:rsidRPr="007526F2">
              <w:rPr>
                <w:rFonts w:ascii="Arial" w:eastAsia="Times New Roman" w:hAnsi="Arial" w:cs="Arial"/>
                <w:color w:val="000000"/>
                <w:sz w:val="20"/>
                <w:szCs w:val="20"/>
              </w:rPr>
              <w:t xml:space="preserve"> para fechamento em torno da cabeça e para ¬fixação ao tubo endotraqueal, o que diminui o risco de </w:t>
            </w:r>
            <w:proofErr w:type="spellStart"/>
            <w:r w:rsidRPr="007526F2">
              <w:rPr>
                <w:rFonts w:ascii="Arial" w:eastAsia="Times New Roman" w:hAnsi="Arial" w:cs="Arial"/>
                <w:color w:val="000000"/>
                <w:sz w:val="20"/>
                <w:szCs w:val="20"/>
              </w:rPr>
              <w:t>extubação</w:t>
            </w:r>
            <w:proofErr w:type="spellEnd"/>
            <w:r w:rsidRPr="007526F2">
              <w:rPr>
                <w:rFonts w:ascii="Arial" w:eastAsia="Times New Roman" w:hAnsi="Arial" w:cs="Arial"/>
                <w:color w:val="000000"/>
                <w:sz w:val="20"/>
                <w:szCs w:val="20"/>
              </w:rPr>
              <w:t xml:space="preserve"> acidental</w:t>
            </w:r>
          </w:p>
        </w:tc>
        <w:tc>
          <w:tcPr>
            <w:tcW w:w="1260" w:type="dxa"/>
            <w:tcBorders>
              <w:top w:val="nil"/>
              <w:left w:val="nil"/>
              <w:bottom w:val="single" w:sz="4" w:space="0" w:color="auto"/>
              <w:right w:val="single" w:sz="4" w:space="0" w:color="auto"/>
            </w:tcBorders>
            <w:shd w:val="clear" w:color="auto" w:fill="auto"/>
            <w:vAlign w:val="center"/>
            <w:hideMark/>
          </w:tcPr>
          <w:p w14:paraId="551F58A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2E984B5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238F388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48793AE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R$ 4,14</w:t>
            </w:r>
          </w:p>
        </w:tc>
        <w:tc>
          <w:tcPr>
            <w:tcW w:w="1240" w:type="dxa"/>
            <w:tcBorders>
              <w:top w:val="nil"/>
              <w:left w:val="nil"/>
              <w:bottom w:val="single" w:sz="4" w:space="0" w:color="auto"/>
              <w:right w:val="single" w:sz="4" w:space="0" w:color="auto"/>
            </w:tcBorders>
            <w:shd w:val="clear" w:color="auto" w:fill="auto"/>
            <w:noWrap/>
            <w:vAlign w:val="center"/>
            <w:hideMark/>
          </w:tcPr>
          <w:p w14:paraId="6DD6C82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R$ 82,80</w:t>
            </w:r>
          </w:p>
        </w:tc>
      </w:tr>
      <w:tr w:rsidR="006E3112" w:rsidRPr="007526F2" w14:paraId="6C818F1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A379B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00183</w:t>
            </w:r>
          </w:p>
        </w:tc>
        <w:tc>
          <w:tcPr>
            <w:tcW w:w="2981" w:type="dxa"/>
            <w:tcBorders>
              <w:top w:val="nil"/>
              <w:left w:val="nil"/>
              <w:bottom w:val="single" w:sz="4" w:space="0" w:color="auto"/>
              <w:right w:val="single" w:sz="4" w:space="0" w:color="auto"/>
            </w:tcBorders>
            <w:shd w:val="clear" w:color="auto" w:fill="auto"/>
            <w:hideMark/>
          </w:tcPr>
          <w:p w14:paraId="2F8089D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00030251 - FIXADOR DE TUBOS ENTERAIS (NASOGÁSTRICOS E NASOENTERAIS) Fixador de tubos enterais (</w:t>
            </w:r>
            <w:proofErr w:type="spellStart"/>
            <w:r w:rsidRPr="007526F2">
              <w:rPr>
                <w:rFonts w:ascii="Arial" w:eastAsia="Times New Roman" w:hAnsi="Arial" w:cs="Arial"/>
                <w:color w:val="000000"/>
                <w:sz w:val="20"/>
                <w:szCs w:val="20"/>
              </w:rPr>
              <w:t>nasogástricos</w:t>
            </w:r>
            <w:proofErr w:type="spellEnd"/>
            <w:r w:rsidRPr="007526F2">
              <w:rPr>
                <w:rFonts w:ascii="Arial" w:eastAsia="Times New Roman" w:hAnsi="Arial" w:cs="Arial"/>
                <w:color w:val="000000"/>
                <w:sz w:val="20"/>
                <w:szCs w:val="20"/>
              </w:rPr>
              <w:t xml:space="preserve"> e </w:t>
            </w:r>
            <w:proofErr w:type="spellStart"/>
            <w:r w:rsidRPr="007526F2">
              <w:rPr>
                <w:rFonts w:ascii="Arial" w:eastAsia="Times New Roman" w:hAnsi="Arial" w:cs="Arial"/>
                <w:color w:val="000000"/>
                <w:sz w:val="20"/>
                <w:szCs w:val="20"/>
              </w:rPr>
              <w:t>nasoenterais</w:t>
            </w:r>
            <w:proofErr w:type="spellEnd"/>
            <w:r w:rsidRPr="007526F2">
              <w:rPr>
                <w:rFonts w:ascii="Arial" w:eastAsia="Times New Roman" w:hAnsi="Arial" w:cs="Arial"/>
                <w:color w:val="000000"/>
                <w:sz w:val="20"/>
                <w:szCs w:val="20"/>
              </w:rPr>
              <w:t xml:space="preserve">) de 5FR a 18FR, com exclusiva braçadeira giratória permite o revezamento de posições para alívio da pressão nas narinas do paciente. A fixação eficaz é proveniente de uma barreira de resina de </w:t>
            </w:r>
            <w:proofErr w:type="spellStart"/>
            <w:r w:rsidRPr="007526F2">
              <w:rPr>
                <w:rFonts w:ascii="Arial" w:eastAsia="Times New Roman" w:hAnsi="Arial" w:cs="Arial"/>
                <w:color w:val="000000"/>
                <w:sz w:val="20"/>
                <w:szCs w:val="20"/>
              </w:rPr>
              <w:t>hidrocoloide</w:t>
            </w:r>
            <w:proofErr w:type="spellEnd"/>
            <w:r w:rsidRPr="007526F2">
              <w:rPr>
                <w:rFonts w:ascii="Arial" w:eastAsia="Times New Roman" w:hAnsi="Arial" w:cs="Arial"/>
                <w:color w:val="000000"/>
                <w:sz w:val="20"/>
                <w:szCs w:val="20"/>
              </w:rPr>
              <w:t xml:space="preserve"> em formato de borboleta, adapta-se facilmente ao nariz do paciente, face e testa. A resina de </w:t>
            </w:r>
            <w:proofErr w:type="spellStart"/>
            <w:r w:rsidRPr="007526F2">
              <w:rPr>
                <w:rFonts w:ascii="Arial" w:eastAsia="Times New Roman" w:hAnsi="Arial" w:cs="Arial"/>
                <w:color w:val="000000"/>
                <w:sz w:val="20"/>
                <w:szCs w:val="20"/>
              </w:rPr>
              <w:t>hidrocoloide</w:t>
            </w:r>
            <w:proofErr w:type="spellEnd"/>
            <w:r w:rsidRPr="007526F2">
              <w:rPr>
                <w:rFonts w:ascii="Arial" w:eastAsia="Times New Roman" w:hAnsi="Arial" w:cs="Arial"/>
                <w:color w:val="000000"/>
                <w:sz w:val="20"/>
                <w:szCs w:val="20"/>
              </w:rPr>
              <w:t xml:space="preserve"> do Fixador não contém látex, trata-se de um </w:t>
            </w:r>
            <w:proofErr w:type="spellStart"/>
            <w:r w:rsidRPr="007526F2">
              <w:rPr>
                <w:rFonts w:ascii="Arial" w:eastAsia="Times New Roman" w:hAnsi="Arial" w:cs="Arial"/>
                <w:color w:val="000000"/>
                <w:sz w:val="20"/>
                <w:szCs w:val="20"/>
              </w:rPr>
              <w:t>hidrocoloide</w:t>
            </w:r>
            <w:proofErr w:type="spellEnd"/>
            <w:r w:rsidRPr="007526F2">
              <w:rPr>
                <w:rFonts w:ascii="Arial" w:eastAsia="Times New Roman" w:hAnsi="Arial" w:cs="Arial"/>
                <w:color w:val="000000"/>
                <w:sz w:val="20"/>
                <w:szCs w:val="20"/>
              </w:rPr>
              <w:t xml:space="preserve"> que permite aderência à pele de forma suave, ajudando a conservar a pele saudável e permite seu uso prolongado (até </w:t>
            </w:r>
            <w:proofErr w:type="gramStart"/>
            <w:r w:rsidRPr="007526F2">
              <w:rPr>
                <w:rFonts w:ascii="Arial" w:eastAsia="Times New Roman" w:hAnsi="Arial" w:cs="Arial"/>
                <w:color w:val="000000"/>
                <w:sz w:val="20"/>
                <w:szCs w:val="20"/>
              </w:rPr>
              <w:t>7</w:t>
            </w:r>
            <w:proofErr w:type="gramEnd"/>
            <w:r w:rsidRPr="007526F2">
              <w:rPr>
                <w:rFonts w:ascii="Arial" w:eastAsia="Times New Roman" w:hAnsi="Arial" w:cs="Arial"/>
                <w:color w:val="000000"/>
                <w:sz w:val="20"/>
                <w:szCs w:val="20"/>
              </w:rPr>
              <w:t xml:space="preserve"> dias), além de não deixar resíduos na pele depois de retirado</w:t>
            </w:r>
          </w:p>
        </w:tc>
        <w:tc>
          <w:tcPr>
            <w:tcW w:w="1260" w:type="dxa"/>
            <w:tcBorders>
              <w:top w:val="nil"/>
              <w:left w:val="nil"/>
              <w:bottom w:val="single" w:sz="4" w:space="0" w:color="auto"/>
              <w:right w:val="single" w:sz="4" w:space="0" w:color="auto"/>
            </w:tcBorders>
            <w:shd w:val="clear" w:color="auto" w:fill="auto"/>
            <w:vAlign w:val="center"/>
            <w:hideMark/>
          </w:tcPr>
          <w:p w14:paraId="7133DCD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DABC34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vAlign w:val="center"/>
            <w:hideMark/>
          </w:tcPr>
          <w:p w14:paraId="716F43D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548AB99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R$ 30,24</w:t>
            </w:r>
          </w:p>
        </w:tc>
        <w:tc>
          <w:tcPr>
            <w:tcW w:w="1240" w:type="dxa"/>
            <w:tcBorders>
              <w:top w:val="nil"/>
              <w:left w:val="nil"/>
              <w:bottom w:val="single" w:sz="4" w:space="0" w:color="auto"/>
              <w:right w:val="single" w:sz="4" w:space="0" w:color="auto"/>
            </w:tcBorders>
            <w:shd w:val="clear" w:color="auto" w:fill="auto"/>
            <w:noWrap/>
            <w:vAlign w:val="center"/>
            <w:hideMark/>
          </w:tcPr>
          <w:p w14:paraId="68FDD28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R$ 1.512,00</w:t>
            </w:r>
          </w:p>
        </w:tc>
      </w:tr>
      <w:tr w:rsidR="006E3112" w:rsidRPr="007526F2" w14:paraId="1B78B35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5BDC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00184</w:t>
            </w:r>
          </w:p>
        </w:tc>
        <w:tc>
          <w:tcPr>
            <w:tcW w:w="2981" w:type="dxa"/>
            <w:tcBorders>
              <w:top w:val="nil"/>
              <w:left w:val="nil"/>
              <w:bottom w:val="single" w:sz="4" w:space="0" w:color="auto"/>
              <w:right w:val="single" w:sz="4" w:space="0" w:color="auto"/>
            </w:tcBorders>
            <w:shd w:val="clear" w:color="auto" w:fill="auto"/>
            <w:hideMark/>
          </w:tcPr>
          <w:p w14:paraId="7C22E39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00030252 - GARROTE PARA PUNÇÃO VENOSA Garrote para punção venosa</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em látex. Tubo De Látex nº 200 – unidade na medida de 1 metro. Produto 100% à base de látex natural. Liso e não Estéril. </w:t>
            </w:r>
            <w:r w:rsidRPr="007526F2">
              <w:rPr>
                <w:rFonts w:ascii="Arial" w:eastAsia="Times New Roman" w:hAnsi="Arial" w:cs="Arial"/>
                <w:color w:val="000000"/>
                <w:sz w:val="20"/>
                <w:szCs w:val="20"/>
              </w:rPr>
              <w:lastRenderedPageBreak/>
              <w:t>Dimensões aproximadas: Interno (mm) 3,0 Externo (mm) 5,5.</w:t>
            </w:r>
          </w:p>
        </w:tc>
        <w:tc>
          <w:tcPr>
            <w:tcW w:w="1260" w:type="dxa"/>
            <w:tcBorders>
              <w:top w:val="nil"/>
              <w:left w:val="nil"/>
              <w:bottom w:val="single" w:sz="4" w:space="0" w:color="auto"/>
              <w:right w:val="single" w:sz="4" w:space="0" w:color="auto"/>
            </w:tcBorders>
            <w:shd w:val="clear" w:color="auto" w:fill="auto"/>
            <w:vAlign w:val="center"/>
            <w:hideMark/>
          </w:tcPr>
          <w:p w14:paraId="6181C39D"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MT</w:t>
            </w:r>
          </w:p>
        </w:tc>
        <w:tc>
          <w:tcPr>
            <w:tcW w:w="1241" w:type="dxa"/>
            <w:tcBorders>
              <w:top w:val="nil"/>
              <w:left w:val="nil"/>
              <w:bottom w:val="single" w:sz="4" w:space="0" w:color="auto"/>
              <w:right w:val="single" w:sz="4" w:space="0" w:color="auto"/>
            </w:tcBorders>
            <w:shd w:val="clear" w:color="auto" w:fill="auto"/>
            <w:noWrap/>
            <w:vAlign w:val="center"/>
            <w:hideMark/>
          </w:tcPr>
          <w:p w14:paraId="4A3A3AD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36F158E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63EB576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R$ 5,56</w:t>
            </w:r>
          </w:p>
        </w:tc>
        <w:tc>
          <w:tcPr>
            <w:tcW w:w="1240" w:type="dxa"/>
            <w:tcBorders>
              <w:top w:val="nil"/>
              <w:left w:val="nil"/>
              <w:bottom w:val="single" w:sz="4" w:space="0" w:color="auto"/>
              <w:right w:val="single" w:sz="4" w:space="0" w:color="auto"/>
            </w:tcBorders>
            <w:shd w:val="clear" w:color="auto" w:fill="auto"/>
            <w:noWrap/>
            <w:vAlign w:val="center"/>
            <w:hideMark/>
          </w:tcPr>
          <w:p w14:paraId="5683DB1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R$ 55,60</w:t>
            </w:r>
          </w:p>
        </w:tc>
      </w:tr>
      <w:tr w:rsidR="006E3112" w:rsidRPr="007526F2" w14:paraId="4F612174"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84A3A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00185</w:t>
            </w:r>
          </w:p>
        </w:tc>
        <w:tc>
          <w:tcPr>
            <w:tcW w:w="2981" w:type="dxa"/>
            <w:tcBorders>
              <w:top w:val="nil"/>
              <w:left w:val="nil"/>
              <w:bottom w:val="single" w:sz="4" w:space="0" w:color="auto"/>
              <w:right w:val="single" w:sz="4" w:space="0" w:color="auto"/>
            </w:tcBorders>
            <w:shd w:val="clear" w:color="auto" w:fill="auto"/>
            <w:hideMark/>
          </w:tcPr>
          <w:p w14:paraId="7B86834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00030253 - MÁSCARA ALTO FLUXO ADULTO Máscara alto fluxo adulto, Estéril por Óxido de Etileno; Máscara facial: PVC; Tubo extensor: PVC, comprimento aprox. 2m; Elástico: borracha; Clip nasal: </w:t>
            </w:r>
            <w:proofErr w:type="spellStart"/>
            <w:proofErr w:type="gramStart"/>
            <w:r w:rsidRPr="007526F2">
              <w:rPr>
                <w:rFonts w:ascii="Arial" w:eastAsia="Times New Roman" w:hAnsi="Arial" w:cs="Arial"/>
                <w:color w:val="000000"/>
                <w:sz w:val="20"/>
                <w:szCs w:val="20"/>
              </w:rPr>
              <w:t>alumínio;</w:t>
            </w:r>
            <w:proofErr w:type="gramEnd"/>
            <w:r w:rsidRPr="007526F2">
              <w:rPr>
                <w:rFonts w:ascii="Arial" w:eastAsia="Times New Roman" w:hAnsi="Arial" w:cs="Arial"/>
                <w:color w:val="000000"/>
                <w:sz w:val="20"/>
                <w:szCs w:val="20"/>
              </w:rPr>
              <w:t>Embalado</w:t>
            </w:r>
            <w:proofErr w:type="spellEnd"/>
            <w:r w:rsidRPr="007526F2">
              <w:rPr>
                <w:rFonts w:ascii="Arial" w:eastAsia="Times New Roman" w:hAnsi="Arial" w:cs="Arial"/>
                <w:color w:val="000000"/>
                <w:sz w:val="20"/>
                <w:szCs w:val="20"/>
              </w:rPr>
              <w:t xml:space="preserve"> individualmente em </w:t>
            </w:r>
            <w:proofErr w:type="spellStart"/>
            <w:r w:rsidRPr="007526F2">
              <w:rPr>
                <w:rFonts w:ascii="Arial" w:eastAsia="Times New Roman" w:hAnsi="Arial" w:cs="Arial"/>
                <w:color w:val="000000"/>
                <w:sz w:val="20"/>
                <w:szCs w:val="20"/>
              </w:rPr>
              <w:t>Polybag</w:t>
            </w:r>
            <w:proofErr w:type="spellEnd"/>
            <w:r w:rsidRPr="007526F2">
              <w:rPr>
                <w:rFonts w:ascii="Arial" w:eastAsia="Times New Roman" w:hAnsi="Arial" w:cs="Arial"/>
                <w:color w:val="000000"/>
                <w:sz w:val="20"/>
                <w:szCs w:val="20"/>
              </w:rPr>
              <w:t xml:space="preserve">; Peso: Adulto 85g; com reservatório. </w:t>
            </w:r>
            <w:proofErr w:type="gramStart"/>
            <w:r w:rsidRPr="007526F2">
              <w:rPr>
                <w:rFonts w:ascii="Arial" w:eastAsia="Times New Roman" w:hAnsi="Arial" w:cs="Arial"/>
                <w:color w:val="000000"/>
                <w:sz w:val="20"/>
                <w:szCs w:val="20"/>
              </w:rPr>
              <w:t>oferta</w:t>
            </w:r>
            <w:proofErr w:type="gramEnd"/>
            <w:r w:rsidRPr="007526F2">
              <w:rPr>
                <w:rFonts w:ascii="Arial" w:eastAsia="Times New Roman" w:hAnsi="Arial" w:cs="Arial"/>
                <w:color w:val="000000"/>
                <w:sz w:val="20"/>
                <w:szCs w:val="20"/>
              </w:rPr>
              <w:t xml:space="preserve"> de alto fluxo de oxigênio, acima de 8 litros por minuto.</w:t>
            </w:r>
          </w:p>
        </w:tc>
        <w:tc>
          <w:tcPr>
            <w:tcW w:w="1260" w:type="dxa"/>
            <w:tcBorders>
              <w:top w:val="nil"/>
              <w:left w:val="nil"/>
              <w:bottom w:val="single" w:sz="4" w:space="0" w:color="auto"/>
              <w:right w:val="single" w:sz="4" w:space="0" w:color="auto"/>
            </w:tcBorders>
            <w:shd w:val="clear" w:color="auto" w:fill="auto"/>
            <w:vAlign w:val="center"/>
            <w:hideMark/>
          </w:tcPr>
          <w:p w14:paraId="7267E7B4"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730DBC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486B3C3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54F250F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R$ 31,76</w:t>
            </w:r>
          </w:p>
        </w:tc>
        <w:tc>
          <w:tcPr>
            <w:tcW w:w="1240" w:type="dxa"/>
            <w:tcBorders>
              <w:top w:val="nil"/>
              <w:left w:val="nil"/>
              <w:bottom w:val="single" w:sz="4" w:space="0" w:color="auto"/>
              <w:right w:val="single" w:sz="4" w:space="0" w:color="auto"/>
            </w:tcBorders>
            <w:shd w:val="clear" w:color="auto" w:fill="auto"/>
            <w:noWrap/>
            <w:vAlign w:val="center"/>
            <w:hideMark/>
          </w:tcPr>
          <w:p w14:paraId="6F19E48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R$ 635,20</w:t>
            </w:r>
          </w:p>
        </w:tc>
      </w:tr>
      <w:tr w:rsidR="006E3112" w:rsidRPr="007526F2" w14:paraId="6326FDC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4D364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00186</w:t>
            </w:r>
          </w:p>
        </w:tc>
        <w:tc>
          <w:tcPr>
            <w:tcW w:w="2981" w:type="dxa"/>
            <w:tcBorders>
              <w:top w:val="nil"/>
              <w:left w:val="nil"/>
              <w:bottom w:val="single" w:sz="4" w:space="0" w:color="auto"/>
              <w:right w:val="single" w:sz="4" w:space="0" w:color="auto"/>
            </w:tcBorders>
            <w:shd w:val="clear" w:color="auto" w:fill="auto"/>
            <w:hideMark/>
          </w:tcPr>
          <w:p w14:paraId="19284B8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00030254 - MÁSCARA ALTO FLUXO INFANTIL Máscara alto fluxo Infantil Uso único; • Não pode ser esterilizado; • Capacidade do reservatório: </w:t>
            </w:r>
            <w:proofErr w:type="gramStart"/>
            <w:r w:rsidRPr="007526F2">
              <w:rPr>
                <w:rFonts w:ascii="Arial" w:eastAsia="Times New Roman" w:hAnsi="Arial" w:cs="Arial"/>
                <w:color w:val="000000"/>
                <w:sz w:val="20"/>
                <w:szCs w:val="20"/>
              </w:rPr>
              <w:t>750ml</w:t>
            </w:r>
            <w:proofErr w:type="gramEnd"/>
            <w:r w:rsidRPr="007526F2">
              <w:rPr>
                <w:rFonts w:ascii="Arial" w:eastAsia="Times New Roman" w:hAnsi="Arial" w:cs="Arial"/>
                <w:color w:val="000000"/>
                <w:sz w:val="20"/>
                <w:szCs w:val="20"/>
              </w:rPr>
              <w:t>;  • Extensão e reservatório em PVC; • Máscara em PVC com presilha em aço ou alumínio. Estéril por Óxido de Etileno</w:t>
            </w:r>
            <w:proofErr w:type="gramStart"/>
            <w:r w:rsidRPr="007526F2">
              <w:rPr>
                <w:rFonts w:ascii="Arial" w:eastAsia="Times New Roman" w:hAnsi="Arial" w:cs="Arial"/>
                <w:color w:val="000000"/>
                <w:sz w:val="20"/>
                <w:szCs w:val="20"/>
              </w:rPr>
              <w:t>..</w:t>
            </w:r>
            <w:proofErr w:type="gramEnd"/>
            <w:r w:rsidRPr="007526F2">
              <w:rPr>
                <w:rFonts w:ascii="Arial" w:eastAsia="Times New Roman" w:hAnsi="Arial" w:cs="Arial"/>
                <w:color w:val="000000"/>
                <w:sz w:val="20"/>
                <w:szCs w:val="20"/>
              </w:rPr>
              <w:t xml:space="preserve"> Peso Pediátrico: 73 g; oferta de alto fluxo de oxigênio, acima de 8 litros por minuto Tubo extensor: PVC, comprimento aprox. 2m; Elástico: borracha;</w:t>
            </w:r>
          </w:p>
        </w:tc>
        <w:tc>
          <w:tcPr>
            <w:tcW w:w="1260" w:type="dxa"/>
            <w:tcBorders>
              <w:top w:val="nil"/>
              <w:left w:val="nil"/>
              <w:bottom w:val="single" w:sz="4" w:space="0" w:color="auto"/>
              <w:right w:val="single" w:sz="4" w:space="0" w:color="auto"/>
            </w:tcBorders>
            <w:shd w:val="clear" w:color="auto" w:fill="auto"/>
            <w:vAlign w:val="center"/>
            <w:hideMark/>
          </w:tcPr>
          <w:p w14:paraId="39E5B4E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3C59293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438E87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4DEAA0B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R$ 8,01</w:t>
            </w:r>
          </w:p>
        </w:tc>
        <w:tc>
          <w:tcPr>
            <w:tcW w:w="1240" w:type="dxa"/>
            <w:tcBorders>
              <w:top w:val="nil"/>
              <w:left w:val="nil"/>
              <w:bottom w:val="single" w:sz="4" w:space="0" w:color="auto"/>
              <w:right w:val="single" w:sz="4" w:space="0" w:color="auto"/>
            </w:tcBorders>
            <w:shd w:val="clear" w:color="auto" w:fill="auto"/>
            <w:noWrap/>
            <w:vAlign w:val="center"/>
            <w:hideMark/>
          </w:tcPr>
          <w:p w14:paraId="3D2583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R$ 160,20</w:t>
            </w:r>
          </w:p>
        </w:tc>
      </w:tr>
      <w:tr w:rsidR="006E3112" w:rsidRPr="007526F2" w14:paraId="1905C23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69E211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00187</w:t>
            </w:r>
          </w:p>
        </w:tc>
        <w:tc>
          <w:tcPr>
            <w:tcW w:w="2981" w:type="dxa"/>
            <w:tcBorders>
              <w:top w:val="nil"/>
              <w:left w:val="nil"/>
              <w:bottom w:val="single" w:sz="4" w:space="0" w:color="auto"/>
              <w:right w:val="single" w:sz="4" w:space="0" w:color="auto"/>
            </w:tcBorders>
            <w:shd w:val="clear" w:color="auto" w:fill="auto"/>
            <w:hideMark/>
          </w:tcPr>
          <w:p w14:paraId="20C86E1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00030255 - MÁSCARA LARÍNGEA N° 1.0 Máscara laríngea N° 1.0 Reprocessamento Proibido Embalagem: unitário Produto estéril por Óxido de Etileno. Tamanho 1: 6 ml</w:t>
            </w:r>
          </w:p>
        </w:tc>
        <w:tc>
          <w:tcPr>
            <w:tcW w:w="1260" w:type="dxa"/>
            <w:tcBorders>
              <w:top w:val="nil"/>
              <w:left w:val="nil"/>
              <w:bottom w:val="single" w:sz="4" w:space="0" w:color="auto"/>
              <w:right w:val="single" w:sz="4" w:space="0" w:color="auto"/>
            </w:tcBorders>
            <w:shd w:val="clear" w:color="auto" w:fill="auto"/>
            <w:hideMark/>
          </w:tcPr>
          <w:p w14:paraId="4435669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4FAC913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2A4B71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2B4E0DC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R$ 28,50</w:t>
            </w:r>
          </w:p>
        </w:tc>
        <w:tc>
          <w:tcPr>
            <w:tcW w:w="1240" w:type="dxa"/>
            <w:tcBorders>
              <w:top w:val="nil"/>
              <w:left w:val="nil"/>
              <w:bottom w:val="single" w:sz="4" w:space="0" w:color="auto"/>
              <w:right w:val="single" w:sz="4" w:space="0" w:color="auto"/>
            </w:tcBorders>
            <w:shd w:val="clear" w:color="auto" w:fill="auto"/>
            <w:noWrap/>
            <w:hideMark/>
          </w:tcPr>
          <w:p w14:paraId="6C73295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R$ 57,00</w:t>
            </w:r>
          </w:p>
        </w:tc>
      </w:tr>
      <w:tr w:rsidR="006E3112" w:rsidRPr="007526F2" w14:paraId="235742A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0CF8F9D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00188</w:t>
            </w:r>
          </w:p>
        </w:tc>
        <w:tc>
          <w:tcPr>
            <w:tcW w:w="2981" w:type="dxa"/>
            <w:tcBorders>
              <w:top w:val="nil"/>
              <w:left w:val="nil"/>
              <w:bottom w:val="single" w:sz="4" w:space="0" w:color="auto"/>
              <w:right w:val="single" w:sz="4" w:space="0" w:color="auto"/>
            </w:tcBorders>
            <w:shd w:val="clear" w:color="auto" w:fill="auto"/>
            <w:hideMark/>
          </w:tcPr>
          <w:p w14:paraId="4694C375"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00030256 - MÁSCARA LARÍNGEA N° 1.5 Máscara laríngea N° 1.5 Reprocessamento Proibido Embalagem: unitário Produto estéril por Óxido de Etileno. ml Tamanho </w:t>
            </w:r>
            <w:proofErr w:type="gramStart"/>
            <w:r w:rsidRPr="007526F2">
              <w:rPr>
                <w:rFonts w:ascii="Arial" w:eastAsia="Times New Roman" w:hAnsi="Arial" w:cs="Arial"/>
                <w:color w:val="000000"/>
                <w:sz w:val="20"/>
                <w:szCs w:val="20"/>
              </w:rPr>
              <w:t>1</w:t>
            </w:r>
            <w:proofErr w:type="gramEnd"/>
            <w:r w:rsidRPr="007526F2">
              <w:rPr>
                <w:rFonts w:ascii="Arial" w:eastAsia="Times New Roman" w:hAnsi="Arial" w:cs="Arial"/>
                <w:color w:val="000000"/>
                <w:sz w:val="20"/>
                <w:szCs w:val="20"/>
              </w:rPr>
              <w:t xml:space="preserve"> ¹/2: 10 ml</w:t>
            </w:r>
          </w:p>
        </w:tc>
        <w:tc>
          <w:tcPr>
            <w:tcW w:w="1260" w:type="dxa"/>
            <w:tcBorders>
              <w:top w:val="nil"/>
              <w:left w:val="nil"/>
              <w:bottom w:val="single" w:sz="4" w:space="0" w:color="auto"/>
              <w:right w:val="single" w:sz="4" w:space="0" w:color="auto"/>
            </w:tcBorders>
            <w:shd w:val="clear" w:color="auto" w:fill="auto"/>
            <w:hideMark/>
          </w:tcPr>
          <w:p w14:paraId="541B34F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2CCFE2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7D3E8D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63BFEE8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R$ 31,10</w:t>
            </w:r>
          </w:p>
        </w:tc>
        <w:tc>
          <w:tcPr>
            <w:tcW w:w="1240" w:type="dxa"/>
            <w:tcBorders>
              <w:top w:val="nil"/>
              <w:left w:val="nil"/>
              <w:bottom w:val="single" w:sz="4" w:space="0" w:color="auto"/>
              <w:right w:val="single" w:sz="4" w:space="0" w:color="auto"/>
            </w:tcBorders>
            <w:shd w:val="clear" w:color="auto" w:fill="auto"/>
            <w:noWrap/>
            <w:hideMark/>
          </w:tcPr>
          <w:p w14:paraId="552FBC4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R$ 62,20</w:t>
            </w:r>
          </w:p>
        </w:tc>
      </w:tr>
      <w:tr w:rsidR="006E3112" w:rsidRPr="007526F2" w14:paraId="4353884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65A46C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00189</w:t>
            </w:r>
          </w:p>
        </w:tc>
        <w:tc>
          <w:tcPr>
            <w:tcW w:w="2981" w:type="dxa"/>
            <w:tcBorders>
              <w:top w:val="nil"/>
              <w:left w:val="nil"/>
              <w:bottom w:val="single" w:sz="4" w:space="0" w:color="auto"/>
              <w:right w:val="single" w:sz="4" w:space="0" w:color="auto"/>
            </w:tcBorders>
            <w:shd w:val="clear" w:color="auto" w:fill="auto"/>
            <w:hideMark/>
          </w:tcPr>
          <w:p w14:paraId="6FE97C7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00030257 - MÁSCARA LARÍNGEA N° 2.0 Máscara laríngea N° 2.0 Reprocessamento Proibido Embalagem: unitário Produto estéril por Óxido de Etileno. Tamanho 2: 15 ml</w:t>
            </w:r>
          </w:p>
        </w:tc>
        <w:tc>
          <w:tcPr>
            <w:tcW w:w="1260" w:type="dxa"/>
            <w:tcBorders>
              <w:top w:val="nil"/>
              <w:left w:val="nil"/>
              <w:bottom w:val="single" w:sz="4" w:space="0" w:color="auto"/>
              <w:right w:val="single" w:sz="4" w:space="0" w:color="auto"/>
            </w:tcBorders>
            <w:shd w:val="clear" w:color="auto" w:fill="auto"/>
            <w:hideMark/>
          </w:tcPr>
          <w:p w14:paraId="6B59B33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6B3DC6F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3C068DD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627BDC5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R$ 30,39</w:t>
            </w:r>
          </w:p>
        </w:tc>
        <w:tc>
          <w:tcPr>
            <w:tcW w:w="1240" w:type="dxa"/>
            <w:tcBorders>
              <w:top w:val="nil"/>
              <w:left w:val="nil"/>
              <w:bottom w:val="single" w:sz="4" w:space="0" w:color="auto"/>
              <w:right w:val="single" w:sz="4" w:space="0" w:color="auto"/>
            </w:tcBorders>
            <w:shd w:val="clear" w:color="auto" w:fill="auto"/>
            <w:noWrap/>
            <w:hideMark/>
          </w:tcPr>
          <w:p w14:paraId="44C1367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R$ 60,78</w:t>
            </w:r>
          </w:p>
        </w:tc>
      </w:tr>
      <w:tr w:rsidR="006E3112" w:rsidRPr="007526F2" w14:paraId="6D113DD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69F57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00190</w:t>
            </w:r>
          </w:p>
        </w:tc>
        <w:tc>
          <w:tcPr>
            <w:tcW w:w="2981" w:type="dxa"/>
            <w:tcBorders>
              <w:top w:val="nil"/>
              <w:left w:val="nil"/>
              <w:bottom w:val="single" w:sz="4" w:space="0" w:color="auto"/>
              <w:right w:val="single" w:sz="4" w:space="0" w:color="auto"/>
            </w:tcBorders>
            <w:shd w:val="clear" w:color="auto" w:fill="auto"/>
            <w:hideMark/>
          </w:tcPr>
          <w:p w14:paraId="59DB1FA1"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00030258 - MÁSCARA LARÍNGEA N° 2.5 Máscara laríngea N° 2.5 </w:t>
            </w:r>
            <w:r w:rsidRPr="007526F2">
              <w:rPr>
                <w:rFonts w:ascii="Arial" w:eastAsia="Times New Roman" w:hAnsi="Arial" w:cs="Arial"/>
                <w:color w:val="000000"/>
                <w:sz w:val="20"/>
                <w:szCs w:val="20"/>
              </w:rPr>
              <w:lastRenderedPageBreak/>
              <w:t xml:space="preserve">Reprocessamento Proibido Embalagem: unitário Produto estéril por Óxido de Etileno. Tamanho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¹/2: 21 ml</w:t>
            </w:r>
          </w:p>
        </w:tc>
        <w:tc>
          <w:tcPr>
            <w:tcW w:w="1260" w:type="dxa"/>
            <w:tcBorders>
              <w:top w:val="nil"/>
              <w:left w:val="nil"/>
              <w:bottom w:val="single" w:sz="4" w:space="0" w:color="auto"/>
              <w:right w:val="single" w:sz="4" w:space="0" w:color="auto"/>
            </w:tcBorders>
            <w:shd w:val="clear" w:color="auto" w:fill="auto"/>
            <w:hideMark/>
          </w:tcPr>
          <w:p w14:paraId="46594D3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hideMark/>
          </w:tcPr>
          <w:p w14:paraId="6AF3F5C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2C2868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2543794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R$ 30,32</w:t>
            </w:r>
          </w:p>
        </w:tc>
        <w:tc>
          <w:tcPr>
            <w:tcW w:w="1240" w:type="dxa"/>
            <w:tcBorders>
              <w:top w:val="nil"/>
              <w:left w:val="nil"/>
              <w:bottom w:val="single" w:sz="4" w:space="0" w:color="auto"/>
              <w:right w:val="single" w:sz="4" w:space="0" w:color="auto"/>
            </w:tcBorders>
            <w:shd w:val="clear" w:color="auto" w:fill="auto"/>
            <w:noWrap/>
            <w:hideMark/>
          </w:tcPr>
          <w:p w14:paraId="2891666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R$ 60,64</w:t>
            </w:r>
          </w:p>
        </w:tc>
      </w:tr>
      <w:tr w:rsidR="006E3112" w:rsidRPr="007526F2" w14:paraId="67E1438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97DB6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00191</w:t>
            </w:r>
          </w:p>
        </w:tc>
        <w:tc>
          <w:tcPr>
            <w:tcW w:w="2981" w:type="dxa"/>
            <w:tcBorders>
              <w:top w:val="nil"/>
              <w:left w:val="nil"/>
              <w:bottom w:val="single" w:sz="4" w:space="0" w:color="auto"/>
              <w:right w:val="single" w:sz="4" w:space="0" w:color="auto"/>
            </w:tcBorders>
            <w:shd w:val="clear" w:color="auto" w:fill="auto"/>
            <w:hideMark/>
          </w:tcPr>
          <w:p w14:paraId="76CB2C83"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00030259 - MÁSCARA LARÍNGEA N° 3.0 Máscara laríngea N° 3.0 Reprocessamento Proibido Embalagem: unitário Produto estéril por Óxido de Etileno. Tamanho 3: 30 ml</w:t>
            </w:r>
          </w:p>
        </w:tc>
        <w:tc>
          <w:tcPr>
            <w:tcW w:w="1260" w:type="dxa"/>
            <w:tcBorders>
              <w:top w:val="nil"/>
              <w:left w:val="nil"/>
              <w:bottom w:val="single" w:sz="4" w:space="0" w:color="auto"/>
              <w:right w:val="single" w:sz="4" w:space="0" w:color="auto"/>
            </w:tcBorders>
            <w:shd w:val="clear" w:color="auto" w:fill="auto"/>
            <w:hideMark/>
          </w:tcPr>
          <w:p w14:paraId="6B77860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635E0F9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2A87F0B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3C2B4BF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R$ 25,82</w:t>
            </w:r>
          </w:p>
        </w:tc>
        <w:tc>
          <w:tcPr>
            <w:tcW w:w="1240" w:type="dxa"/>
            <w:tcBorders>
              <w:top w:val="nil"/>
              <w:left w:val="nil"/>
              <w:bottom w:val="single" w:sz="4" w:space="0" w:color="auto"/>
              <w:right w:val="single" w:sz="4" w:space="0" w:color="auto"/>
            </w:tcBorders>
            <w:shd w:val="clear" w:color="auto" w:fill="auto"/>
            <w:noWrap/>
            <w:hideMark/>
          </w:tcPr>
          <w:p w14:paraId="640D28C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R$ 51,64</w:t>
            </w:r>
          </w:p>
        </w:tc>
      </w:tr>
      <w:tr w:rsidR="006E3112" w:rsidRPr="007526F2" w14:paraId="47E5E50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47E8CD4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00192</w:t>
            </w:r>
          </w:p>
        </w:tc>
        <w:tc>
          <w:tcPr>
            <w:tcW w:w="2981" w:type="dxa"/>
            <w:tcBorders>
              <w:top w:val="nil"/>
              <w:left w:val="nil"/>
              <w:bottom w:val="single" w:sz="4" w:space="0" w:color="auto"/>
              <w:right w:val="single" w:sz="4" w:space="0" w:color="auto"/>
            </w:tcBorders>
            <w:shd w:val="clear" w:color="auto" w:fill="auto"/>
            <w:hideMark/>
          </w:tcPr>
          <w:p w14:paraId="491866A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00030260 - MÁSCARA LARÍNGEA N° 4.0 Máscara laríngea N° 4.0 Reprocessamento Proibido Embalagem: unitário Produto estéril por Óxido de Etileno. Tamanho 4: 45 ml</w:t>
            </w:r>
          </w:p>
        </w:tc>
        <w:tc>
          <w:tcPr>
            <w:tcW w:w="1260" w:type="dxa"/>
            <w:tcBorders>
              <w:top w:val="nil"/>
              <w:left w:val="nil"/>
              <w:bottom w:val="single" w:sz="4" w:space="0" w:color="auto"/>
              <w:right w:val="single" w:sz="4" w:space="0" w:color="auto"/>
            </w:tcBorders>
            <w:shd w:val="clear" w:color="auto" w:fill="auto"/>
            <w:hideMark/>
          </w:tcPr>
          <w:p w14:paraId="4826D52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4CD2E9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1E81FB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7BA98F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R$ 30,29</w:t>
            </w:r>
          </w:p>
        </w:tc>
        <w:tc>
          <w:tcPr>
            <w:tcW w:w="1240" w:type="dxa"/>
            <w:tcBorders>
              <w:top w:val="nil"/>
              <w:left w:val="nil"/>
              <w:bottom w:val="single" w:sz="4" w:space="0" w:color="auto"/>
              <w:right w:val="single" w:sz="4" w:space="0" w:color="auto"/>
            </w:tcBorders>
            <w:shd w:val="clear" w:color="auto" w:fill="auto"/>
            <w:noWrap/>
            <w:hideMark/>
          </w:tcPr>
          <w:p w14:paraId="32F6FA1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R$ 60,58</w:t>
            </w:r>
          </w:p>
        </w:tc>
      </w:tr>
      <w:tr w:rsidR="006E3112" w:rsidRPr="007526F2" w14:paraId="17182D2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59911E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00193</w:t>
            </w:r>
          </w:p>
        </w:tc>
        <w:tc>
          <w:tcPr>
            <w:tcW w:w="2981" w:type="dxa"/>
            <w:tcBorders>
              <w:top w:val="nil"/>
              <w:left w:val="nil"/>
              <w:bottom w:val="single" w:sz="4" w:space="0" w:color="auto"/>
              <w:right w:val="single" w:sz="4" w:space="0" w:color="auto"/>
            </w:tcBorders>
            <w:shd w:val="clear" w:color="auto" w:fill="auto"/>
            <w:hideMark/>
          </w:tcPr>
          <w:p w14:paraId="2F4FF5F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00030261 - MÁSCARA LARÍNGEA N° 5.0 Máscara laríngea N° 5.0 Reprocessamento Proibido Embalagem: unitário Produto estéril por Óxido de Etileno. Tamanho 5: 60 ml</w:t>
            </w:r>
          </w:p>
        </w:tc>
        <w:tc>
          <w:tcPr>
            <w:tcW w:w="1260" w:type="dxa"/>
            <w:tcBorders>
              <w:top w:val="nil"/>
              <w:left w:val="nil"/>
              <w:bottom w:val="single" w:sz="4" w:space="0" w:color="auto"/>
              <w:right w:val="single" w:sz="4" w:space="0" w:color="auto"/>
            </w:tcBorders>
            <w:shd w:val="clear" w:color="auto" w:fill="auto"/>
            <w:hideMark/>
          </w:tcPr>
          <w:p w14:paraId="299B5CB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4840D8D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hideMark/>
          </w:tcPr>
          <w:p w14:paraId="7ACB42F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hideMark/>
          </w:tcPr>
          <w:p w14:paraId="62D5B50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R$ 30,77</w:t>
            </w:r>
          </w:p>
        </w:tc>
        <w:tc>
          <w:tcPr>
            <w:tcW w:w="1240" w:type="dxa"/>
            <w:tcBorders>
              <w:top w:val="nil"/>
              <w:left w:val="nil"/>
              <w:bottom w:val="single" w:sz="4" w:space="0" w:color="auto"/>
              <w:right w:val="single" w:sz="4" w:space="0" w:color="auto"/>
            </w:tcBorders>
            <w:shd w:val="clear" w:color="auto" w:fill="auto"/>
            <w:noWrap/>
            <w:hideMark/>
          </w:tcPr>
          <w:p w14:paraId="3B8FCF8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R$ 61,54</w:t>
            </w:r>
          </w:p>
        </w:tc>
      </w:tr>
      <w:tr w:rsidR="006E3112" w:rsidRPr="007526F2" w14:paraId="1402ED5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158A02B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00194</w:t>
            </w:r>
          </w:p>
        </w:tc>
        <w:tc>
          <w:tcPr>
            <w:tcW w:w="2981" w:type="dxa"/>
            <w:tcBorders>
              <w:top w:val="nil"/>
              <w:left w:val="nil"/>
              <w:bottom w:val="single" w:sz="4" w:space="0" w:color="auto"/>
              <w:right w:val="single" w:sz="4" w:space="0" w:color="auto"/>
            </w:tcBorders>
            <w:shd w:val="clear" w:color="auto" w:fill="auto"/>
            <w:hideMark/>
          </w:tcPr>
          <w:p w14:paraId="6A9731D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00030262 - PERA DE LÁTEX PARA INSUFLAÇÃO Pera De Látex Para Insuflação; Para uso exclusivo de </w:t>
            </w:r>
            <w:proofErr w:type="spellStart"/>
            <w:r w:rsidRPr="007526F2">
              <w:rPr>
                <w:rFonts w:ascii="Arial" w:eastAsia="Times New Roman" w:hAnsi="Arial" w:cs="Arial"/>
                <w:color w:val="000000"/>
                <w:sz w:val="20"/>
                <w:szCs w:val="20"/>
              </w:rPr>
              <w:t>Esfigmomanômetro</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Aneróide</w:t>
            </w:r>
            <w:proofErr w:type="spellEnd"/>
            <w:r w:rsidRPr="007526F2">
              <w:rPr>
                <w:rFonts w:ascii="Arial" w:eastAsia="Times New Roman" w:hAnsi="Arial" w:cs="Arial"/>
                <w:color w:val="000000"/>
                <w:sz w:val="20"/>
                <w:szCs w:val="20"/>
              </w:rPr>
              <w:t>; Não possui Válvula (Vendido Separadamente).</w:t>
            </w:r>
          </w:p>
        </w:tc>
        <w:tc>
          <w:tcPr>
            <w:tcW w:w="1260" w:type="dxa"/>
            <w:tcBorders>
              <w:top w:val="nil"/>
              <w:left w:val="nil"/>
              <w:bottom w:val="single" w:sz="4" w:space="0" w:color="auto"/>
              <w:right w:val="single" w:sz="4" w:space="0" w:color="auto"/>
            </w:tcBorders>
            <w:shd w:val="clear" w:color="auto" w:fill="auto"/>
            <w:hideMark/>
          </w:tcPr>
          <w:p w14:paraId="456025F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149DC0F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1" w:type="dxa"/>
            <w:tcBorders>
              <w:top w:val="nil"/>
              <w:left w:val="nil"/>
              <w:bottom w:val="single" w:sz="4" w:space="0" w:color="auto"/>
              <w:right w:val="single" w:sz="4" w:space="0" w:color="auto"/>
            </w:tcBorders>
            <w:shd w:val="clear" w:color="auto" w:fill="auto"/>
            <w:noWrap/>
            <w:hideMark/>
          </w:tcPr>
          <w:p w14:paraId="0301633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0" w:type="dxa"/>
            <w:tcBorders>
              <w:top w:val="nil"/>
              <w:left w:val="nil"/>
              <w:bottom w:val="single" w:sz="4" w:space="0" w:color="auto"/>
              <w:right w:val="single" w:sz="4" w:space="0" w:color="auto"/>
            </w:tcBorders>
            <w:shd w:val="clear" w:color="auto" w:fill="auto"/>
            <w:noWrap/>
            <w:hideMark/>
          </w:tcPr>
          <w:p w14:paraId="6748A68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R$ 14,33</w:t>
            </w:r>
          </w:p>
        </w:tc>
        <w:tc>
          <w:tcPr>
            <w:tcW w:w="1240" w:type="dxa"/>
            <w:tcBorders>
              <w:top w:val="nil"/>
              <w:left w:val="nil"/>
              <w:bottom w:val="single" w:sz="4" w:space="0" w:color="auto"/>
              <w:right w:val="single" w:sz="4" w:space="0" w:color="auto"/>
            </w:tcBorders>
            <w:shd w:val="clear" w:color="auto" w:fill="auto"/>
            <w:noWrap/>
            <w:hideMark/>
          </w:tcPr>
          <w:p w14:paraId="692A3A1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R$ 71,65</w:t>
            </w:r>
          </w:p>
        </w:tc>
      </w:tr>
      <w:tr w:rsidR="006E3112" w:rsidRPr="007526F2" w14:paraId="59D1A68B"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5878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00195</w:t>
            </w:r>
          </w:p>
        </w:tc>
        <w:tc>
          <w:tcPr>
            <w:tcW w:w="2981" w:type="dxa"/>
            <w:tcBorders>
              <w:top w:val="nil"/>
              <w:left w:val="nil"/>
              <w:bottom w:val="single" w:sz="4" w:space="0" w:color="auto"/>
              <w:right w:val="single" w:sz="4" w:space="0" w:color="auto"/>
            </w:tcBorders>
            <w:shd w:val="clear" w:color="auto" w:fill="auto"/>
            <w:hideMark/>
          </w:tcPr>
          <w:p w14:paraId="10177CCC" w14:textId="77777777" w:rsidR="006E3112" w:rsidRPr="007526F2" w:rsidRDefault="006E3112" w:rsidP="00576A10">
            <w:pPr>
              <w:jc w:val="both"/>
              <w:rPr>
                <w:rFonts w:ascii="Arial" w:eastAsia="Times New Roman" w:hAnsi="Arial" w:cs="Arial"/>
                <w:color w:val="000000"/>
                <w:sz w:val="20"/>
                <w:szCs w:val="20"/>
              </w:rPr>
            </w:pPr>
            <w:proofErr w:type="gramStart"/>
            <w:r w:rsidRPr="007526F2">
              <w:rPr>
                <w:rFonts w:ascii="Arial" w:eastAsia="Times New Roman" w:hAnsi="Arial" w:cs="Arial"/>
                <w:color w:val="000000"/>
                <w:sz w:val="20"/>
                <w:szCs w:val="20"/>
              </w:rPr>
              <w:t>00030263 - PROTETOR</w:t>
            </w:r>
            <w:proofErr w:type="gramEnd"/>
            <w:r w:rsidRPr="007526F2">
              <w:rPr>
                <w:rFonts w:ascii="Arial" w:eastAsia="Times New Roman" w:hAnsi="Arial" w:cs="Arial"/>
                <w:color w:val="000000"/>
                <w:sz w:val="20"/>
                <w:szCs w:val="20"/>
              </w:rPr>
              <w:t xml:space="preserve"> OCULAR PARA FOTOTERAPIA NEONATAL Protetor ocular para fototerapia neonatal tamanho pequeno</w:t>
            </w:r>
          </w:p>
        </w:tc>
        <w:tc>
          <w:tcPr>
            <w:tcW w:w="1260" w:type="dxa"/>
            <w:tcBorders>
              <w:top w:val="nil"/>
              <w:left w:val="nil"/>
              <w:bottom w:val="single" w:sz="4" w:space="0" w:color="auto"/>
              <w:right w:val="single" w:sz="4" w:space="0" w:color="auto"/>
            </w:tcBorders>
            <w:shd w:val="clear" w:color="auto" w:fill="auto"/>
            <w:vAlign w:val="center"/>
            <w:hideMark/>
          </w:tcPr>
          <w:p w14:paraId="701B513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30759C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2C0D484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149A526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R$ 39,56</w:t>
            </w:r>
          </w:p>
        </w:tc>
        <w:tc>
          <w:tcPr>
            <w:tcW w:w="1240" w:type="dxa"/>
            <w:tcBorders>
              <w:top w:val="nil"/>
              <w:left w:val="nil"/>
              <w:bottom w:val="single" w:sz="4" w:space="0" w:color="auto"/>
              <w:right w:val="single" w:sz="4" w:space="0" w:color="auto"/>
            </w:tcBorders>
            <w:shd w:val="clear" w:color="auto" w:fill="auto"/>
            <w:noWrap/>
            <w:vAlign w:val="center"/>
            <w:hideMark/>
          </w:tcPr>
          <w:p w14:paraId="7F5779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R$ 79,12</w:t>
            </w:r>
          </w:p>
        </w:tc>
      </w:tr>
      <w:tr w:rsidR="006E3112" w:rsidRPr="007526F2" w14:paraId="37C2144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EEF6A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00196</w:t>
            </w:r>
          </w:p>
        </w:tc>
        <w:tc>
          <w:tcPr>
            <w:tcW w:w="2981" w:type="dxa"/>
            <w:tcBorders>
              <w:top w:val="nil"/>
              <w:left w:val="nil"/>
              <w:bottom w:val="single" w:sz="4" w:space="0" w:color="auto"/>
              <w:right w:val="single" w:sz="4" w:space="0" w:color="auto"/>
            </w:tcBorders>
            <w:shd w:val="clear" w:color="auto" w:fill="auto"/>
            <w:hideMark/>
          </w:tcPr>
          <w:p w14:paraId="1C78CAB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00030264 - TALA METÁLICA PARA IMOBILIZAÇÃO 16X180MM Tala Metálica para imobilização 16x180mm. Tala com espuma e alumínio utilizada na imobilização de membros quando da fratura ou entorses. Descartável, não estéril e higiênico. Uso Único. Composição: Espuma antialérgica espessura </w:t>
            </w:r>
            <w:proofErr w:type="gramStart"/>
            <w:r w:rsidRPr="007526F2">
              <w:rPr>
                <w:rFonts w:ascii="Arial" w:eastAsia="Times New Roman" w:hAnsi="Arial" w:cs="Arial"/>
                <w:color w:val="000000"/>
                <w:sz w:val="20"/>
                <w:szCs w:val="20"/>
              </w:rPr>
              <w:t>9</w:t>
            </w:r>
            <w:proofErr w:type="gramEnd"/>
            <w:r w:rsidRPr="007526F2">
              <w:rPr>
                <w:rFonts w:ascii="Arial" w:eastAsia="Times New Roman" w:hAnsi="Arial" w:cs="Arial"/>
                <w:color w:val="000000"/>
                <w:sz w:val="20"/>
                <w:szCs w:val="20"/>
              </w:rPr>
              <w:t xml:space="preserve"> mm +- 1 </w:t>
            </w:r>
            <w:proofErr w:type="spellStart"/>
            <w:r w:rsidRPr="007526F2">
              <w:rPr>
                <w:rFonts w:ascii="Arial" w:eastAsia="Times New Roman" w:hAnsi="Arial" w:cs="Arial"/>
                <w:color w:val="000000"/>
                <w:sz w:val="20"/>
                <w:szCs w:val="20"/>
              </w:rPr>
              <w:t>mm.</w:t>
            </w:r>
            <w:proofErr w:type="spellEnd"/>
            <w:r w:rsidRPr="007526F2">
              <w:rPr>
                <w:rFonts w:ascii="Arial" w:eastAsia="Times New Roman" w:hAnsi="Arial" w:cs="Arial"/>
                <w:color w:val="000000"/>
                <w:sz w:val="20"/>
                <w:szCs w:val="20"/>
              </w:rPr>
              <w:t xml:space="preserve"> Alumínio 100% Liga 1100 A H 14 com espessura de 1,0 </w:t>
            </w:r>
            <w:proofErr w:type="spellStart"/>
            <w:r w:rsidRPr="007526F2">
              <w:rPr>
                <w:rFonts w:ascii="Arial" w:eastAsia="Times New Roman" w:hAnsi="Arial" w:cs="Arial"/>
                <w:color w:val="000000"/>
                <w:sz w:val="20"/>
                <w:szCs w:val="20"/>
              </w:rPr>
              <w:t>mm.</w:t>
            </w:r>
            <w:proofErr w:type="spellEnd"/>
            <w:r w:rsidRPr="007526F2">
              <w:rPr>
                <w:rFonts w:ascii="Arial" w:eastAsia="Times New Roman" w:hAnsi="Arial" w:cs="Arial"/>
                <w:color w:val="000000"/>
                <w:sz w:val="20"/>
                <w:szCs w:val="20"/>
              </w:rPr>
              <w:t xml:space="preserve"> Tamanho Comercial: 16×180 mm Comprimento (mm): </w:t>
            </w:r>
            <w:proofErr w:type="gramStart"/>
            <w:r w:rsidRPr="007526F2">
              <w:rPr>
                <w:rFonts w:ascii="Arial" w:eastAsia="Times New Roman" w:hAnsi="Arial" w:cs="Arial"/>
                <w:color w:val="000000"/>
                <w:sz w:val="20"/>
                <w:szCs w:val="20"/>
              </w:rPr>
              <w:t>180 Tolerância</w:t>
            </w:r>
            <w:proofErr w:type="gramEnd"/>
            <w:r w:rsidRPr="007526F2">
              <w:rPr>
                <w:rFonts w:ascii="Arial" w:eastAsia="Times New Roman" w:hAnsi="Arial" w:cs="Arial"/>
                <w:color w:val="000000"/>
                <w:sz w:val="20"/>
                <w:szCs w:val="20"/>
              </w:rPr>
              <w:t xml:space="preserve"> (mm): ±2 Largura (mm):16 Tolerância (mm): +1-1,5</w:t>
            </w:r>
          </w:p>
        </w:tc>
        <w:tc>
          <w:tcPr>
            <w:tcW w:w="1260" w:type="dxa"/>
            <w:tcBorders>
              <w:top w:val="nil"/>
              <w:left w:val="nil"/>
              <w:bottom w:val="single" w:sz="4" w:space="0" w:color="auto"/>
              <w:right w:val="single" w:sz="4" w:space="0" w:color="auto"/>
            </w:tcBorders>
            <w:shd w:val="clear" w:color="auto" w:fill="auto"/>
            <w:vAlign w:val="center"/>
            <w:hideMark/>
          </w:tcPr>
          <w:p w14:paraId="6106BAB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5A3589D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06</w:t>
            </w:r>
          </w:p>
        </w:tc>
        <w:tc>
          <w:tcPr>
            <w:tcW w:w="1241" w:type="dxa"/>
            <w:tcBorders>
              <w:top w:val="nil"/>
              <w:left w:val="nil"/>
              <w:bottom w:val="single" w:sz="4" w:space="0" w:color="auto"/>
              <w:right w:val="single" w:sz="4" w:space="0" w:color="auto"/>
            </w:tcBorders>
            <w:shd w:val="clear" w:color="auto" w:fill="auto"/>
            <w:noWrap/>
            <w:vAlign w:val="center"/>
            <w:hideMark/>
          </w:tcPr>
          <w:p w14:paraId="52F6FAD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center"/>
            <w:hideMark/>
          </w:tcPr>
          <w:p w14:paraId="6802DBB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w:t>
            </w:r>
          </w:p>
        </w:tc>
        <w:tc>
          <w:tcPr>
            <w:tcW w:w="1240" w:type="dxa"/>
            <w:tcBorders>
              <w:top w:val="nil"/>
              <w:left w:val="nil"/>
              <w:bottom w:val="single" w:sz="4" w:space="0" w:color="auto"/>
              <w:right w:val="single" w:sz="4" w:space="0" w:color="auto"/>
            </w:tcBorders>
            <w:shd w:val="clear" w:color="auto" w:fill="auto"/>
            <w:noWrap/>
            <w:vAlign w:val="center"/>
            <w:hideMark/>
          </w:tcPr>
          <w:p w14:paraId="50B480E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R$ 12,84</w:t>
            </w:r>
          </w:p>
        </w:tc>
      </w:tr>
      <w:tr w:rsidR="006E3112" w:rsidRPr="007526F2" w14:paraId="0AC74669"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91CDE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00197</w:t>
            </w:r>
          </w:p>
        </w:tc>
        <w:tc>
          <w:tcPr>
            <w:tcW w:w="2981" w:type="dxa"/>
            <w:tcBorders>
              <w:top w:val="nil"/>
              <w:left w:val="nil"/>
              <w:bottom w:val="single" w:sz="4" w:space="0" w:color="auto"/>
              <w:right w:val="single" w:sz="4" w:space="0" w:color="auto"/>
            </w:tcBorders>
            <w:shd w:val="clear" w:color="auto" w:fill="auto"/>
            <w:hideMark/>
          </w:tcPr>
          <w:p w14:paraId="1393E68A"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00030265 - TALA METÁLICA PARA IMOBILIZAÇÃO 19X250 MM Tala Metálica para imobilização 19x250 mm Tala com espuma e alumínio utilizada na imobilização de membros quando da fratura ou entorses. Descartável, não estéril e higiênico. Uso Único. Composição: Espuma antialérgica espessura </w:t>
            </w:r>
            <w:proofErr w:type="gramStart"/>
            <w:r w:rsidRPr="007526F2">
              <w:rPr>
                <w:rFonts w:ascii="Arial" w:eastAsia="Times New Roman" w:hAnsi="Arial" w:cs="Arial"/>
                <w:color w:val="000000"/>
                <w:sz w:val="20"/>
                <w:szCs w:val="20"/>
              </w:rPr>
              <w:t>9</w:t>
            </w:r>
            <w:proofErr w:type="gramEnd"/>
            <w:r w:rsidRPr="007526F2">
              <w:rPr>
                <w:rFonts w:ascii="Arial" w:eastAsia="Times New Roman" w:hAnsi="Arial" w:cs="Arial"/>
                <w:color w:val="000000"/>
                <w:sz w:val="20"/>
                <w:szCs w:val="20"/>
              </w:rPr>
              <w:t xml:space="preserve"> mm +- 1 </w:t>
            </w:r>
            <w:proofErr w:type="spellStart"/>
            <w:r w:rsidRPr="007526F2">
              <w:rPr>
                <w:rFonts w:ascii="Arial" w:eastAsia="Times New Roman" w:hAnsi="Arial" w:cs="Arial"/>
                <w:color w:val="000000"/>
                <w:sz w:val="20"/>
                <w:szCs w:val="20"/>
              </w:rPr>
              <w:t>mm.</w:t>
            </w:r>
            <w:proofErr w:type="spellEnd"/>
            <w:r w:rsidRPr="007526F2">
              <w:rPr>
                <w:rFonts w:ascii="Arial" w:eastAsia="Times New Roman" w:hAnsi="Arial" w:cs="Arial"/>
                <w:color w:val="000000"/>
                <w:sz w:val="20"/>
                <w:szCs w:val="20"/>
              </w:rPr>
              <w:t xml:space="preserve"> Alumínio 100% Liga 1100 A H 14 com espessura de 1,0 </w:t>
            </w:r>
            <w:proofErr w:type="spellStart"/>
            <w:r w:rsidRPr="007526F2">
              <w:rPr>
                <w:rFonts w:ascii="Arial" w:eastAsia="Times New Roman" w:hAnsi="Arial" w:cs="Arial"/>
                <w:color w:val="000000"/>
                <w:sz w:val="20"/>
                <w:szCs w:val="20"/>
              </w:rPr>
              <w:t>mm.</w:t>
            </w:r>
            <w:proofErr w:type="spellEnd"/>
            <w:r w:rsidRPr="007526F2">
              <w:rPr>
                <w:rFonts w:ascii="Arial" w:eastAsia="Times New Roman" w:hAnsi="Arial" w:cs="Arial"/>
                <w:color w:val="000000"/>
                <w:sz w:val="20"/>
                <w:szCs w:val="20"/>
              </w:rPr>
              <w:t xml:space="preserve"> Tamanho Comercial: 19×250 mm Comprimento (mm): </w:t>
            </w:r>
            <w:proofErr w:type="gramStart"/>
            <w:r w:rsidRPr="007526F2">
              <w:rPr>
                <w:rFonts w:ascii="Arial" w:eastAsia="Times New Roman" w:hAnsi="Arial" w:cs="Arial"/>
                <w:color w:val="000000"/>
                <w:sz w:val="20"/>
                <w:szCs w:val="20"/>
              </w:rPr>
              <w:t>250 Tolerância</w:t>
            </w:r>
            <w:proofErr w:type="gramEnd"/>
            <w:r w:rsidRPr="007526F2">
              <w:rPr>
                <w:rFonts w:ascii="Arial" w:eastAsia="Times New Roman" w:hAnsi="Arial" w:cs="Arial"/>
                <w:color w:val="000000"/>
                <w:sz w:val="20"/>
                <w:szCs w:val="20"/>
              </w:rPr>
              <w:t xml:space="preserve"> (mm): ±2 Largura (mm):19 Tolerância (mm): +1-1,5</w:t>
            </w:r>
          </w:p>
        </w:tc>
        <w:tc>
          <w:tcPr>
            <w:tcW w:w="1260" w:type="dxa"/>
            <w:tcBorders>
              <w:top w:val="nil"/>
              <w:left w:val="nil"/>
              <w:bottom w:val="single" w:sz="4" w:space="0" w:color="auto"/>
              <w:right w:val="single" w:sz="4" w:space="0" w:color="auto"/>
            </w:tcBorders>
            <w:shd w:val="clear" w:color="auto" w:fill="auto"/>
            <w:vAlign w:val="center"/>
            <w:hideMark/>
          </w:tcPr>
          <w:p w14:paraId="2BFFFFA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6FF29A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12</w:t>
            </w:r>
          </w:p>
        </w:tc>
        <w:tc>
          <w:tcPr>
            <w:tcW w:w="1241" w:type="dxa"/>
            <w:tcBorders>
              <w:top w:val="nil"/>
              <w:left w:val="nil"/>
              <w:bottom w:val="single" w:sz="4" w:space="0" w:color="auto"/>
              <w:right w:val="single" w:sz="4" w:space="0" w:color="auto"/>
            </w:tcBorders>
            <w:shd w:val="clear" w:color="auto" w:fill="auto"/>
            <w:noWrap/>
            <w:vAlign w:val="center"/>
            <w:hideMark/>
          </w:tcPr>
          <w:p w14:paraId="55EE5EF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24</w:t>
            </w:r>
          </w:p>
        </w:tc>
        <w:tc>
          <w:tcPr>
            <w:tcW w:w="1240" w:type="dxa"/>
            <w:tcBorders>
              <w:top w:val="nil"/>
              <w:left w:val="nil"/>
              <w:bottom w:val="single" w:sz="4" w:space="0" w:color="auto"/>
              <w:right w:val="single" w:sz="4" w:space="0" w:color="auto"/>
            </w:tcBorders>
            <w:shd w:val="clear" w:color="auto" w:fill="auto"/>
            <w:noWrap/>
            <w:vAlign w:val="center"/>
            <w:hideMark/>
          </w:tcPr>
          <w:p w14:paraId="34BDD50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R$ 0,90</w:t>
            </w:r>
          </w:p>
        </w:tc>
        <w:tc>
          <w:tcPr>
            <w:tcW w:w="1240" w:type="dxa"/>
            <w:tcBorders>
              <w:top w:val="nil"/>
              <w:left w:val="nil"/>
              <w:bottom w:val="single" w:sz="4" w:space="0" w:color="auto"/>
              <w:right w:val="single" w:sz="4" w:space="0" w:color="auto"/>
            </w:tcBorders>
            <w:shd w:val="clear" w:color="auto" w:fill="auto"/>
            <w:noWrap/>
            <w:vAlign w:val="center"/>
            <w:hideMark/>
          </w:tcPr>
          <w:p w14:paraId="71A2BA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R$ 21,60</w:t>
            </w:r>
          </w:p>
        </w:tc>
      </w:tr>
      <w:tr w:rsidR="006E3112" w:rsidRPr="007526F2" w14:paraId="47B8464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E4CF8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00198</w:t>
            </w:r>
          </w:p>
        </w:tc>
        <w:tc>
          <w:tcPr>
            <w:tcW w:w="2981" w:type="dxa"/>
            <w:tcBorders>
              <w:top w:val="nil"/>
              <w:left w:val="nil"/>
              <w:bottom w:val="single" w:sz="4" w:space="0" w:color="auto"/>
              <w:right w:val="single" w:sz="4" w:space="0" w:color="auto"/>
            </w:tcBorders>
            <w:shd w:val="clear" w:color="auto" w:fill="auto"/>
            <w:hideMark/>
          </w:tcPr>
          <w:p w14:paraId="79FA86BE"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00030266 - TOUCA DE PROTEÇÃO SANFONADA COM 100 UNIDADES Touca de proteção sanfonada em formato de tiras fabricada em tecido não tecido (TNT), com elástico simples, atóxico, descartável, de uso único. 100% polipropileno.</w:t>
            </w:r>
          </w:p>
        </w:tc>
        <w:tc>
          <w:tcPr>
            <w:tcW w:w="1260" w:type="dxa"/>
            <w:tcBorders>
              <w:top w:val="nil"/>
              <w:left w:val="nil"/>
              <w:bottom w:val="single" w:sz="4" w:space="0" w:color="auto"/>
              <w:right w:val="single" w:sz="4" w:space="0" w:color="auto"/>
            </w:tcBorders>
            <w:shd w:val="clear" w:color="auto" w:fill="auto"/>
            <w:vAlign w:val="center"/>
            <w:hideMark/>
          </w:tcPr>
          <w:p w14:paraId="1B102E4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56CBE1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15</w:t>
            </w:r>
          </w:p>
        </w:tc>
        <w:tc>
          <w:tcPr>
            <w:tcW w:w="1241" w:type="dxa"/>
            <w:tcBorders>
              <w:top w:val="nil"/>
              <w:left w:val="nil"/>
              <w:bottom w:val="single" w:sz="4" w:space="0" w:color="auto"/>
              <w:right w:val="single" w:sz="4" w:space="0" w:color="auto"/>
            </w:tcBorders>
            <w:shd w:val="clear" w:color="auto" w:fill="auto"/>
            <w:noWrap/>
            <w:vAlign w:val="center"/>
            <w:hideMark/>
          </w:tcPr>
          <w:p w14:paraId="669CED0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14:paraId="2D3D2CA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R$ 10,01</w:t>
            </w:r>
          </w:p>
        </w:tc>
        <w:tc>
          <w:tcPr>
            <w:tcW w:w="1240" w:type="dxa"/>
            <w:tcBorders>
              <w:top w:val="nil"/>
              <w:left w:val="nil"/>
              <w:bottom w:val="single" w:sz="4" w:space="0" w:color="auto"/>
              <w:right w:val="single" w:sz="4" w:space="0" w:color="auto"/>
            </w:tcBorders>
            <w:shd w:val="clear" w:color="auto" w:fill="auto"/>
            <w:noWrap/>
            <w:vAlign w:val="center"/>
            <w:hideMark/>
          </w:tcPr>
          <w:p w14:paraId="1EE80FF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R$ 300,30</w:t>
            </w:r>
          </w:p>
        </w:tc>
      </w:tr>
      <w:tr w:rsidR="006E3112" w:rsidRPr="007526F2" w14:paraId="592DD9E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6CCE5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00199</w:t>
            </w:r>
          </w:p>
        </w:tc>
        <w:tc>
          <w:tcPr>
            <w:tcW w:w="2981" w:type="dxa"/>
            <w:tcBorders>
              <w:top w:val="nil"/>
              <w:left w:val="nil"/>
              <w:bottom w:val="single" w:sz="4" w:space="0" w:color="auto"/>
              <w:right w:val="single" w:sz="4" w:space="0" w:color="auto"/>
            </w:tcBorders>
            <w:shd w:val="clear" w:color="auto" w:fill="auto"/>
            <w:hideMark/>
          </w:tcPr>
          <w:p w14:paraId="00348A18"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00030267 - TUBO DE SILICONE Nº 206 Tubo de Silicone nº 206. Medidas 8x 12,8mm. Rolo com 15 metros;</w:t>
            </w:r>
          </w:p>
        </w:tc>
        <w:tc>
          <w:tcPr>
            <w:tcW w:w="1260" w:type="dxa"/>
            <w:tcBorders>
              <w:top w:val="nil"/>
              <w:left w:val="nil"/>
              <w:bottom w:val="single" w:sz="4" w:space="0" w:color="auto"/>
              <w:right w:val="single" w:sz="4" w:space="0" w:color="auto"/>
            </w:tcBorders>
            <w:shd w:val="clear" w:color="auto" w:fill="auto"/>
            <w:vAlign w:val="center"/>
            <w:hideMark/>
          </w:tcPr>
          <w:p w14:paraId="7AA26DD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445BE67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14A5F92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0" w:type="dxa"/>
            <w:tcBorders>
              <w:top w:val="nil"/>
              <w:left w:val="nil"/>
              <w:bottom w:val="single" w:sz="4" w:space="0" w:color="auto"/>
              <w:right w:val="single" w:sz="4" w:space="0" w:color="auto"/>
            </w:tcBorders>
            <w:shd w:val="clear" w:color="auto" w:fill="auto"/>
            <w:noWrap/>
            <w:vAlign w:val="center"/>
            <w:hideMark/>
          </w:tcPr>
          <w:p w14:paraId="3E53A8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R$ 164,87</w:t>
            </w:r>
          </w:p>
        </w:tc>
        <w:tc>
          <w:tcPr>
            <w:tcW w:w="1240" w:type="dxa"/>
            <w:tcBorders>
              <w:top w:val="nil"/>
              <w:left w:val="nil"/>
              <w:bottom w:val="single" w:sz="4" w:space="0" w:color="auto"/>
              <w:right w:val="single" w:sz="4" w:space="0" w:color="auto"/>
            </w:tcBorders>
            <w:shd w:val="clear" w:color="auto" w:fill="auto"/>
            <w:noWrap/>
            <w:vAlign w:val="center"/>
            <w:hideMark/>
          </w:tcPr>
          <w:p w14:paraId="2A78039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R$ 164,87</w:t>
            </w:r>
          </w:p>
        </w:tc>
      </w:tr>
      <w:tr w:rsidR="006E3112" w:rsidRPr="007526F2" w14:paraId="11FEA74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0D089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00200</w:t>
            </w:r>
          </w:p>
        </w:tc>
        <w:tc>
          <w:tcPr>
            <w:tcW w:w="2981" w:type="dxa"/>
            <w:tcBorders>
              <w:top w:val="nil"/>
              <w:left w:val="nil"/>
              <w:bottom w:val="single" w:sz="4" w:space="0" w:color="auto"/>
              <w:right w:val="single" w:sz="4" w:space="0" w:color="auto"/>
            </w:tcBorders>
            <w:shd w:val="clear" w:color="auto" w:fill="auto"/>
            <w:hideMark/>
          </w:tcPr>
          <w:p w14:paraId="420EB5D6"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00030268 - EQUIPO MACRO-GOTAS COM SACO PARA SOLUÇÕES FOTOSSENSÍVEL Equipo </w:t>
            </w:r>
            <w:proofErr w:type="spellStart"/>
            <w:r w:rsidRPr="007526F2">
              <w:rPr>
                <w:rFonts w:ascii="Arial" w:eastAsia="Times New Roman" w:hAnsi="Arial" w:cs="Arial"/>
                <w:color w:val="000000"/>
                <w:sz w:val="20"/>
                <w:szCs w:val="20"/>
              </w:rPr>
              <w:t>macro-gotas</w:t>
            </w:r>
            <w:proofErr w:type="spellEnd"/>
            <w:r w:rsidRPr="007526F2">
              <w:rPr>
                <w:rFonts w:ascii="Arial" w:eastAsia="Times New Roman" w:hAnsi="Arial" w:cs="Arial"/>
                <w:color w:val="000000"/>
                <w:sz w:val="20"/>
                <w:szCs w:val="20"/>
              </w:rPr>
              <w:t xml:space="preserve"> com saco para soluções fotossensível, para administração de soluções parenterais, estéril, contendo câmara gotejadora </w:t>
            </w:r>
            <w:proofErr w:type="spellStart"/>
            <w:r w:rsidRPr="007526F2">
              <w:rPr>
                <w:rFonts w:ascii="Arial" w:eastAsia="Times New Roman" w:hAnsi="Arial" w:cs="Arial"/>
                <w:color w:val="000000"/>
                <w:sz w:val="20"/>
                <w:szCs w:val="20"/>
              </w:rPr>
              <w:t>flexivel</w:t>
            </w:r>
            <w:proofErr w:type="spellEnd"/>
            <w:r w:rsidRPr="007526F2">
              <w:rPr>
                <w:rFonts w:ascii="Arial" w:eastAsia="Times New Roman" w:hAnsi="Arial" w:cs="Arial"/>
                <w:color w:val="000000"/>
                <w:sz w:val="20"/>
                <w:szCs w:val="20"/>
              </w:rPr>
              <w:t xml:space="preserve">, conector com ponta perfurante graduada em três níveis diferentes com protetor, com filtro partículas de 15 micras, entrada de ar com filtro bacteriológico de 22 micras, tubo de PVC com +/- 1,50M, pinça rolete injetor lateral isento de látex, determinação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slip</w:t>
            </w:r>
            <w:proofErr w:type="spellEnd"/>
            <w:r w:rsidRPr="007526F2">
              <w:rPr>
                <w:rFonts w:ascii="Arial" w:eastAsia="Times New Roman" w:hAnsi="Arial" w:cs="Arial"/>
                <w:color w:val="000000"/>
                <w:sz w:val="20"/>
                <w:szCs w:val="20"/>
              </w:rPr>
              <w:t xml:space="preserve"> e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conjugados com tampa protetora contendo membrana hidrófoba, com saco, embalagem individual em PVC contendo, prazo de validade, número 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4962A2B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80832D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1D94754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6364A7B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R$ 3,59</w:t>
            </w:r>
          </w:p>
        </w:tc>
        <w:tc>
          <w:tcPr>
            <w:tcW w:w="1240" w:type="dxa"/>
            <w:tcBorders>
              <w:top w:val="nil"/>
              <w:left w:val="nil"/>
              <w:bottom w:val="single" w:sz="4" w:space="0" w:color="auto"/>
              <w:right w:val="single" w:sz="4" w:space="0" w:color="auto"/>
            </w:tcBorders>
            <w:shd w:val="clear" w:color="auto" w:fill="auto"/>
            <w:noWrap/>
            <w:vAlign w:val="center"/>
            <w:hideMark/>
          </w:tcPr>
          <w:p w14:paraId="27841AA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R$ 359,00</w:t>
            </w:r>
          </w:p>
        </w:tc>
      </w:tr>
      <w:tr w:rsidR="006E3112" w:rsidRPr="007526F2" w14:paraId="253E3825"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64DE6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00201</w:t>
            </w:r>
          </w:p>
        </w:tc>
        <w:tc>
          <w:tcPr>
            <w:tcW w:w="2981" w:type="dxa"/>
            <w:tcBorders>
              <w:top w:val="nil"/>
              <w:left w:val="nil"/>
              <w:bottom w:val="single" w:sz="4" w:space="0" w:color="auto"/>
              <w:right w:val="single" w:sz="4" w:space="0" w:color="auto"/>
            </w:tcBorders>
            <w:shd w:val="clear" w:color="auto" w:fill="auto"/>
            <w:hideMark/>
          </w:tcPr>
          <w:p w14:paraId="45B526C7"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00030269 - EQUIPO </w:t>
            </w:r>
            <w:r w:rsidRPr="007526F2">
              <w:rPr>
                <w:rFonts w:ascii="Arial" w:eastAsia="Times New Roman" w:hAnsi="Arial" w:cs="Arial"/>
                <w:color w:val="000000"/>
                <w:sz w:val="20"/>
                <w:szCs w:val="20"/>
              </w:rPr>
              <w:lastRenderedPageBreak/>
              <w:t xml:space="preserve">MULTIVIAS </w:t>
            </w:r>
            <w:proofErr w:type="gramStart"/>
            <w:r w:rsidRPr="007526F2">
              <w:rPr>
                <w:rFonts w:ascii="Arial" w:eastAsia="Times New Roman" w:hAnsi="Arial" w:cs="Arial"/>
                <w:color w:val="000000"/>
                <w:sz w:val="20"/>
                <w:szCs w:val="20"/>
              </w:rPr>
              <w:t>4</w:t>
            </w:r>
            <w:proofErr w:type="gramEnd"/>
            <w:r w:rsidRPr="007526F2">
              <w:rPr>
                <w:rFonts w:ascii="Arial" w:eastAsia="Times New Roman" w:hAnsi="Arial" w:cs="Arial"/>
                <w:color w:val="000000"/>
                <w:sz w:val="20"/>
                <w:szCs w:val="20"/>
              </w:rPr>
              <w:t xml:space="preserve"> VIAS Conector </w:t>
            </w:r>
            <w:proofErr w:type="spellStart"/>
            <w:r w:rsidRPr="007526F2">
              <w:rPr>
                <w:rFonts w:ascii="Arial" w:eastAsia="Times New Roman" w:hAnsi="Arial" w:cs="Arial"/>
                <w:color w:val="000000"/>
                <w:sz w:val="20"/>
                <w:szCs w:val="20"/>
              </w:rPr>
              <w:t>femea</w:t>
            </w:r>
            <w:proofErr w:type="spellEnd"/>
            <w:r w:rsidRPr="007526F2">
              <w:rPr>
                <w:rFonts w:ascii="Arial" w:eastAsia="Times New Roman" w:hAnsi="Arial" w:cs="Arial"/>
                <w:color w:val="000000"/>
                <w:sz w:val="20"/>
                <w:szCs w:val="20"/>
              </w:rPr>
              <w:t xml:space="preserve"> destinados a adaptação em equipo de administração endovenosa e seringas, 4 vias. Pinça </w:t>
            </w:r>
            <w:proofErr w:type="spellStart"/>
            <w:r w:rsidRPr="007526F2">
              <w:rPr>
                <w:rFonts w:ascii="Arial" w:eastAsia="Times New Roman" w:hAnsi="Arial" w:cs="Arial"/>
                <w:color w:val="000000"/>
                <w:sz w:val="20"/>
                <w:szCs w:val="20"/>
              </w:rPr>
              <w:t>clamp</w:t>
            </w:r>
            <w:proofErr w:type="spellEnd"/>
            <w:r w:rsidRPr="007526F2">
              <w:rPr>
                <w:rFonts w:ascii="Arial" w:eastAsia="Times New Roman" w:hAnsi="Arial" w:cs="Arial"/>
                <w:color w:val="000000"/>
                <w:sz w:val="20"/>
                <w:szCs w:val="20"/>
              </w:rPr>
              <w:t xml:space="preserve"> destinada a realizar interrupção no fluxo da solução endovenosa </w:t>
            </w:r>
            <w:proofErr w:type="spellStart"/>
            <w:proofErr w:type="gramStart"/>
            <w:r w:rsidRPr="007526F2">
              <w:rPr>
                <w:rFonts w:ascii="Arial" w:eastAsia="Times New Roman" w:hAnsi="Arial" w:cs="Arial"/>
                <w:color w:val="000000"/>
                <w:sz w:val="20"/>
                <w:szCs w:val="20"/>
              </w:rPr>
              <w:t>administrativa.</w:t>
            </w:r>
            <w:proofErr w:type="gramEnd"/>
            <w:r w:rsidRPr="007526F2">
              <w:rPr>
                <w:rFonts w:ascii="Arial" w:eastAsia="Times New Roman" w:hAnsi="Arial" w:cs="Arial"/>
                <w:color w:val="000000"/>
                <w:sz w:val="20"/>
                <w:szCs w:val="20"/>
              </w:rPr>
              <w:t>Tubo</w:t>
            </w:r>
            <w:proofErr w:type="spellEnd"/>
            <w:r w:rsidRPr="007526F2">
              <w:rPr>
                <w:rFonts w:ascii="Arial" w:eastAsia="Times New Roman" w:hAnsi="Arial" w:cs="Arial"/>
                <w:color w:val="000000"/>
                <w:sz w:val="20"/>
                <w:szCs w:val="20"/>
              </w:rPr>
              <w:t xml:space="preserve"> flexível(PVC),</w:t>
            </w:r>
            <w:proofErr w:type="spellStart"/>
            <w:r w:rsidRPr="007526F2">
              <w:rPr>
                <w:rFonts w:ascii="Arial" w:eastAsia="Times New Roman" w:hAnsi="Arial" w:cs="Arial"/>
                <w:color w:val="000000"/>
                <w:sz w:val="20"/>
                <w:szCs w:val="20"/>
              </w:rPr>
              <w:t>transparente,com</w:t>
            </w:r>
            <w:proofErr w:type="spellEnd"/>
            <w:r w:rsidRPr="007526F2">
              <w:rPr>
                <w:rFonts w:ascii="Arial" w:eastAsia="Times New Roman" w:hAnsi="Arial" w:cs="Arial"/>
                <w:color w:val="000000"/>
                <w:sz w:val="20"/>
                <w:szCs w:val="20"/>
              </w:rPr>
              <w:t xml:space="preserve"> presença de extensão distais para duas </w:t>
            </w:r>
            <w:proofErr w:type="spellStart"/>
            <w:r w:rsidRPr="007526F2">
              <w:rPr>
                <w:rFonts w:ascii="Arial" w:eastAsia="Times New Roman" w:hAnsi="Arial" w:cs="Arial"/>
                <w:color w:val="000000"/>
                <w:sz w:val="20"/>
                <w:szCs w:val="20"/>
              </w:rPr>
              <w:t>vias.Conector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w:t>
            </w:r>
            <w:proofErr w:type="spellStart"/>
            <w:r w:rsidRPr="007526F2">
              <w:rPr>
                <w:rFonts w:ascii="Arial" w:eastAsia="Times New Roman" w:hAnsi="Arial" w:cs="Arial"/>
                <w:color w:val="000000"/>
                <w:sz w:val="20"/>
                <w:szCs w:val="20"/>
              </w:rPr>
              <w:t>lock</w:t>
            </w:r>
            <w:proofErr w:type="spellEnd"/>
            <w:r w:rsidRPr="007526F2">
              <w:rPr>
                <w:rFonts w:ascii="Arial" w:eastAsia="Times New Roman" w:hAnsi="Arial" w:cs="Arial"/>
                <w:color w:val="000000"/>
                <w:sz w:val="20"/>
                <w:szCs w:val="20"/>
              </w:rPr>
              <w:t xml:space="preserve"> tipo macho destinado a ligação do equipo </w:t>
            </w:r>
            <w:proofErr w:type="spellStart"/>
            <w:r w:rsidRPr="007526F2">
              <w:rPr>
                <w:rFonts w:ascii="Arial" w:eastAsia="Times New Roman" w:hAnsi="Arial" w:cs="Arial"/>
                <w:color w:val="000000"/>
                <w:sz w:val="20"/>
                <w:szCs w:val="20"/>
              </w:rPr>
              <w:t>multivias</w:t>
            </w:r>
            <w:proofErr w:type="spellEnd"/>
            <w:r w:rsidRPr="007526F2">
              <w:rPr>
                <w:rFonts w:ascii="Arial" w:eastAsia="Times New Roman" w:hAnsi="Arial" w:cs="Arial"/>
                <w:color w:val="000000"/>
                <w:sz w:val="20"/>
                <w:szCs w:val="20"/>
              </w:rPr>
              <w:t xml:space="preserve"> ao dispositivo de punção </w:t>
            </w:r>
            <w:proofErr w:type="spellStart"/>
            <w:r w:rsidRPr="007526F2">
              <w:rPr>
                <w:rFonts w:ascii="Arial" w:eastAsia="Times New Roman" w:hAnsi="Arial" w:cs="Arial"/>
                <w:color w:val="000000"/>
                <w:sz w:val="20"/>
                <w:szCs w:val="20"/>
              </w:rPr>
              <w:t>venosa.Tampas</w:t>
            </w:r>
            <w:proofErr w:type="spellEnd"/>
            <w:r w:rsidRPr="007526F2">
              <w:rPr>
                <w:rFonts w:ascii="Arial" w:eastAsia="Times New Roman" w:hAnsi="Arial" w:cs="Arial"/>
                <w:color w:val="000000"/>
                <w:sz w:val="20"/>
                <w:szCs w:val="20"/>
              </w:rPr>
              <w:t xml:space="preserve"> protetora acessórios adaptáveis ao conector terminais  do equipo </w:t>
            </w:r>
            <w:proofErr w:type="spellStart"/>
            <w:r w:rsidRPr="007526F2">
              <w:rPr>
                <w:rFonts w:ascii="Arial" w:eastAsia="Times New Roman" w:hAnsi="Arial" w:cs="Arial"/>
                <w:color w:val="000000"/>
                <w:sz w:val="20"/>
                <w:szCs w:val="20"/>
              </w:rPr>
              <w:t>multivias</w:t>
            </w:r>
            <w:proofErr w:type="spellEnd"/>
            <w:r w:rsidRPr="007526F2">
              <w:rPr>
                <w:rFonts w:ascii="Arial" w:eastAsia="Times New Roman" w:hAnsi="Arial" w:cs="Arial"/>
                <w:color w:val="000000"/>
                <w:sz w:val="20"/>
                <w:szCs w:val="20"/>
              </w:rPr>
              <w:t xml:space="preserve"> garantem esterilidade do produto  ate o momento do </w:t>
            </w:r>
            <w:proofErr w:type="spellStart"/>
            <w:r w:rsidRPr="007526F2">
              <w:rPr>
                <w:rFonts w:ascii="Arial" w:eastAsia="Times New Roman" w:hAnsi="Arial" w:cs="Arial"/>
                <w:color w:val="000000"/>
                <w:sz w:val="20"/>
                <w:szCs w:val="20"/>
              </w:rPr>
              <w:t>uso.Atóxico</w:t>
            </w:r>
            <w:proofErr w:type="spellEnd"/>
            <w:r w:rsidRPr="007526F2">
              <w:rPr>
                <w:rFonts w:ascii="Arial" w:eastAsia="Times New Roman" w:hAnsi="Arial" w:cs="Arial"/>
                <w:color w:val="000000"/>
                <w:sz w:val="20"/>
                <w:szCs w:val="20"/>
              </w:rPr>
              <w:t xml:space="preserve"> e </w:t>
            </w:r>
            <w:proofErr w:type="spellStart"/>
            <w:r w:rsidRPr="007526F2">
              <w:rPr>
                <w:rFonts w:ascii="Arial" w:eastAsia="Times New Roman" w:hAnsi="Arial" w:cs="Arial"/>
                <w:color w:val="000000"/>
                <w:sz w:val="20"/>
                <w:szCs w:val="20"/>
              </w:rPr>
              <w:t>apirogênico.Embalagem</w:t>
            </w:r>
            <w:proofErr w:type="spellEnd"/>
            <w:r w:rsidRPr="007526F2">
              <w:rPr>
                <w:rFonts w:ascii="Arial" w:eastAsia="Times New Roman" w:hAnsi="Arial" w:cs="Arial"/>
                <w:color w:val="000000"/>
                <w:sz w:val="20"/>
                <w:szCs w:val="20"/>
              </w:rPr>
              <w:t xml:space="preserve"> individualmente em papel grau cirúrgico e filme </w:t>
            </w:r>
            <w:proofErr w:type="spellStart"/>
            <w:r w:rsidRPr="007526F2">
              <w:rPr>
                <w:rFonts w:ascii="Arial" w:eastAsia="Times New Roman" w:hAnsi="Arial" w:cs="Arial"/>
                <w:color w:val="000000"/>
                <w:sz w:val="20"/>
                <w:szCs w:val="20"/>
              </w:rPr>
              <w:t>plástico.Esterilizado</w:t>
            </w:r>
            <w:proofErr w:type="spellEnd"/>
            <w:r w:rsidRPr="007526F2">
              <w:rPr>
                <w:rFonts w:ascii="Arial" w:eastAsia="Times New Roman" w:hAnsi="Arial" w:cs="Arial"/>
                <w:color w:val="000000"/>
                <w:sz w:val="20"/>
                <w:szCs w:val="20"/>
              </w:rPr>
              <w:t xml:space="preserve"> por óxido de etileno.</w:t>
            </w:r>
          </w:p>
        </w:tc>
        <w:tc>
          <w:tcPr>
            <w:tcW w:w="1260" w:type="dxa"/>
            <w:tcBorders>
              <w:top w:val="nil"/>
              <w:left w:val="nil"/>
              <w:bottom w:val="single" w:sz="4" w:space="0" w:color="auto"/>
              <w:right w:val="single" w:sz="4" w:space="0" w:color="auto"/>
            </w:tcBorders>
            <w:shd w:val="clear" w:color="auto" w:fill="auto"/>
            <w:vAlign w:val="center"/>
            <w:hideMark/>
          </w:tcPr>
          <w:p w14:paraId="519D88D1"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2396A2A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64EB9E2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3E1E96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R$ 1,65</w:t>
            </w:r>
          </w:p>
        </w:tc>
        <w:tc>
          <w:tcPr>
            <w:tcW w:w="1240" w:type="dxa"/>
            <w:tcBorders>
              <w:top w:val="nil"/>
              <w:left w:val="nil"/>
              <w:bottom w:val="single" w:sz="4" w:space="0" w:color="auto"/>
              <w:right w:val="single" w:sz="4" w:space="0" w:color="auto"/>
            </w:tcBorders>
            <w:shd w:val="clear" w:color="auto" w:fill="auto"/>
            <w:noWrap/>
            <w:vAlign w:val="center"/>
            <w:hideMark/>
          </w:tcPr>
          <w:p w14:paraId="366D96C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R$ 330,00</w:t>
            </w:r>
          </w:p>
        </w:tc>
      </w:tr>
      <w:tr w:rsidR="006E3112" w:rsidRPr="007526F2" w14:paraId="5D5DD00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FCB3D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00202</w:t>
            </w:r>
          </w:p>
        </w:tc>
        <w:tc>
          <w:tcPr>
            <w:tcW w:w="2981" w:type="dxa"/>
            <w:tcBorders>
              <w:top w:val="nil"/>
              <w:left w:val="nil"/>
              <w:bottom w:val="single" w:sz="4" w:space="0" w:color="auto"/>
              <w:right w:val="single" w:sz="4" w:space="0" w:color="auto"/>
            </w:tcBorders>
            <w:shd w:val="clear" w:color="auto" w:fill="auto"/>
            <w:hideMark/>
          </w:tcPr>
          <w:p w14:paraId="1F8C1520"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00030270 - EQUIPO PARENTERAL COMPATIVEL COM A BOMBA DE INFUNSAO MARCA SANTRONIC, MOD. </w:t>
            </w:r>
            <w:proofErr w:type="gramStart"/>
            <w:r w:rsidRPr="007526F2">
              <w:rPr>
                <w:rFonts w:ascii="Arial" w:eastAsia="Times New Roman" w:hAnsi="Arial" w:cs="Arial"/>
                <w:sz w:val="20"/>
                <w:szCs w:val="20"/>
              </w:rPr>
              <w:t>GIRASET</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5C13342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7C5B4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w:t>
            </w:r>
          </w:p>
        </w:tc>
        <w:tc>
          <w:tcPr>
            <w:tcW w:w="1241" w:type="dxa"/>
            <w:tcBorders>
              <w:top w:val="nil"/>
              <w:left w:val="nil"/>
              <w:bottom w:val="single" w:sz="4" w:space="0" w:color="auto"/>
              <w:right w:val="single" w:sz="4" w:space="0" w:color="auto"/>
            </w:tcBorders>
            <w:shd w:val="clear" w:color="auto" w:fill="auto"/>
            <w:noWrap/>
            <w:vAlign w:val="center"/>
            <w:hideMark/>
          </w:tcPr>
          <w:p w14:paraId="26A8CDF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34F3227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R$ 27,70</w:t>
            </w:r>
          </w:p>
        </w:tc>
        <w:tc>
          <w:tcPr>
            <w:tcW w:w="1240" w:type="dxa"/>
            <w:tcBorders>
              <w:top w:val="nil"/>
              <w:left w:val="nil"/>
              <w:bottom w:val="single" w:sz="4" w:space="0" w:color="auto"/>
              <w:right w:val="single" w:sz="4" w:space="0" w:color="auto"/>
            </w:tcBorders>
            <w:shd w:val="clear" w:color="auto" w:fill="auto"/>
            <w:noWrap/>
            <w:vAlign w:val="center"/>
            <w:hideMark/>
          </w:tcPr>
          <w:p w14:paraId="6E7D70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R$ 1.385,00</w:t>
            </w:r>
          </w:p>
        </w:tc>
      </w:tr>
      <w:tr w:rsidR="006E3112" w:rsidRPr="007526F2" w14:paraId="30964C1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01745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00203</w:t>
            </w:r>
          </w:p>
        </w:tc>
        <w:tc>
          <w:tcPr>
            <w:tcW w:w="2981" w:type="dxa"/>
            <w:tcBorders>
              <w:top w:val="nil"/>
              <w:left w:val="nil"/>
              <w:bottom w:val="single" w:sz="4" w:space="0" w:color="auto"/>
              <w:right w:val="single" w:sz="4" w:space="0" w:color="auto"/>
            </w:tcBorders>
            <w:shd w:val="clear" w:color="auto" w:fill="auto"/>
            <w:hideMark/>
          </w:tcPr>
          <w:p w14:paraId="19D89CA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00030271 - FIO SUTURA, MATERIAL CATGUT CROMADO COM AGULHA, TIPO FIO </w:t>
            </w:r>
            <w:proofErr w:type="gramStart"/>
            <w:r w:rsidRPr="007526F2">
              <w:rPr>
                <w:rFonts w:ascii="Arial" w:eastAsia="Times New Roman" w:hAnsi="Arial" w:cs="Arial"/>
                <w:color w:val="000000"/>
                <w:sz w:val="20"/>
                <w:szCs w:val="20"/>
              </w:rPr>
              <w:t>0</w:t>
            </w:r>
            <w:proofErr w:type="gramEnd"/>
            <w:r w:rsidRPr="007526F2">
              <w:rPr>
                <w:rFonts w:ascii="Arial" w:eastAsia="Times New Roman" w:hAnsi="Arial" w:cs="Arial"/>
                <w:color w:val="000000"/>
                <w:sz w:val="20"/>
                <w:szCs w:val="20"/>
              </w:rPr>
              <w:t xml:space="preserve"> Fio sutura, material </w:t>
            </w:r>
            <w:proofErr w:type="spellStart"/>
            <w:r w:rsidRPr="007526F2">
              <w:rPr>
                <w:rFonts w:ascii="Arial" w:eastAsia="Times New Roman" w:hAnsi="Arial" w:cs="Arial"/>
                <w:color w:val="000000"/>
                <w:sz w:val="20"/>
                <w:szCs w:val="20"/>
              </w:rPr>
              <w:t>catgut</w:t>
            </w:r>
            <w:proofErr w:type="spellEnd"/>
            <w:r w:rsidRPr="007526F2">
              <w:rPr>
                <w:rFonts w:ascii="Arial" w:eastAsia="Times New Roman" w:hAnsi="Arial" w:cs="Arial"/>
                <w:color w:val="000000"/>
                <w:sz w:val="20"/>
                <w:szCs w:val="20"/>
              </w:rPr>
              <w:t xml:space="preserve"> cromado com agulha, tipo fio 0, comprimento  Mínimo 75cm, tipo agulha 3/8 círculo cilíndrica, comprimento agulha 30,0mm, esterilidade estéril, caixa com 24 unidades. Embalagem constando 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25FF4A8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4DDAE0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60F3D3A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050C0C5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R$ 113,00</w:t>
            </w:r>
          </w:p>
        </w:tc>
        <w:tc>
          <w:tcPr>
            <w:tcW w:w="1240" w:type="dxa"/>
            <w:tcBorders>
              <w:top w:val="nil"/>
              <w:left w:val="nil"/>
              <w:bottom w:val="single" w:sz="4" w:space="0" w:color="auto"/>
              <w:right w:val="single" w:sz="4" w:space="0" w:color="auto"/>
            </w:tcBorders>
            <w:shd w:val="clear" w:color="auto" w:fill="auto"/>
            <w:noWrap/>
            <w:vAlign w:val="center"/>
            <w:hideMark/>
          </w:tcPr>
          <w:p w14:paraId="3A42D29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R$ 226,00</w:t>
            </w:r>
          </w:p>
        </w:tc>
      </w:tr>
      <w:tr w:rsidR="006E3112" w:rsidRPr="007526F2" w14:paraId="30141EF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F1E8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00204</w:t>
            </w:r>
          </w:p>
        </w:tc>
        <w:tc>
          <w:tcPr>
            <w:tcW w:w="2981" w:type="dxa"/>
            <w:tcBorders>
              <w:top w:val="nil"/>
              <w:left w:val="nil"/>
              <w:bottom w:val="single" w:sz="4" w:space="0" w:color="auto"/>
              <w:right w:val="single" w:sz="4" w:space="0" w:color="auto"/>
            </w:tcBorders>
            <w:shd w:val="clear" w:color="auto" w:fill="auto"/>
            <w:hideMark/>
          </w:tcPr>
          <w:p w14:paraId="2B76D710"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00030272 - FIO SUTURA, MATERIAL CATGUT CROMADO COM AGULHA, TIPO FIO </w:t>
            </w:r>
            <w:proofErr w:type="gramStart"/>
            <w:r w:rsidRPr="007526F2">
              <w:rPr>
                <w:rFonts w:ascii="Arial" w:eastAsia="Times New Roman" w:hAnsi="Arial" w:cs="Arial"/>
                <w:color w:val="000000"/>
                <w:sz w:val="20"/>
                <w:szCs w:val="20"/>
              </w:rPr>
              <w:t>1</w:t>
            </w:r>
            <w:proofErr w:type="gramEnd"/>
            <w:r w:rsidRPr="007526F2">
              <w:rPr>
                <w:rFonts w:ascii="Arial" w:eastAsia="Times New Roman" w:hAnsi="Arial" w:cs="Arial"/>
                <w:color w:val="000000"/>
                <w:sz w:val="20"/>
                <w:szCs w:val="20"/>
              </w:rPr>
              <w:t xml:space="preserve"> Fio sutura, material </w:t>
            </w:r>
            <w:proofErr w:type="spellStart"/>
            <w:r w:rsidRPr="007526F2">
              <w:rPr>
                <w:rFonts w:ascii="Arial" w:eastAsia="Times New Roman" w:hAnsi="Arial" w:cs="Arial"/>
                <w:color w:val="000000"/>
                <w:sz w:val="20"/>
                <w:szCs w:val="20"/>
              </w:rPr>
              <w:t>catgut</w:t>
            </w:r>
            <w:proofErr w:type="spellEnd"/>
            <w:r w:rsidRPr="007526F2">
              <w:rPr>
                <w:rFonts w:ascii="Arial" w:eastAsia="Times New Roman" w:hAnsi="Arial" w:cs="Arial"/>
                <w:color w:val="000000"/>
                <w:sz w:val="20"/>
                <w:szCs w:val="20"/>
              </w:rPr>
              <w:t xml:space="preserve"> cromado com agulha, tipo fio 1, comprimento  Mínimo 75cm, tipo agulha 3/8 círculo cilíndrica, comprimento agulha 30,0mm, esterilidade estéril, caixa com 24 unidades. Embalagem constando             </w:t>
            </w:r>
            <w:r w:rsidRPr="007526F2">
              <w:rPr>
                <w:rFonts w:ascii="Arial" w:eastAsia="Times New Roman" w:hAnsi="Arial" w:cs="Arial"/>
                <w:color w:val="000000"/>
                <w:sz w:val="20"/>
                <w:szCs w:val="20"/>
              </w:rPr>
              <w:lastRenderedPageBreak/>
              <w:t>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0925417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CX</w:t>
            </w:r>
          </w:p>
        </w:tc>
        <w:tc>
          <w:tcPr>
            <w:tcW w:w="1241" w:type="dxa"/>
            <w:tcBorders>
              <w:top w:val="nil"/>
              <w:left w:val="nil"/>
              <w:bottom w:val="single" w:sz="4" w:space="0" w:color="auto"/>
              <w:right w:val="single" w:sz="4" w:space="0" w:color="auto"/>
            </w:tcBorders>
            <w:shd w:val="clear" w:color="auto" w:fill="auto"/>
            <w:noWrap/>
            <w:vAlign w:val="center"/>
            <w:hideMark/>
          </w:tcPr>
          <w:p w14:paraId="754DB5C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414409B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6A3634C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R$ 103,96</w:t>
            </w:r>
          </w:p>
        </w:tc>
        <w:tc>
          <w:tcPr>
            <w:tcW w:w="1240" w:type="dxa"/>
            <w:tcBorders>
              <w:top w:val="nil"/>
              <w:left w:val="nil"/>
              <w:bottom w:val="single" w:sz="4" w:space="0" w:color="auto"/>
              <w:right w:val="single" w:sz="4" w:space="0" w:color="auto"/>
            </w:tcBorders>
            <w:shd w:val="clear" w:color="auto" w:fill="auto"/>
            <w:noWrap/>
            <w:vAlign w:val="center"/>
            <w:hideMark/>
          </w:tcPr>
          <w:p w14:paraId="3C94B5E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R$ 207,92</w:t>
            </w:r>
          </w:p>
        </w:tc>
      </w:tr>
      <w:tr w:rsidR="006E3112" w:rsidRPr="007526F2" w14:paraId="763CB95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F3AED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00205</w:t>
            </w:r>
          </w:p>
        </w:tc>
        <w:tc>
          <w:tcPr>
            <w:tcW w:w="2981" w:type="dxa"/>
            <w:tcBorders>
              <w:top w:val="nil"/>
              <w:left w:val="nil"/>
              <w:bottom w:val="single" w:sz="4" w:space="0" w:color="auto"/>
              <w:right w:val="single" w:sz="4" w:space="0" w:color="auto"/>
            </w:tcBorders>
            <w:shd w:val="clear" w:color="auto" w:fill="auto"/>
            <w:hideMark/>
          </w:tcPr>
          <w:p w14:paraId="35880750"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00030273 - FIO SUTURA, MATERIAL CATGUT CROMADO COM AGULHA, TIPO FIO 2-0 Fio sutura, material </w:t>
            </w:r>
            <w:proofErr w:type="spellStart"/>
            <w:r w:rsidRPr="007526F2">
              <w:rPr>
                <w:rFonts w:ascii="Arial" w:eastAsia="Times New Roman" w:hAnsi="Arial" w:cs="Arial"/>
                <w:sz w:val="20"/>
                <w:szCs w:val="20"/>
              </w:rPr>
              <w:t>catgut</w:t>
            </w:r>
            <w:proofErr w:type="spellEnd"/>
            <w:r w:rsidRPr="007526F2">
              <w:rPr>
                <w:rFonts w:ascii="Arial" w:eastAsia="Times New Roman" w:hAnsi="Arial" w:cs="Arial"/>
                <w:sz w:val="20"/>
                <w:szCs w:val="20"/>
              </w:rPr>
              <w:t xml:space="preserve"> cromado com agulha, tipo fio 2-0, comprimento</w:t>
            </w:r>
            <w:proofErr w:type="gramStart"/>
            <w:r w:rsidRPr="007526F2">
              <w:rPr>
                <w:rFonts w:ascii="Arial" w:eastAsia="Times New Roman" w:hAnsi="Arial" w:cs="Arial"/>
                <w:sz w:val="20"/>
                <w:szCs w:val="20"/>
              </w:rPr>
              <w:t xml:space="preserve">  </w:t>
            </w:r>
            <w:proofErr w:type="gramEnd"/>
            <w:r w:rsidRPr="007526F2">
              <w:rPr>
                <w:rFonts w:ascii="Arial" w:eastAsia="Times New Roman" w:hAnsi="Arial" w:cs="Arial"/>
                <w:sz w:val="20"/>
                <w:szCs w:val="20"/>
              </w:rPr>
              <w:t>Mínimo 75cm, tipo agulha 1/2 círculo cilíndrica, comprimento agulha 30,0mm, esterilidade estéril, caixa com 24 unidades. Embalagem constando             identificação, procedência, data de validade, número</w:t>
            </w:r>
            <w:proofErr w:type="gramStart"/>
            <w:r w:rsidRPr="007526F2">
              <w:rPr>
                <w:rFonts w:ascii="Arial" w:eastAsia="Times New Roman" w:hAnsi="Arial" w:cs="Arial"/>
                <w:sz w:val="20"/>
                <w:szCs w:val="20"/>
              </w:rPr>
              <w:t xml:space="preserve">  </w:t>
            </w:r>
            <w:proofErr w:type="gramEnd"/>
            <w:r w:rsidRPr="007526F2">
              <w:rPr>
                <w:rFonts w:ascii="Arial" w:eastAsia="Times New Roman" w:hAnsi="Arial" w:cs="Arial"/>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3E8D564A"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4F3420A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1DD4D93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099D0DB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R$ 100,55</w:t>
            </w:r>
          </w:p>
        </w:tc>
        <w:tc>
          <w:tcPr>
            <w:tcW w:w="1240" w:type="dxa"/>
            <w:tcBorders>
              <w:top w:val="nil"/>
              <w:left w:val="nil"/>
              <w:bottom w:val="single" w:sz="4" w:space="0" w:color="auto"/>
              <w:right w:val="single" w:sz="4" w:space="0" w:color="auto"/>
            </w:tcBorders>
            <w:shd w:val="clear" w:color="auto" w:fill="auto"/>
            <w:noWrap/>
            <w:vAlign w:val="center"/>
            <w:hideMark/>
          </w:tcPr>
          <w:p w14:paraId="6922C71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R$ 201,10</w:t>
            </w:r>
          </w:p>
        </w:tc>
      </w:tr>
      <w:tr w:rsidR="006E3112" w:rsidRPr="007526F2" w14:paraId="63BCDEF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9FEFD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00206</w:t>
            </w:r>
          </w:p>
        </w:tc>
        <w:tc>
          <w:tcPr>
            <w:tcW w:w="2981" w:type="dxa"/>
            <w:tcBorders>
              <w:top w:val="nil"/>
              <w:left w:val="nil"/>
              <w:bottom w:val="single" w:sz="4" w:space="0" w:color="auto"/>
              <w:right w:val="single" w:sz="4" w:space="0" w:color="auto"/>
            </w:tcBorders>
            <w:shd w:val="clear" w:color="auto" w:fill="auto"/>
            <w:hideMark/>
          </w:tcPr>
          <w:p w14:paraId="1CC1CB6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00030274 - FIO SUTURA, MATERIAL CATGUT CROMADO COM AGULHA, TIPO FIO 3-0 Fio sutura, material </w:t>
            </w:r>
            <w:proofErr w:type="spellStart"/>
            <w:r w:rsidRPr="007526F2">
              <w:rPr>
                <w:rFonts w:ascii="Arial" w:eastAsia="Times New Roman" w:hAnsi="Arial" w:cs="Arial"/>
                <w:color w:val="000000"/>
                <w:sz w:val="20"/>
                <w:szCs w:val="20"/>
              </w:rPr>
              <w:t>catgut</w:t>
            </w:r>
            <w:proofErr w:type="spellEnd"/>
            <w:r w:rsidRPr="007526F2">
              <w:rPr>
                <w:rFonts w:ascii="Arial" w:eastAsia="Times New Roman" w:hAnsi="Arial" w:cs="Arial"/>
                <w:color w:val="000000"/>
                <w:sz w:val="20"/>
                <w:szCs w:val="20"/>
              </w:rPr>
              <w:t xml:space="preserve"> cromado com agulha, tipo fio 3-0, comprimento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mínimo 75cm, tipo agulha 1/2 círculo cilíndrica, comprimento agulha 25,0mm, esterilidade estéril, caixa com 24 unidades. Embalagem constando             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51A5DBC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62ED508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4538740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21C8614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R$ 107,25</w:t>
            </w:r>
          </w:p>
        </w:tc>
        <w:tc>
          <w:tcPr>
            <w:tcW w:w="1240" w:type="dxa"/>
            <w:tcBorders>
              <w:top w:val="nil"/>
              <w:left w:val="nil"/>
              <w:bottom w:val="single" w:sz="4" w:space="0" w:color="auto"/>
              <w:right w:val="single" w:sz="4" w:space="0" w:color="auto"/>
            </w:tcBorders>
            <w:shd w:val="clear" w:color="auto" w:fill="auto"/>
            <w:noWrap/>
            <w:vAlign w:val="center"/>
            <w:hideMark/>
          </w:tcPr>
          <w:p w14:paraId="1F498D4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R$ 214,50</w:t>
            </w:r>
          </w:p>
        </w:tc>
      </w:tr>
      <w:tr w:rsidR="006E3112" w:rsidRPr="007526F2" w14:paraId="7265E227"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C36AB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00207</w:t>
            </w:r>
          </w:p>
        </w:tc>
        <w:tc>
          <w:tcPr>
            <w:tcW w:w="2981" w:type="dxa"/>
            <w:tcBorders>
              <w:top w:val="nil"/>
              <w:left w:val="nil"/>
              <w:bottom w:val="single" w:sz="4" w:space="0" w:color="auto"/>
              <w:right w:val="single" w:sz="4" w:space="0" w:color="auto"/>
            </w:tcBorders>
            <w:shd w:val="clear" w:color="auto" w:fill="auto"/>
            <w:hideMark/>
          </w:tcPr>
          <w:p w14:paraId="66E21AB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00030275 - FIO SUTURA, MATERIAL CATGUT CROMADO COM AGULHA, TIPO FIO 4-0 Fio sutura, material </w:t>
            </w:r>
            <w:proofErr w:type="spellStart"/>
            <w:r w:rsidRPr="007526F2">
              <w:rPr>
                <w:rFonts w:ascii="Arial" w:eastAsia="Times New Roman" w:hAnsi="Arial" w:cs="Arial"/>
                <w:color w:val="000000"/>
                <w:sz w:val="20"/>
                <w:szCs w:val="20"/>
              </w:rPr>
              <w:t>catgut</w:t>
            </w:r>
            <w:proofErr w:type="spellEnd"/>
            <w:r w:rsidRPr="007526F2">
              <w:rPr>
                <w:rFonts w:ascii="Arial" w:eastAsia="Times New Roman" w:hAnsi="Arial" w:cs="Arial"/>
                <w:color w:val="000000"/>
                <w:sz w:val="20"/>
                <w:szCs w:val="20"/>
              </w:rPr>
              <w:t xml:space="preserve"> cromado com agulha, tipo fio 4-0, comprimento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Mínimo 75cm, tipo agulha 1/2 círculo cilíndrica, comprimento agulha 20,0mm, esterilidade estéril, caixa com 24 unidades. Embalagem constando             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0B28B53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33BC5EF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5C94D43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549F418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R$ 90,54</w:t>
            </w:r>
          </w:p>
        </w:tc>
        <w:tc>
          <w:tcPr>
            <w:tcW w:w="1240" w:type="dxa"/>
            <w:tcBorders>
              <w:top w:val="nil"/>
              <w:left w:val="nil"/>
              <w:bottom w:val="single" w:sz="4" w:space="0" w:color="auto"/>
              <w:right w:val="single" w:sz="4" w:space="0" w:color="auto"/>
            </w:tcBorders>
            <w:shd w:val="clear" w:color="auto" w:fill="auto"/>
            <w:noWrap/>
            <w:vAlign w:val="center"/>
            <w:hideMark/>
          </w:tcPr>
          <w:p w14:paraId="7CA21E0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R$ 181,08</w:t>
            </w:r>
          </w:p>
        </w:tc>
      </w:tr>
      <w:tr w:rsidR="006E3112" w:rsidRPr="007526F2" w14:paraId="50FC5F1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A1F19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00208</w:t>
            </w:r>
          </w:p>
        </w:tc>
        <w:tc>
          <w:tcPr>
            <w:tcW w:w="2981" w:type="dxa"/>
            <w:tcBorders>
              <w:top w:val="nil"/>
              <w:left w:val="nil"/>
              <w:bottom w:val="single" w:sz="4" w:space="0" w:color="auto"/>
              <w:right w:val="single" w:sz="4" w:space="0" w:color="auto"/>
            </w:tcBorders>
            <w:shd w:val="clear" w:color="auto" w:fill="auto"/>
            <w:hideMark/>
          </w:tcPr>
          <w:p w14:paraId="64BF398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00030276 - FIO SUTURA, MATERIAL CATGUT SIMPLES COM AGULHA, TIPO FIO 2-0 Fio sutura, material </w:t>
            </w:r>
            <w:proofErr w:type="spellStart"/>
            <w:r w:rsidRPr="007526F2">
              <w:rPr>
                <w:rFonts w:ascii="Arial" w:eastAsia="Times New Roman" w:hAnsi="Arial" w:cs="Arial"/>
                <w:color w:val="000000"/>
                <w:sz w:val="20"/>
                <w:szCs w:val="20"/>
              </w:rPr>
              <w:t>catgut</w:t>
            </w:r>
            <w:proofErr w:type="spellEnd"/>
            <w:r w:rsidRPr="007526F2">
              <w:rPr>
                <w:rFonts w:ascii="Arial" w:eastAsia="Times New Roman" w:hAnsi="Arial" w:cs="Arial"/>
                <w:color w:val="000000"/>
                <w:sz w:val="20"/>
                <w:szCs w:val="20"/>
              </w:rPr>
              <w:t xml:space="preserve"> simples com agulha, tipo fio 2-0, comprimento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Mínimo 70cm, tipo agulha 1/2 círculo cilíndrica, comprimento agulha </w:t>
            </w:r>
            <w:r w:rsidRPr="007526F2">
              <w:rPr>
                <w:rFonts w:ascii="Arial" w:eastAsia="Times New Roman" w:hAnsi="Arial" w:cs="Arial"/>
                <w:color w:val="000000"/>
                <w:sz w:val="20"/>
                <w:szCs w:val="20"/>
              </w:rPr>
              <w:lastRenderedPageBreak/>
              <w:t>50,0mm, esterilidade estéril, caixa com 24 unidades. Embalagem constando             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170FB96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CX</w:t>
            </w:r>
          </w:p>
        </w:tc>
        <w:tc>
          <w:tcPr>
            <w:tcW w:w="1241" w:type="dxa"/>
            <w:tcBorders>
              <w:top w:val="nil"/>
              <w:left w:val="nil"/>
              <w:bottom w:val="single" w:sz="4" w:space="0" w:color="auto"/>
              <w:right w:val="single" w:sz="4" w:space="0" w:color="auto"/>
            </w:tcBorders>
            <w:shd w:val="clear" w:color="auto" w:fill="auto"/>
            <w:noWrap/>
            <w:vAlign w:val="center"/>
            <w:hideMark/>
          </w:tcPr>
          <w:p w14:paraId="5149775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vAlign w:val="center"/>
            <w:hideMark/>
          </w:tcPr>
          <w:p w14:paraId="0A734DC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0" w:type="dxa"/>
            <w:tcBorders>
              <w:top w:val="nil"/>
              <w:left w:val="nil"/>
              <w:bottom w:val="single" w:sz="4" w:space="0" w:color="auto"/>
              <w:right w:val="single" w:sz="4" w:space="0" w:color="auto"/>
            </w:tcBorders>
            <w:shd w:val="clear" w:color="auto" w:fill="auto"/>
            <w:noWrap/>
            <w:vAlign w:val="center"/>
            <w:hideMark/>
          </w:tcPr>
          <w:p w14:paraId="047B554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R$ 115,42</w:t>
            </w:r>
          </w:p>
        </w:tc>
        <w:tc>
          <w:tcPr>
            <w:tcW w:w="1240" w:type="dxa"/>
            <w:tcBorders>
              <w:top w:val="nil"/>
              <w:left w:val="nil"/>
              <w:bottom w:val="single" w:sz="4" w:space="0" w:color="auto"/>
              <w:right w:val="single" w:sz="4" w:space="0" w:color="auto"/>
            </w:tcBorders>
            <w:shd w:val="clear" w:color="auto" w:fill="auto"/>
            <w:noWrap/>
            <w:vAlign w:val="center"/>
            <w:hideMark/>
          </w:tcPr>
          <w:p w14:paraId="0A82A4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R$ 346,26</w:t>
            </w:r>
          </w:p>
        </w:tc>
      </w:tr>
      <w:tr w:rsidR="006E3112" w:rsidRPr="007526F2" w14:paraId="66255808"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DA0D1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00209</w:t>
            </w:r>
          </w:p>
        </w:tc>
        <w:tc>
          <w:tcPr>
            <w:tcW w:w="2981" w:type="dxa"/>
            <w:tcBorders>
              <w:top w:val="nil"/>
              <w:left w:val="nil"/>
              <w:bottom w:val="single" w:sz="4" w:space="0" w:color="auto"/>
              <w:right w:val="single" w:sz="4" w:space="0" w:color="auto"/>
            </w:tcBorders>
            <w:shd w:val="clear" w:color="auto" w:fill="auto"/>
            <w:hideMark/>
          </w:tcPr>
          <w:p w14:paraId="5435FE1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00030277 - FIO SUTURA, MATERIAL CATGUT SIMPLES COM AGULHA, TIPO FIO 3-0 Fio sutura, material </w:t>
            </w:r>
            <w:proofErr w:type="spellStart"/>
            <w:r w:rsidRPr="007526F2">
              <w:rPr>
                <w:rFonts w:ascii="Arial" w:eastAsia="Times New Roman" w:hAnsi="Arial" w:cs="Arial"/>
                <w:color w:val="000000"/>
                <w:sz w:val="20"/>
                <w:szCs w:val="20"/>
              </w:rPr>
              <w:t>catgut</w:t>
            </w:r>
            <w:proofErr w:type="spellEnd"/>
            <w:r w:rsidRPr="007526F2">
              <w:rPr>
                <w:rFonts w:ascii="Arial" w:eastAsia="Times New Roman" w:hAnsi="Arial" w:cs="Arial"/>
                <w:color w:val="000000"/>
                <w:sz w:val="20"/>
                <w:szCs w:val="20"/>
              </w:rPr>
              <w:t xml:space="preserve"> simples com agulha, tipo fio 3-0, comprimento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Mínimo 70cm, tipo agulha 1/2 círculo cilíndrica, comprimento agulha 30,0mm esterilidade estéril, caixa com 24 unidades. Embalagem constando identificação, procedência, data de validade, número</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de lote e registro no  Ministério da Saúde.</w:t>
            </w:r>
          </w:p>
        </w:tc>
        <w:tc>
          <w:tcPr>
            <w:tcW w:w="1260" w:type="dxa"/>
            <w:tcBorders>
              <w:top w:val="nil"/>
              <w:left w:val="nil"/>
              <w:bottom w:val="single" w:sz="4" w:space="0" w:color="auto"/>
              <w:right w:val="single" w:sz="4" w:space="0" w:color="auto"/>
            </w:tcBorders>
            <w:shd w:val="clear" w:color="auto" w:fill="auto"/>
            <w:vAlign w:val="center"/>
            <w:hideMark/>
          </w:tcPr>
          <w:p w14:paraId="3662334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CX</w:t>
            </w:r>
          </w:p>
        </w:tc>
        <w:tc>
          <w:tcPr>
            <w:tcW w:w="1241" w:type="dxa"/>
            <w:tcBorders>
              <w:top w:val="nil"/>
              <w:left w:val="nil"/>
              <w:bottom w:val="single" w:sz="4" w:space="0" w:color="auto"/>
              <w:right w:val="single" w:sz="4" w:space="0" w:color="auto"/>
            </w:tcBorders>
            <w:shd w:val="clear" w:color="auto" w:fill="auto"/>
            <w:noWrap/>
            <w:vAlign w:val="center"/>
            <w:hideMark/>
          </w:tcPr>
          <w:p w14:paraId="705683C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vAlign w:val="center"/>
            <w:hideMark/>
          </w:tcPr>
          <w:p w14:paraId="420A910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0" w:type="dxa"/>
            <w:tcBorders>
              <w:top w:val="nil"/>
              <w:left w:val="nil"/>
              <w:bottom w:val="single" w:sz="4" w:space="0" w:color="auto"/>
              <w:right w:val="single" w:sz="4" w:space="0" w:color="auto"/>
            </w:tcBorders>
            <w:shd w:val="clear" w:color="auto" w:fill="auto"/>
            <w:noWrap/>
            <w:vAlign w:val="center"/>
            <w:hideMark/>
          </w:tcPr>
          <w:p w14:paraId="2A6BBA9A"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R$ 109,56</w:t>
            </w:r>
          </w:p>
        </w:tc>
        <w:tc>
          <w:tcPr>
            <w:tcW w:w="1240" w:type="dxa"/>
            <w:tcBorders>
              <w:top w:val="nil"/>
              <w:left w:val="nil"/>
              <w:bottom w:val="single" w:sz="4" w:space="0" w:color="auto"/>
              <w:right w:val="single" w:sz="4" w:space="0" w:color="auto"/>
            </w:tcBorders>
            <w:shd w:val="clear" w:color="auto" w:fill="auto"/>
            <w:noWrap/>
            <w:vAlign w:val="center"/>
            <w:hideMark/>
          </w:tcPr>
          <w:p w14:paraId="01E26AB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R$ 328,68</w:t>
            </w:r>
          </w:p>
        </w:tc>
      </w:tr>
      <w:tr w:rsidR="006E3112" w:rsidRPr="007526F2" w14:paraId="6F38E72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AF0B6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00210</w:t>
            </w:r>
          </w:p>
        </w:tc>
        <w:tc>
          <w:tcPr>
            <w:tcW w:w="2981" w:type="dxa"/>
            <w:tcBorders>
              <w:top w:val="nil"/>
              <w:left w:val="nil"/>
              <w:bottom w:val="single" w:sz="4" w:space="0" w:color="auto"/>
              <w:right w:val="single" w:sz="4" w:space="0" w:color="auto"/>
            </w:tcBorders>
            <w:shd w:val="clear" w:color="auto" w:fill="auto"/>
            <w:hideMark/>
          </w:tcPr>
          <w:p w14:paraId="7355D08C"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00030278 - KIT INALAÇÃO ADULTO (AR COMPRIMIDO) Kit inalação adulto (AR COMPRIMIDO) contendo no mínimo: Conector 3/4 Comprimento da extensão: 1,6 m Conteúdo da embalagem: 01 máscara plástica 01 </w:t>
            </w:r>
            <w:proofErr w:type="spellStart"/>
            <w:r w:rsidRPr="007526F2">
              <w:rPr>
                <w:rFonts w:ascii="Arial" w:eastAsia="Times New Roman" w:hAnsi="Arial" w:cs="Arial"/>
                <w:sz w:val="20"/>
                <w:szCs w:val="20"/>
              </w:rPr>
              <w:t>micronebulizador</w:t>
            </w:r>
            <w:proofErr w:type="spellEnd"/>
            <w:r w:rsidRPr="007526F2">
              <w:rPr>
                <w:rFonts w:ascii="Arial" w:eastAsia="Times New Roman" w:hAnsi="Arial" w:cs="Arial"/>
                <w:sz w:val="20"/>
                <w:szCs w:val="20"/>
              </w:rPr>
              <w:t xml:space="preserve"> 01 extensão 01 elástico Copinho: Polipropileno Mangueira: PVC. Extensão da mangueira: 1,60 m. Terminal da Mangueira: PVC Conector amarelo para Ar Comprimido Produto para uso individual. Produto não estéril.</w:t>
            </w:r>
          </w:p>
        </w:tc>
        <w:tc>
          <w:tcPr>
            <w:tcW w:w="1260" w:type="dxa"/>
            <w:tcBorders>
              <w:top w:val="nil"/>
              <w:left w:val="nil"/>
              <w:bottom w:val="single" w:sz="4" w:space="0" w:color="auto"/>
              <w:right w:val="single" w:sz="4" w:space="0" w:color="auto"/>
            </w:tcBorders>
            <w:shd w:val="clear" w:color="auto" w:fill="auto"/>
            <w:vAlign w:val="center"/>
            <w:hideMark/>
          </w:tcPr>
          <w:p w14:paraId="3E2E9268"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KIT</w:t>
            </w:r>
          </w:p>
        </w:tc>
        <w:tc>
          <w:tcPr>
            <w:tcW w:w="1241" w:type="dxa"/>
            <w:tcBorders>
              <w:top w:val="nil"/>
              <w:left w:val="nil"/>
              <w:bottom w:val="single" w:sz="4" w:space="0" w:color="auto"/>
              <w:right w:val="single" w:sz="4" w:space="0" w:color="auto"/>
            </w:tcBorders>
            <w:shd w:val="clear" w:color="auto" w:fill="auto"/>
            <w:noWrap/>
            <w:vAlign w:val="center"/>
            <w:hideMark/>
          </w:tcPr>
          <w:p w14:paraId="1BB369E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1" w:type="dxa"/>
            <w:tcBorders>
              <w:top w:val="nil"/>
              <w:left w:val="nil"/>
              <w:bottom w:val="single" w:sz="4" w:space="0" w:color="auto"/>
              <w:right w:val="single" w:sz="4" w:space="0" w:color="auto"/>
            </w:tcBorders>
            <w:shd w:val="clear" w:color="auto" w:fill="auto"/>
            <w:noWrap/>
            <w:vAlign w:val="center"/>
            <w:hideMark/>
          </w:tcPr>
          <w:p w14:paraId="4CF1F59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0" w:type="dxa"/>
            <w:tcBorders>
              <w:top w:val="nil"/>
              <w:left w:val="nil"/>
              <w:bottom w:val="single" w:sz="4" w:space="0" w:color="auto"/>
              <w:right w:val="single" w:sz="4" w:space="0" w:color="auto"/>
            </w:tcBorders>
            <w:shd w:val="clear" w:color="auto" w:fill="auto"/>
            <w:noWrap/>
            <w:vAlign w:val="center"/>
            <w:hideMark/>
          </w:tcPr>
          <w:p w14:paraId="796790A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R$ 19,91</w:t>
            </w:r>
          </w:p>
        </w:tc>
        <w:tc>
          <w:tcPr>
            <w:tcW w:w="1240" w:type="dxa"/>
            <w:tcBorders>
              <w:top w:val="nil"/>
              <w:left w:val="nil"/>
              <w:bottom w:val="single" w:sz="4" w:space="0" w:color="auto"/>
              <w:right w:val="single" w:sz="4" w:space="0" w:color="auto"/>
            </w:tcBorders>
            <w:shd w:val="clear" w:color="auto" w:fill="auto"/>
            <w:noWrap/>
            <w:vAlign w:val="center"/>
            <w:hideMark/>
          </w:tcPr>
          <w:p w14:paraId="1526092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R$ 99,55</w:t>
            </w:r>
          </w:p>
        </w:tc>
      </w:tr>
      <w:tr w:rsidR="006E3112" w:rsidRPr="007526F2" w14:paraId="6842BCBE"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14:paraId="75092E9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00211</w:t>
            </w:r>
          </w:p>
        </w:tc>
        <w:tc>
          <w:tcPr>
            <w:tcW w:w="2981" w:type="dxa"/>
            <w:tcBorders>
              <w:top w:val="nil"/>
              <w:left w:val="nil"/>
              <w:bottom w:val="single" w:sz="4" w:space="0" w:color="auto"/>
              <w:right w:val="single" w:sz="4" w:space="0" w:color="auto"/>
            </w:tcBorders>
            <w:shd w:val="clear" w:color="auto" w:fill="auto"/>
            <w:hideMark/>
          </w:tcPr>
          <w:p w14:paraId="7C4D4C4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00030279 - LAMINA INOX PARA BARBEADOR Lamina inox para barbeador em inox.</w:t>
            </w:r>
          </w:p>
        </w:tc>
        <w:tc>
          <w:tcPr>
            <w:tcW w:w="1260" w:type="dxa"/>
            <w:tcBorders>
              <w:top w:val="nil"/>
              <w:left w:val="nil"/>
              <w:bottom w:val="single" w:sz="4" w:space="0" w:color="auto"/>
              <w:right w:val="single" w:sz="4" w:space="0" w:color="auto"/>
            </w:tcBorders>
            <w:shd w:val="clear" w:color="auto" w:fill="auto"/>
            <w:hideMark/>
          </w:tcPr>
          <w:p w14:paraId="3C73BED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hideMark/>
          </w:tcPr>
          <w:p w14:paraId="3F6C4A5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hideMark/>
          </w:tcPr>
          <w:p w14:paraId="386CD37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14:paraId="41F8FFE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R$ 2,45</w:t>
            </w:r>
          </w:p>
        </w:tc>
        <w:tc>
          <w:tcPr>
            <w:tcW w:w="1240" w:type="dxa"/>
            <w:tcBorders>
              <w:top w:val="nil"/>
              <w:left w:val="nil"/>
              <w:bottom w:val="single" w:sz="4" w:space="0" w:color="auto"/>
              <w:right w:val="single" w:sz="4" w:space="0" w:color="auto"/>
            </w:tcBorders>
            <w:shd w:val="clear" w:color="auto" w:fill="auto"/>
            <w:noWrap/>
            <w:hideMark/>
          </w:tcPr>
          <w:p w14:paraId="087E16F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R$ 490,00</w:t>
            </w:r>
          </w:p>
        </w:tc>
      </w:tr>
      <w:tr w:rsidR="006E3112" w:rsidRPr="007526F2" w14:paraId="6D25077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4FB0C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00212</w:t>
            </w:r>
          </w:p>
        </w:tc>
        <w:tc>
          <w:tcPr>
            <w:tcW w:w="2981" w:type="dxa"/>
            <w:tcBorders>
              <w:top w:val="nil"/>
              <w:left w:val="nil"/>
              <w:bottom w:val="single" w:sz="4" w:space="0" w:color="auto"/>
              <w:right w:val="single" w:sz="4" w:space="0" w:color="auto"/>
            </w:tcBorders>
            <w:shd w:val="clear" w:color="auto" w:fill="auto"/>
            <w:hideMark/>
          </w:tcPr>
          <w:p w14:paraId="033D570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00030280 - OXÍMETRO DE DEDO PEDIÁTRICO PORTÁTIL OXÍMETRO DE DEDO PEDIÁTRICO PORTÁTIL: Destinado para crianças</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capaz de realizar a medição em pontas de dedos a partir de 7mm de largura. O </w:t>
            </w:r>
            <w:proofErr w:type="spellStart"/>
            <w:r w:rsidRPr="007526F2">
              <w:rPr>
                <w:rFonts w:ascii="Arial" w:eastAsia="Times New Roman" w:hAnsi="Arial" w:cs="Arial"/>
                <w:color w:val="000000"/>
                <w:sz w:val="20"/>
                <w:szCs w:val="20"/>
              </w:rPr>
              <w:t>Oxímetro</w:t>
            </w:r>
            <w:proofErr w:type="spellEnd"/>
            <w:r w:rsidRPr="007526F2">
              <w:rPr>
                <w:rFonts w:ascii="Arial" w:eastAsia="Times New Roman" w:hAnsi="Arial" w:cs="Arial"/>
                <w:color w:val="000000"/>
                <w:sz w:val="20"/>
                <w:szCs w:val="20"/>
              </w:rPr>
              <w:t xml:space="preserve"> de Dedo Portátil</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deve medir de forma precisa a saturação de oxigênio sanguíneo (SPO2), frequência cardíaca (FC) e Intensidade de Pulso por meio de contato digital Operação:  no </w:t>
            </w:r>
            <w:proofErr w:type="spellStart"/>
            <w:r w:rsidRPr="007526F2">
              <w:rPr>
                <w:rFonts w:ascii="Arial" w:eastAsia="Times New Roman" w:hAnsi="Arial" w:cs="Arial"/>
                <w:color w:val="000000"/>
                <w:sz w:val="20"/>
                <w:szCs w:val="20"/>
              </w:rPr>
              <w:t>mínino</w:t>
            </w:r>
            <w:proofErr w:type="spellEnd"/>
            <w:r w:rsidRPr="007526F2">
              <w:rPr>
                <w:rFonts w:ascii="Arial" w:eastAsia="Times New Roman" w:hAnsi="Arial" w:cs="Arial"/>
                <w:color w:val="000000"/>
                <w:sz w:val="20"/>
                <w:szCs w:val="20"/>
              </w:rPr>
              <w:t xml:space="preserve"> 30 horas em condições normais. </w:t>
            </w:r>
            <w:r w:rsidRPr="007526F2">
              <w:rPr>
                <w:rFonts w:ascii="Arial" w:eastAsia="Times New Roman" w:hAnsi="Arial" w:cs="Arial"/>
                <w:color w:val="000000"/>
                <w:sz w:val="20"/>
                <w:szCs w:val="20"/>
              </w:rPr>
              <w:lastRenderedPageBreak/>
              <w:t xml:space="preserve">Dimensões aproximadas do </w:t>
            </w:r>
            <w:proofErr w:type="spellStart"/>
            <w:proofErr w:type="gramStart"/>
            <w:r w:rsidRPr="007526F2">
              <w:rPr>
                <w:rFonts w:ascii="Arial" w:eastAsia="Times New Roman" w:hAnsi="Arial" w:cs="Arial"/>
                <w:color w:val="000000"/>
                <w:sz w:val="20"/>
                <w:szCs w:val="20"/>
              </w:rPr>
              <w:t>oxímetro</w:t>
            </w:r>
            <w:proofErr w:type="spellEnd"/>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 49 P x 29 L x 30 A (mm)</w:t>
            </w:r>
          </w:p>
        </w:tc>
        <w:tc>
          <w:tcPr>
            <w:tcW w:w="1260" w:type="dxa"/>
            <w:tcBorders>
              <w:top w:val="nil"/>
              <w:left w:val="nil"/>
              <w:bottom w:val="single" w:sz="4" w:space="0" w:color="auto"/>
              <w:right w:val="single" w:sz="4" w:space="0" w:color="auto"/>
            </w:tcBorders>
            <w:shd w:val="clear" w:color="auto" w:fill="auto"/>
            <w:vAlign w:val="center"/>
            <w:hideMark/>
          </w:tcPr>
          <w:p w14:paraId="63414D43"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UND</w:t>
            </w:r>
          </w:p>
        </w:tc>
        <w:tc>
          <w:tcPr>
            <w:tcW w:w="1241" w:type="dxa"/>
            <w:tcBorders>
              <w:top w:val="nil"/>
              <w:left w:val="nil"/>
              <w:bottom w:val="single" w:sz="4" w:space="0" w:color="auto"/>
              <w:right w:val="single" w:sz="4" w:space="0" w:color="auto"/>
            </w:tcBorders>
            <w:shd w:val="clear" w:color="auto" w:fill="auto"/>
            <w:noWrap/>
            <w:vAlign w:val="center"/>
            <w:hideMark/>
          </w:tcPr>
          <w:p w14:paraId="5B3DDE6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6F89145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78DD428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R$ 123,40</w:t>
            </w:r>
          </w:p>
        </w:tc>
        <w:tc>
          <w:tcPr>
            <w:tcW w:w="1240" w:type="dxa"/>
            <w:tcBorders>
              <w:top w:val="nil"/>
              <w:left w:val="nil"/>
              <w:bottom w:val="single" w:sz="4" w:space="0" w:color="auto"/>
              <w:right w:val="single" w:sz="4" w:space="0" w:color="auto"/>
            </w:tcBorders>
            <w:shd w:val="clear" w:color="auto" w:fill="auto"/>
            <w:noWrap/>
            <w:vAlign w:val="center"/>
            <w:hideMark/>
          </w:tcPr>
          <w:p w14:paraId="5B4E7D2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R$ 1.234,00</w:t>
            </w:r>
          </w:p>
        </w:tc>
      </w:tr>
      <w:tr w:rsidR="006E3112" w:rsidRPr="007526F2" w14:paraId="79A5EAEF"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9CD53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00213</w:t>
            </w:r>
          </w:p>
        </w:tc>
        <w:tc>
          <w:tcPr>
            <w:tcW w:w="2981" w:type="dxa"/>
            <w:tcBorders>
              <w:top w:val="nil"/>
              <w:left w:val="nil"/>
              <w:bottom w:val="single" w:sz="4" w:space="0" w:color="auto"/>
              <w:right w:val="single" w:sz="4" w:space="0" w:color="auto"/>
            </w:tcBorders>
            <w:shd w:val="clear" w:color="auto" w:fill="auto"/>
            <w:hideMark/>
          </w:tcPr>
          <w:p w14:paraId="5BADAA87"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00030281 - TORNEIRA DESCARÁVEL DE </w:t>
            </w:r>
            <w:proofErr w:type="gramStart"/>
            <w:r w:rsidRPr="007526F2">
              <w:rPr>
                <w:rFonts w:ascii="Arial" w:eastAsia="Times New Roman" w:hAnsi="Arial" w:cs="Arial"/>
                <w:sz w:val="20"/>
                <w:szCs w:val="20"/>
              </w:rPr>
              <w:t>3</w:t>
            </w:r>
            <w:proofErr w:type="gramEnd"/>
            <w:r w:rsidRPr="007526F2">
              <w:rPr>
                <w:rFonts w:ascii="Arial" w:eastAsia="Times New Roman" w:hAnsi="Arial" w:cs="Arial"/>
                <w:sz w:val="20"/>
                <w:szCs w:val="20"/>
              </w:rPr>
              <w:t xml:space="preserve"> VIAS ( TREE-WAY) Torneira </w:t>
            </w:r>
            <w:proofErr w:type="spellStart"/>
            <w:r w:rsidRPr="007526F2">
              <w:rPr>
                <w:rFonts w:ascii="Arial" w:eastAsia="Times New Roman" w:hAnsi="Arial" w:cs="Arial"/>
                <w:sz w:val="20"/>
                <w:szCs w:val="20"/>
              </w:rPr>
              <w:t>descarável</w:t>
            </w:r>
            <w:proofErr w:type="spellEnd"/>
            <w:r w:rsidRPr="007526F2">
              <w:rPr>
                <w:rFonts w:ascii="Arial" w:eastAsia="Times New Roman" w:hAnsi="Arial" w:cs="Arial"/>
                <w:sz w:val="20"/>
                <w:szCs w:val="20"/>
              </w:rPr>
              <w:t xml:space="preserve"> de 3 vias ( </w:t>
            </w:r>
            <w:proofErr w:type="spellStart"/>
            <w:r w:rsidRPr="007526F2">
              <w:rPr>
                <w:rFonts w:ascii="Arial" w:eastAsia="Times New Roman" w:hAnsi="Arial" w:cs="Arial"/>
                <w:sz w:val="20"/>
                <w:szCs w:val="20"/>
              </w:rPr>
              <w:t>Tree-way</w:t>
            </w:r>
            <w:proofErr w:type="spellEnd"/>
            <w:r w:rsidRPr="007526F2">
              <w:rPr>
                <w:rFonts w:ascii="Arial" w:eastAsia="Times New Roman" w:hAnsi="Arial" w:cs="Arial"/>
                <w:sz w:val="20"/>
                <w:szCs w:val="20"/>
              </w:rPr>
              <w:t xml:space="preserve">) Duas terminações </w:t>
            </w:r>
            <w:proofErr w:type="spellStart"/>
            <w:r w:rsidRPr="007526F2">
              <w:rPr>
                <w:rFonts w:ascii="Arial" w:eastAsia="Times New Roman" w:hAnsi="Arial" w:cs="Arial"/>
                <w:sz w:val="20"/>
                <w:szCs w:val="20"/>
              </w:rPr>
              <w:t>luer</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lock</w:t>
            </w:r>
            <w:proofErr w:type="spellEnd"/>
            <w:r w:rsidRPr="007526F2">
              <w:rPr>
                <w:rFonts w:ascii="Arial" w:eastAsia="Times New Roman" w:hAnsi="Arial" w:cs="Arial"/>
                <w:sz w:val="20"/>
                <w:szCs w:val="20"/>
              </w:rPr>
              <w:t xml:space="preserve"> tipo fêmea e uma terminação </w:t>
            </w:r>
            <w:proofErr w:type="spellStart"/>
            <w:r w:rsidRPr="007526F2">
              <w:rPr>
                <w:rFonts w:ascii="Arial" w:eastAsia="Times New Roman" w:hAnsi="Arial" w:cs="Arial"/>
                <w:sz w:val="20"/>
                <w:szCs w:val="20"/>
              </w:rPr>
              <w:t>luer</w:t>
            </w:r>
            <w:proofErr w:type="spellEnd"/>
            <w:r w:rsidRPr="007526F2">
              <w:rPr>
                <w:rFonts w:ascii="Arial" w:eastAsia="Times New Roman" w:hAnsi="Arial" w:cs="Arial"/>
                <w:sz w:val="20"/>
                <w:szCs w:val="20"/>
              </w:rPr>
              <w:t xml:space="preserve"> </w:t>
            </w:r>
            <w:proofErr w:type="spellStart"/>
            <w:r w:rsidRPr="007526F2">
              <w:rPr>
                <w:rFonts w:ascii="Arial" w:eastAsia="Times New Roman" w:hAnsi="Arial" w:cs="Arial"/>
                <w:sz w:val="20"/>
                <w:szCs w:val="20"/>
              </w:rPr>
              <w:t>slin</w:t>
            </w:r>
            <w:proofErr w:type="spellEnd"/>
            <w:r w:rsidRPr="007526F2">
              <w:rPr>
                <w:rFonts w:ascii="Arial" w:eastAsia="Times New Roman" w:hAnsi="Arial" w:cs="Arial"/>
                <w:sz w:val="20"/>
                <w:szCs w:val="20"/>
              </w:rPr>
              <w:t xml:space="preserve"> tipo macho. Produto resistente </w:t>
            </w:r>
            <w:proofErr w:type="gramStart"/>
            <w:r w:rsidRPr="007526F2">
              <w:rPr>
                <w:rFonts w:ascii="Arial" w:eastAsia="Times New Roman" w:hAnsi="Arial" w:cs="Arial"/>
                <w:sz w:val="20"/>
                <w:szCs w:val="20"/>
              </w:rPr>
              <w:t>à</w:t>
            </w:r>
            <w:proofErr w:type="gramEnd"/>
            <w:r w:rsidRPr="007526F2">
              <w:rPr>
                <w:rFonts w:ascii="Arial" w:eastAsia="Times New Roman" w:hAnsi="Arial" w:cs="Arial"/>
                <w:sz w:val="20"/>
                <w:szCs w:val="20"/>
              </w:rPr>
              <w:t xml:space="preserve"> altas pressões de infusão, com direcionador de fluxo para administração de soluções via endovenosa.• Possui tampa protetora em suas terminações. Embalado individualmente em papel grau cirúrgico. Esterilizado por óxido de etileno. Produto de uso único. Produto livre de </w:t>
            </w:r>
            <w:proofErr w:type="spellStart"/>
            <w:r w:rsidRPr="007526F2">
              <w:rPr>
                <w:rFonts w:ascii="Arial" w:eastAsia="Times New Roman" w:hAnsi="Arial" w:cs="Arial"/>
                <w:sz w:val="20"/>
                <w:szCs w:val="20"/>
              </w:rPr>
              <w:t>latex</w:t>
            </w:r>
            <w:proofErr w:type="spellEnd"/>
            <w:r w:rsidRPr="007526F2">
              <w:rPr>
                <w:rFonts w:ascii="Arial" w:eastAsia="Times New Roman" w:hAnsi="Arial" w:cs="Arial"/>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073D250"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65815A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C43E2F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3367E1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R$ 1,17</w:t>
            </w:r>
          </w:p>
        </w:tc>
        <w:tc>
          <w:tcPr>
            <w:tcW w:w="1240" w:type="dxa"/>
            <w:tcBorders>
              <w:top w:val="nil"/>
              <w:left w:val="nil"/>
              <w:bottom w:val="single" w:sz="4" w:space="0" w:color="auto"/>
              <w:right w:val="single" w:sz="4" w:space="0" w:color="auto"/>
            </w:tcBorders>
            <w:shd w:val="clear" w:color="auto" w:fill="auto"/>
            <w:noWrap/>
            <w:vAlign w:val="center"/>
            <w:hideMark/>
          </w:tcPr>
          <w:p w14:paraId="334859B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R$ 23,40</w:t>
            </w:r>
          </w:p>
        </w:tc>
      </w:tr>
      <w:tr w:rsidR="006E3112" w:rsidRPr="007526F2" w14:paraId="328ED5D0"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32DAE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00214</w:t>
            </w:r>
          </w:p>
        </w:tc>
        <w:tc>
          <w:tcPr>
            <w:tcW w:w="2981" w:type="dxa"/>
            <w:tcBorders>
              <w:top w:val="nil"/>
              <w:left w:val="nil"/>
              <w:bottom w:val="single" w:sz="4" w:space="0" w:color="auto"/>
              <w:right w:val="single" w:sz="4" w:space="0" w:color="auto"/>
            </w:tcBorders>
            <w:shd w:val="clear" w:color="auto" w:fill="auto"/>
            <w:hideMark/>
          </w:tcPr>
          <w:p w14:paraId="530457A2"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00030319 - PAPEL GRAU CIRURGICO 10 CM LARGURA Papel esterilização, material papel grau cirúrgico, apresentação rolo, comprimento 100 m, largura </w:t>
            </w:r>
            <w:proofErr w:type="gramStart"/>
            <w:r w:rsidRPr="007526F2">
              <w:rPr>
                <w:rFonts w:ascii="Arial" w:eastAsia="Times New Roman" w:hAnsi="Arial" w:cs="Arial"/>
                <w:color w:val="000000"/>
                <w:sz w:val="20"/>
                <w:szCs w:val="20"/>
              </w:rPr>
              <w:t>10cm</w:t>
            </w:r>
            <w:proofErr w:type="gramEnd"/>
            <w:r w:rsidRPr="007526F2">
              <w:rPr>
                <w:rFonts w:ascii="Arial" w:eastAsia="Times New Roman" w:hAnsi="Arial" w:cs="Arial"/>
                <w:color w:val="000000"/>
                <w:sz w:val="20"/>
                <w:szCs w:val="20"/>
              </w:rPr>
              <w:t xml:space="preserve">, aplicação embalar artigos hospitalares para esterilização. Rolo com 100 metros. </w:t>
            </w:r>
            <w:proofErr w:type="spellStart"/>
            <w:r w:rsidRPr="007526F2">
              <w:rPr>
                <w:rFonts w:ascii="Arial" w:eastAsia="Times New Roman" w:hAnsi="Arial" w:cs="Arial"/>
                <w:color w:val="000000"/>
                <w:sz w:val="20"/>
                <w:szCs w:val="20"/>
              </w:rPr>
              <w:t>Obs</w:t>
            </w:r>
            <w:proofErr w:type="spellEnd"/>
            <w:proofErr w:type="gramStart"/>
            <w:r w:rsidRPr="007526F2">
              <w:rPr>
                <w:rFonts w:ascii="Arial" w:eastAsia="Times New Roman" w:hAnsi="Arial" w:cs="Arial"/>
                <w:color w:val="000000"/>
                <w:sz w:val="20"/>
                <w:szCs w:val="20"/>
              </w:rPr>
              <w:t>&gt;)</w:t>
            </w:r>
            <w:proofErr w:type="gramEnd"/>
            <w:r w:rsidRPr="007526F2">
              <w:rPr>
                <w:rFonts w:ascii="Arial" w:eastAsia="Times New Roman" w:hAnsi="Arial" w:cs="Arial"/>
                <w:color w:val="000000"/>
                <w:sz w:val="20"/>
                <w:szCs w:val="20"/>
              </w:rPr>
              <w:t xml:space="preserve"> Registro no ministério da saúde para esta finalidade; data de validade do produto (é valido antes da esterilização); presença do indicador químico de processo (vapor) em toda a extensão do rolo, ou pelo menos uma área do envelope e se está com a aparência correta (não processado); embalagem com as informações do fabricante; produto em bom estado de conservação. . O ganhador deverá apresentar laudos de barreira microbiana para filtração de bactérias, vírus, e representação da </w:t>
            </w:r>
            <w:proofErr w:type="spellStart"/>
            <w:r w:rsidRPr="007526F2">
              <w:rPr>
                <w:rFonts w:ascii="Arial" w:eastAsia="Times New Roman" w:hAnsi="Arial" w:cs="Arial"/>
                <w:color w:val="000000"/>
                <w:sz w:val="20"/>
                <w:szCs w:val="20"/>
              </w:rPr>
              <w:t>esterelidade</w:t>
            </w:r>
            <w:proofErr w:type="spellEnd"/>
            <w:r w:rsidRPr="007526F2">
              <w:rPr>
                <w:rFonts w:ascii="Arial" w:eastAsia="Times New Roman" w:hAnsi="Arial" w:cs="Arial"/>
                <w:color w:val="000000"/>
                <w:sz w:val="20"/>
                <w:szCs w:val="20"/>
              </w:rPr>
              <w:t>. Também laudos comprobatórios de resistência à tração, alongamento, rasgo e permeabilidade ao ar. Deverão atender as normas ABNT, NBR 14990-6 e todas as exigências da ANVISA, bem como registro.</w:t>
            </w:r>
          </w:p>
        </w:tc>
        <w:tc>
          <w:tcPr>
            <w:tcW w:w="1260" w:type="dxa"/>
            <w:tcBorders>
              <w:top w:val="nil"/>
              <w:left w:val="nil"/>
              <w:bottom w:val="single" w:sz="4" w:space="0" w:color="auto"/>
              <w:right w:val="single" w:sz="4" w:space="0" w:color="auto"/>
            </w:tcBorders>
            <w:shd w:val="clear" w:color="auto" w:fill="auto"/>
            <w:vAlign w:val="center"/>
            <w:hideMark/>
          </w:tcPr>
          <w:p w14:paraId="68A2D6F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ROLO</w:t>
            </w:r>
          </w:p>
        </w:tc>
        <w:tc>
          <w:tcPr>
            <w:tcW w:w="1241" w:type="dxa"/>
            <w:tcBorders>
              <w:top w:val="nil"/>
              <w:left w:val="nil"/>
              <w:bottom w:val="single" w:sz="4" w:space="0" w:color="auto"/>
              <w:right w:val="single" w:sz="4" w:space="0" w:color="auto"/>
            </w:tcBorders>
            <w:shd w:val="clear" w:color="auto" w:fill="auto"/>
            <w:noWrap/>
            <w:vAlign w:val="center"/>
            <w:hideMark/>
          </w:tcPr>
          <w:p w14:paraId="4A1D97E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1" w:type="dxa"/>
            <w:tcBorders>
              <w:top w:val="nil"/>
              <w:left w:val="nil"/>
              <w:bottom w:val="single" w:sz="4" w:space="0" w:color="auto"/>
              <w:right w:val="single" w:sz="4" w:space="0" w:color="auto"/>
            </w:tcBorders>
            <w:shd w:val="clear" w:color="auto" w:fill="auto"/>
            <w:noWrap/>
            <w:vAlign w:val="center"/>
            <w:hideMark/>
          </w:tcPr>
          <w:p w14:paraId="6C59280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336237D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R$ 54,11</w:t>
            </w:r>
          </w:p>
        </w:tc>
        <w:tc>
          <w:tcPr>
            <w:tcW w:w="1240" w:type="dxa"/>
            <w:tcBorders>
              <w:top w:val="nil"/>
              <w:left w:val="nil"/>
              <w:bottom w:val="single" w:sz="4" w:space="0" w:color="auto"/>
              <w:right w:val="single" w:sz="4" w:space="0" w:color="auto"/>
            </w:tcBorders>
            <w:shd w:val="clear" w:color="auto" w:fill="auto"/>
            <w:noWrap/>
            <w:vAlign w:val="center"/>
            <w:hideMark/>
          </w:tcPr>
          <w:p w14:paraId="5A05FB84"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R$ 541,10</w:t>
            </w:r>
          </w:p>
        </w:tc>
      </w:tr>
      <w:tr w:rsidR="006E3112" w:rsidRPr="007526F2" w14:paraId="45EA808C"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AD64C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00215</w:t>
            </w:r>
          </w:p>
        </w:tc>
        <w:tc>
          <w:tcPr>
            <w:tcW w:w="2981" w:type="dxa"/>
            <w:tcBorders>
              <w:top w:val="nil"/>
              <w:left w:val="nil"/>
              <w:bottom w:val="single" w:sz="4" w:space="0" w:color="auto"/>
              <w:right w:val="single" w:sz="4" w:space="0" w:color="auto"/>
            </w:tcBorders>
            <w:shd w:val="clear" w:color="auto" w:fill="auto"/>
            <w:hideMark/>
          </w:tcPr>
          <w:p w14:paraId="12FF11F0" w14:textId="77777777" w:rsidR="006E3112" w:rsidRPr="007526F2" w:rsidRDefault="006E3112" w:rsidP="00576A10">
            <w:pPr>
              <w:jc w:val="both"/>
              <w:rPr>
                <w:rFonts w:ascii="Arial" w:eastAsia="Times New Roman" w:hAnsi="Arial" w:cs="Arial"/>
                <w:sz w:val="20"/>
                <w:szCs w:val="20"/>
              </w:rPr>
            </w:pPr>
            <w:r w:rsidRPr="007526F2">
              <w:rPr>
                <w:rFonts w:ascii="Arial" w:eastAsia="Times New Roman" w:hAnsi="Arial" w:cs="Arial"/>
                <w:sz w:val="20"/>
                <w:szCs w:val="20"/>
              </w:rPr>
              <w:t xml:space="preserve">00030320 - PAPEL GRAU </w:t>
            </w:r>
            <w:r w:rsidRPr="007526F2">
              <w:rPr>
                <w:rFonts w:ascii="Arial" w:eastAsia="Times New Roman" w:hAnsi="Arial" w:cs="Arial"/>
                <w:sz w:val="20"/>
                <w:szCs w:val="20"/>
              </w:rPr>
              <w:lastRenderedPageBreak/>
              <w:t xml:space="preserve">CIRURGICO 20 CM LARGURA Papel esterilização, material papel grau cirúrgico, apresentação rolo, comprimento 100 m, largura </w:t>
            </w:r>
            <w:proofErr w:type="gramStart"/>
            <w:r w:rsidRPr="007526F2">
              <w:rPr>
                <w:rFonts w:ascii="Arial" w:eastAsia="Times New Roman" w:hAnsi="Arial" w:cs="Arial"/>
                <w:sz w:val="20"/>
                <w:szCs w:val="20"/>
              </w:rPr>
              <w:t>20cm</w:t>
            </w:r>
            <w:proofErr w:type="gramEnd"/>
            <w:r w:rsidRPr="007526F2">
              <w:rPr>
                <w:rFonts w:ascii="Arial" w:eastAsia="Times New Roman" w:hAnsi="Arial" w:cs="Arial"/>
                <w:sz w:val="20"/>
                <w:szCs w:val="20"/>
              </w:rPr>
              <w:t xml:space="preserve">, aplicação embalar artigos hospitalares para esterilização. Rolos com 100 metros.  </w:t>
            </w:r>
            <w:proofErr w:type="spellStart"/>
            <w:r w:rsidRPr="007526F2">
              <w:rPr>
                <w:rFonts w:ascii="Arial" w:eastAsia="Times New Roman" w:hAnsi="Arial" w:cs="Arial"/>
                <w:sz w:val="20"/>
                <w:szCs w:val="20"/>
              </w:rPr>
              <w:t>Obs</w:t>
            </w:r>
            <w:proofErr w:type="spellEnd"/>
            <w:r w:rsidRPr="007526F2">
              <w:rPr>
                <w:rFonts w:ascii="Arial" w:eastAsia="Times New Roman" w:hAnsi="Arial" w:cs="Arial"/>
                <w:sz w:val="20"/>
                <w:szCs w:val="20"/>
              </w:rPr>
              <w:t xml:space="preserve">: Registro no ministério da saúde para esta finalidade; data de validade do produto (é valido antes da esterilização); presença do indicador químico de processo (vapor) em toda a extensão do rolo, ou pelo menos uma área do envelope e se está com a aparência correta (não processado); embalagem com as informações do fabricante; produto em bom estado de conservação. O ganhador deverá apresentar laudos de barreira microbiana para filtração de bactérias, vírus, e representação da </w:t>
            </w:r>
            <w:proofErr w:type="spellStart"/>
            <w:r w:rsidRPr="007526F2">
              <w:rPr>
                <w:rFonts w:ascii="Arial" w:eastAsia="Times New Roman" w:hAnsi="Arial" w:cs="Arial"/>
                <w:sz w:val="20"/>
                <w:szCs w:val="20"/>
              </w:rPr>
              <w:t>esterelidade</w:t>
            </w:r>
            <w:proofErr w:type="spellEnd"/>
            <w:r w:rsidRPr="007526F2">
              <w:rPr>
                <w:rFonts w:ascii="Arial" w:eastAsia="Times New Roman" w:hAnsi="Arial" w:cs="Arial"/>
                <w:sz w:val="20"/>
                <w:szCs w:val="20"/>
              </w:rPr>
              <w:t>. Também laudos comprobatórios de resistência à tração, alongamento, rasgo e permeabilidade ao ar. Deverão atender as normas ABNT, NBR 14990-6 e todas as exigências da ANVISA, bem como registro.</w:t>
            </w:r>
          </w:p>
        </w:tc>
        <w:tc>
          <w:tcPr>
            <w:tcW w:w="1260" w:type="dxa"/>
            <w:tcBorders>
              <w:top w:val="nil"/>
              <w:left w:val="nil"/>
              <w:bottom w:val="single" w:sz="4" w:space="0" w:color="auto"/>
              <w:right w:val="single" w:sz="4" w:space="0" w:color="auto"/>
            </w:tcBorders>
            <w:shd w:val="clear" w:color="auto" w:fill="auto"/>
            <w:vAlign w:val="center"/>
            <w:hideMark/>
          </w:tcPr>
          <w:p w14:paraId="5E5FE526"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ROLO</w:t>
            </w:r>
          </w:p>
        </w:tc>
        <w:tc>
          <w:tcPr>
            <w:tcW w:w="1241" w:type="dxa"/>
            <w:tcBorders>
              <w:top w:val="nil"/>
              <w:left w:val="nil"/>
              <w:bottom w:val="single" w:sz="4" w:space="0" w:color="auto"/>
              <w:right w:val="single" w:sz="4" w:space="0" w:color="auto"/>
            </w:tcBorders>
            <w:shd w:val="clear" w:color="auto" w:fill="auto"/>
            <w:noWrap/>
            <w:vAlign w:val="center"/>
            <w:hideMark/>
          </w:tcPr>
          <w:p w14:paraId="1FE6CF2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1" w:type="dxa"/>
            <w:tcBorders>
              <w:top w:val="nil"/>
              <w:left w:val="nil"/>
              <w:bottom w:val="single" w:sz="4" w:space="0" w:color="auto"/>
              <w:right w:val="single" w:sz="4" w:space="0" w:color="auto"/>
            </w:tcBorders>
            <w:shd w:val="clear" w:color="auto" w:fill="auto"/>
            <w:noWrap/>
            <w:vAlign w:val="center"/>
            <w:hideMark/>
          </w:tcPr>
          <w:p w14:paraId="74A5D7A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0" w:type="dxa"/>
            <w:tcBorders>
              <w:top w:val="nil"/>
              <w:left w:val="nil"/>
              <w:bottom w:val="single" w:sz="4" w:space="0" w:color="auto"/>
              <w:right w:val="single" w:sz="4" w:space="0" w:color="auto"/>
            </w:tcBorders>
            <w:shd w:val="clear" w:color="auto" w:fill="auto"/>
            <w:noWrap/>
            <w:vAlign w:val="center"/>
            <w:hideMark/>
          </w:tcPr>
          <w:p w14:paraId="194FA66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R$ 107,04</w:t>
            </w:r>
          </w:p>
        </w:tc>
        <w:tc>
          <w:tcPr>
            <w:tcW w:w="1240" w:type="dxa"/>
            <w:tcBorders>
              <w:top w:val="nil"/>
              <w:left w:val="nil"/>
              <w:bottom w:val="single" w:sz="4" w:space="0" w:color="auto"/>
              <w:right w:val="single" w:sz="4" w:space="0" w:color="auto"/>
            </w:tcBorders>
            <w:shd w:val="clear" w:color="auto" w:fill="auto"/>
            <w:noWrap/>
            <w:vAlign w:val="center"/>
            <w:hideMark/>
          </w:tcPr>
          <w:p w14:paraId="1FB034E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R$ 535,20</w:t>
            </w:r>
          </w:p>
        </w:tc>
      </w:tr>
      <w:tr w:rsidR="006E3112" w:rsidRPr="007526F2" w14:paraId="3B14D73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5253A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00216</w:t>
            </w:r>
          </w:p>
        </w:tc>
        <w:tc>
          <w:tcPr>
            <w:tcW w:w="2981" w:type="dxa"/>
            <w:tcBorders>
              <w:top w:val="nil"/>
              <w:left w:val="nil"/>
              <w:bottom w:val="single" w:sz="4" w:space="0" w:color="auto"/>
              <w:right w:val="single" w:sz="4" w:space="0" w:color="auto"/>
            </w:tcBorders>
            <w:shd w:val="clear" w:color="auto" w:fill="auto"/>
            <w:hideMark/>
          </w:tcPr>
          <w:p w14:paraId="015FEA84"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00030321 - PAPEL GRAU CIRURGICO 35 CM LARGURA Papel esterilização, material papel grau cirúrgico, apresentação rolo, comprimento 100m, largura </w:t>
            </w:r>
            <w:proofErr w:type="gramStart"/>
            <w:r w:rsidRPr="007526F2">
              <w:rPr>
                <w:rFonts w:ascii="Arial" w:eastAsia="Times New Roman" w:hAnsi="Arial" w:cs="Arial"/>
                <w:color w:val="000000"/>
                <w:sz w:val="20"/>
                <w:szCs w:val="20"/>
              </w:rPr>
              <w:t>35cm</w:t>
            </w:r>
            <w:proofErr w:type="gramEnd"/>
            <w:r w:rsidRPr="007526F2">
              <w:rPr>
                <w:rFonts w:ascii="Arial" w:eastAsia="Times New Roman" w:hAnsi="Arial" w:cs="Arial"/>
                <w:color w:val="000000"/>
                <w:sz w:val="20"/>
                <w:szCs w:val="20"/>
              </w:rPr>
              <w:t xml:space="preserve">, aplicação embalar artigos hospitalares para esterilização. Rolos com 100metros.  </w:t>
            </w:r>
            <w:proofErr w:type="spellStart"/>
            <w:r w:rsidRPr="007526F2">
              <w:rPr>
                <w:rFonts w:ascii="Arial" w:eastAsia="Times New Roman" w:hAnsi="Arial" w:cs="Arial"/>
                <w:color w:val="000000"/>
                <w:sz w:val="20"/>
                <w:szCs w:val="20"/>
              </w:rPr>
              <w:t>Obs</w:t>
            </w:r>
            <w:proofErr w:type="spellEnd"/>
            <w:r w:rsidRPr="007526F2">
              <w:rPr>
                <w:rFonts w:ascii="Arial" w:eastAsia="Times New Roman" w:hAnsi="Arial" w:cs="Arial"/>
                <w:color w:val="000000"/>
                <w:sz w:val="20"/>
                <w:szCs w:val="20"/>
              </w:rPr>
              <w:t>:</w:t>
            </w:r>
            <w:proofErr w:type="gramStart"/>
            <w:r w:rsidRPr="007526F2">
              <w:rPr>
                <w:rFonts w:ascii="Arial" w:eastAsia="Times New Roman" w:hAnsi="Arial" w:cs="Arial"/>
                <w:color w:val="000000"/>
                <w:sz w:val="20"/>
                <w:szCs w:val="20"/>
              </w:rPr>
              <w:t xml:space="preserve">   </w:t>
            </w:r>
            <w:proofErr w:type="gramEnd"/>
            <w:r w:rsidRPr="007526F2">
              <w:rPr>
                <w:rFonts w:ascii="Arial" w:eastAsia="Times New Roman" w:hAnsi="Arial" w:cs="Arial"/>
                <w:color w:val="000000"/>
                <w:sz w:val="20"/>
                <w:szCs w:val="20"/>
              </w:rPr>
              <w:t xml:space="preserve">Registro no ministério da saúde para esta finalidade; data de validade do produto (é valido antes da esterilização); presença do indicador químico de processo (vapor) em toda a extensão do rolo, ou pelo menos uma área do envelope e se está com a aparência correta (não processado); embalagem com as informações do fabricante; produto em bom estado de conservação. O ganhador </w:t>
            </w:r>
            <w:r w:rsidRPr="007526F2">
              <w:rPr>
                <w:rFonts w:ascii="Arial" w:eastAsia="Times New Roman" w:hAnsi="Arial" w:cs="Arial"/>
                <w:color w:val="000000"/>
                <w:sz w:val="20"/>
                <w:szCs w:val="20"/>
              </w:rPr>
              <w:lastRenderedPageBreak/>
              <w:t xml:space="preserve">deverá apresentar laudos de barreira microbiana para filtração de bactérias, vírus, e representação da </w:t>
            </w:r>
            <w:proofErr w:type="spellStart"/>
            <w:r w:rsidRPr="007526F2">
              <w:rPr>
                <w:rFonts w:ascii="Arial" w:eastAsia="Times New Roman" w:hAnsi="Arial" w:cs="Arial"/>
                <w:color w:val="000000"/>
                <w:sz w:val="20"/>
                <w:szCs w:val="20"/>
              </w:rPr>
              <w:t>esterelidade</w:t>
            </w:r>
            <w:proofErr w:type="spellEnd"/>
            <w:r w:rsidRPr="007526F2">
              <w:rPr>
                <w:rFonts w:ascii="Arial" w:eastAsia="Times New Roman" w:hAnsi="Arial" w:cs="Arial"/>
                <w:color w:val="000000"/>
                <w:sz w:val="20"/>
                <w:szCs w:val="20"/>
              </w:rPr>
              <w:t>. Também laudos comprobatórios de resistência à tração, alongamento, rasgo e permeabilidade ao ar. Deverão atender as normas ABNT, NBR 14990-6 e todas as exigências da ANVISA, bem como registro.</w:t>
            </w:r>
          </w:p>
        </w:tc>
        <w:tc>
          <w:tcPr>
            <w:tcW w:w="1260" w:type="dxa"/>
            <w:tcBorders>
              <w:top w:val="nil"/>
              <w:left w:val="nil"/>
              <w:bottom w:val="single" w:sz="4" w:space="0" w:color="auto"/>
              <w:right w:val="single" w:sz="4" w:space="0" w:color="auto"/>
            </w:tcBorders>
            <w:shd w:val="clear" w:color="auto" w:fill="auto"/>
            <w:vAlign w:val="center"/>
            <w:hideMark/>
          </w:tcPr>
          <w:p w14:paraId="57B469F2"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ROLO</w:t>
            </w:r>
          </w:p>
        </w:tc>
        <w:tc>
          <w:tcPr>
            <w:tcW w:w="1241" w:type="dxa"/>
            <w:tcBorders>
              <w:top w:val="nil"/>
              <w:left w:val="nil"/>
              <w:bottom w:val="single" w:sz="4" w:space="0" w:color="auto"/>
              <w:right w:val="single" w:sz="4" w:space="0" w:color="auto"/>
            </w:tcBorders>
            <w:shd w:val="clear" w:color="auto" w:fill="auto"/>
            <w:noWrap/>
            <w:vAlign w:val="center"/>
            <w:hideMark/>
          </w:tcPr>
          <w:p w14:paraId="3F51584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03</w:t>
            </w:r>
          </w:p>
        </w:tc>
        <w:tc>
          <w:tcPr>
            <w:tcW w:w="1241" w:type="dxa"/>
            <w:tcBorders>
              <w:top w:val="nil"/>
              <w:left w:val="nil"/>
              <w:bottom w:val="single" w:sz="4" w:space="0" w:color="auto"/>
              <w:right w:val="single" w:sz="4" w:space="0" w:color="auto"/>
            </w:tcBorders>
            <w:shd w:val="clear" w:color="auto" w:fill="auto"/>
            <w:noWrap/>
            <w:vAlign w:val="center"/>
            <w:hideMark/>
          </w:tcPr>
          <w:p w14:paraId="2EB3BE2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05</w:t>
            </w:r>
          </w:p>
        </w:tc>
        <w:tc>
          <w:tcPr>
            <w:tcW w:w="1240" w:type="dxa"/>
            <w:tcBorders>
              <w:top w:val="nil"/>
              <w:left w:val="nil"/>
              <w:bottom w:val="single" w:sz="4" w:space="0" w:color="auto"/>
              <w:right w:val="single" w:sz="4" w:space="0" w:color="auto"/>
            </w:tcBorders>
            <w:shd w:val="clear" w:color="auto" w:fill="auto"/>
            <w:noWrap/>
            <w:vAlign w:val="center"/>
            <w:hideMark/>
          </w:tcPr>
          <w:p w14:paraId="4091F63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R$ 233,26</w:t>
            </w:r>
          </w:p>
        </w:tc>
        <w:tc>
          <w:tcPr>
            <w:tcW w:w="1240" w:type="dxa"/>
            <w:tcBorders>
              <w:top w:val="nil"/>
              <w:left w:val="nil"/>
              <w:bottom w:val="single" w:sz="4" w:space="0" w:color="auto"/>
              <w:right w:val="single" w:sz="4" w:space="0" w:color="auto"/>
            </w:tcBorders>
            <w:shd w:val="clear" w:color="auto" w:fill="auto"/>
            <w:noWrap/>
            <w:vAlign w:val="center"/>
            <w:hideMark/>
          </w:tcPr>
          <w:p w14:paraId="3AA084D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R$ 1.166,30</w:t>
            </w:r>
          </w:p>
        </w:tc>
      </w:tr>
      <w:tr w:rsidR="006E3112" w:rsidRPr="007526F2" w14:paraId="4FF98FC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90374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00217</w:t>
            </w:r>
          </w:p>
        </w:tc>
        <w:tc>
          <w:tcPr>
            <w:tcW w:w="2981" w:type="dxa"/>
            <w:tcBorders>
              <w:top w:val="nil"/>
              <w:left w:val="nil"/>
              <w:bottom w:val="single" w:sz="4" w:space="0" w:color="auto"/>
              <w:right w:val="single" w:sz="4" w:space="0" w:color="auto"/>
            </w:tcBorders>
            <w:shd w:val="clear" w:color="auto" w:fill="auto"/>
            <w:hideMark/>
          </w:tcPr>
          <w:p w14:paraId="1CA5C61C"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00030332 - OXIMETRO PORTATIL DE PULSO PORTÁTIL ADULTO </w:t>
            </w:r>
            <w:proofErr w:type="spellStart"/>
            <w:r w:rsidRPr="007526F2">
              <w:rPr>
                <w:rFonts w:ascii="Arial" w:eastAsia="Times New Roman" w:hAnsi="Arial" w:cs="Arial"/>
                <w:color w:val="000000"/>
                <w:sz w:val="20"/>
                <w:szCs w:val="20"/>
              </w:rPr>
              <w:t>Oxímetro</w:t>
            </w:r>
            <w:proofErr w:type="spellEnd"/>
            <w:r w:rsidRPr="007526F2">
              <w:rPr>
                <w:rFonts w:ascii="Arial" w:eastAsia="Times New Roman" w:hAnsi="Arial" w:cs="Arial"/>
                <w:color w:val="000000"/>
                <w:sz w:val="20"/>
                <w:szCs w:val="20"/>
              </w:rPr>
              <w:t xml:space="preserve"> de dedo. Mede: Barra de pulso e Curva </w:t>
            </w:r>
            <w:proofErr w:type="spellStart"/>
            <w:r w:rsidRPr="007526F2">
              <w:rPr>
                <w:rFonts w:ascii="Arial" w:eastAsia="Times New Roman" w:hAnsi="Arial" w:cs="Arial"/>
                <w:color w:val="000000"/>
                <w:sz w:val="20"/>
                <w:szCs w:val="20"/>
              </w:rPr>
              <w:t>pletismográfica</w:t>
            </w:r>
            <w:proofErr w:type="spellEnd"/>
            <w:r w:rsidRPr="007526F2">
              <w:rPr>
                <w:rFonts w:ascii="Arial" w:eastAsia="Times New Roman" w:hAnsi="Arial" w:cs="Arial"/>
                <w:color w:val="000000"/>
                <w:sz w:val="20"/>
                <w:szCs w:val="20"/>
              </w:rPr>
              <w:t xml:space="preserve"> e </w:t>
            </w:r>
            <w:proofErr w:type="spellStart"/>
            <w:proofErr w:type="gramStart"/>
            <w:r w:rsidRPr="007526F2">
              <w:rPr>
                <w:rFonts w:ascii="Arial" w:eastAsia="Times New Roman" w:hAnsi="Arial" w:cs="Arial"/>
                <w:color w:val="000000"/>
                <w:sz w:val="20"/>
                <w:szCs w:val="20"/>
              </w:rPr>
              <w:t>PRbpm</w:t>
            </w:r>
            <w:proofErr w:type="spellEnd"/>
            <w:proofErr w:type="gramEnd"/>
            <w:r w:rsidRPr="007526F2">
              <w:rPr>
                <w:rFonts w:ascii="Arial" w:eastAsia="Times New Roman" w:hAnsi="Arial" w:cs="Arial"/>
                <w:color w:val="000000"/>
                <w:sz w:val="20"/>
                <w:szCs w:val="20"/>
              </w:rPr>
              <w:t xml:space="preserve"> e SpO2. Display OLED fácil de ler, Precisão da saturação de oxigênio no sangue de 2%. Com desligamento automático. Usa pilha AAA para seu funcionamento. Possui um indicador de bateria fraca.</w:t>
            </w:r>
          </w:p>
        </w:tc>
        <w:tc>
          <w:tcPr>
            <w:tcW w:w="1260" w:type="dxa"/>
            <w:tcBorders>
              <w:top w:val="nil"/>
              <w:left w:val="nil"/>
              <w:bottom w:val="single" w:sz="4" w:space="0" w:color="auto"/>
              <w:right w:val="single" w:sz="4" w:space="0" w:color="auto"/>
            </w:tcBorders>
            <w:shd w:val="clear" w:color="auto" w:fill="auto"/>
            <w:vAlign w:val="center"/>
            <w:hideMark/>
          </w:tcPr>
          <w:p w14:paraId="1EADEAC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1115910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1" w:type="dxa"/>
            <w:tcBorders>
              <w:top w:val="nil"/>
              <w:left w:val="nil"/>
              <w:bottom w:val="single" w:sz="4" w:space="0" w:color="auto"/>
              <w:right w:val="single" w:sz="4" w:space="0" w:color="auto"/>
            </w:tcBorders>
            <w:shd w:val="clear" w:color="auto" w:fill="auto"/>
            <w:noWrap/>
            <w:vAlign w:val="center"/>
            <w:hideMark/>
          </w:tcPr>
          <w:p w14:paraId="0369186E"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14:paraId="71DADC7F"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R$ 84,03</w:t>
            </w:r>
          </w:p>
        </w:tc>
        <w:tc>
          <w:tcPr>
            <w:tcW w:w="1240" w:type="dxa"/>
            <w:tcBorders>
              <w:top w:val="nil"/>
              <w:left w:val="nil"/>
              <w:bottom w:val="single" w:sz="4" w:space="0" w:color="auto"/>
              <w:right w:val="single" w:sz="4" w:space="0" w:color="auto"/>
            </w:tcBorders>
            <w:shd w:val="clear" w:color="auto" w:fill="auto"/>
            <w:noWrap/>
            <w:vAlign w:val="center"/>
            <w:hideMark/>
          </w:tcPr>
          <w:p w14:paraId="7449D83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R$ 4.201,50</w:t>
            </w:r>
          </w:p>
        </w:tc>
      </w:tr>
      <w:tr w:rsidR="006E3112" w:rsidRPr="007526F2" w14:paraId="31A8DBB1"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0D834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00218</w:t>
            </w:r>
          </w:p>
        </w:tc>
        <w:tc>
          <w:tcPr>
            <w:tcW w:w="2981" w:type="dxa"/>
            <w:tcBorders>
              <w:top w:val="nil"/>
              <w:left w:val="nil"/>
              <w:bottom w:val="single" w:sz="4" w:space="0" w:color="auto"/>
              <w:right w:val="single" w:sz="4" w:space="0" w:color="auto"/>
            </w:tcBorders>
            <w:shd w:val="clear" w:color="auto" w:fill="auto"/>
            <w:hideMark/>
          </w:tcPr>
          <w:p w14:paraId="05715D23"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00030333 - PANO/TOALHA PARA HIGIENE CORPORAL/BANHO DE LEITO Pano para limpeza e secagem de pessoas, além de remoção de gel e contenções, indicado para higiene em contato com a pele. Cor Branca. Dermatologicamente testado. Dimensão mínimas aproximadas </w:t>
            </w:r>
            <w:proofErr w:type="gramStart"/>
            <w:r w:rsidRPr="007526F2">
              <w:rPr>
                <w:rFonts w:ascii="Arial" w:eastAsia="Times New Roman" w:hAnsi="Arial" w:cs="Arial"/>
                <w:color w:val="000000"/>
                <w:sz w:val="20"/>
                <w:szCs w:val="20"/>
              </w:rPr>
              <w:t>25cm</w:t>
            </w:r>
            <w:proofErr w:type="gramEnd"/>
            <w:r w:rsidRPr="007526F2">
              <w:rPr>
                <w:rFonts w:ascii="Arial" w:eastAsia="Times New Roman" w:hAnsi="Arial" w:cs="Arial"/>
                <w:color w:val="000000"/>
                <w:sz w:val="20"/>
                <w:szCs w:val="20"/>
              </w:rPr>
              <w:t xml:space="preserve"> x 25cm. Pacote ou rolo com no mínimo 100 unidades.</w:t>
            </w:r>
          </w:p>
        </w:tc>
        <w:tc>
          <w:tcPr>
            <w:tcW w:w="1260" w:type="dxa"/>
            <w:tcBorders>
              <w:top w:val="nil"/>
              <w:left w:val="nil"/>
              <w:bottom w:val="single" w:sz="4" w:space="0" w:color="auto"/>
              <w:right w:val="single" w:sz="4" w:space="0" w:color="auto"/>
            </w:tcBorders>
            <w:shd w:val="clear" w:color="auto" w:fill="auto"/>
            <w:vAlign w:val="center"/>
            <w:hideMark/>
          </w:tcPr>
          <w:p w14:paraId="690EB93E"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PCTE</w:t>
            </w:r>
          </w:p>
        </w:tc>
        <w:tc>
          <w:tcPr>
            <w:tcW w:w="1241" w:type="dxa"/>
            <w:tcBorders>
              <w:top w:val="nil"/>
              <w:left w:val="nil"/>
              <w:bottom w:val="single" w:sz="4" w:space="0" w:color="auto"/>
              <w:right w:val="single" w:sz="4" w:space="0" w:color="auto"/>
            </w:tcBorders>
            <w:shd w:val="clear" w:color="auto" w:fill="auto"/>
            <w:noWrap/>
            <w:vAlign w:val="center"/>
            <w:hideMark/>
          </w:tcPr>
          <w:p w14:paraId="74E55BD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1E00F23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250</w:t>
            </w:r>
          </w:p>
        </w:tc>
        <w:tc>
          <w:tcPr>
            <w:tcW w:w="1240" w:type="dxa"/>
            <w:tcBorders>
              <w:top w:val="nil"/>
              <w:left w:val="nil"/>
              <w:bottom w:val="single" w:sz="4" w:space="0" w:color="auto"/>
              <w:right w:val="single" w:sz="4" w:space="0" w:color="auto"/>
            </w:tcBorders>
            <w:shd w:val="clear" w:color="auto" w:fill="auto"/>
            <w:noWrap/>
            <w:vAlign w:val="center"/>
            <w:hideMark/>
          </w:tcPr>
          <w:p w14:paraId="2558065D"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R$ 33,06</w:t>
            </w:r>
          </w:p>
        </w:tc>
        <w:tc>
          <w:tcPr>
            <w:tcW w:w="1240" w:type="dxa"/>
            <w:tcBorders>
              <w:top w:val="nil"/>
              <w:left w:val="nil"/>
              <w:bottom w:val="single" w:sz="4" w:space="0" w:color="auto"/>
              <w:right w:val="single" w:sz="4" w:space="0" w:color="auto"/>
            </w:tcBorders>
            <w:shd w:val="clear" w:color="auto" w:fill="auto"/>
            <w:noWrap/>
            <w:vAlign w:val="center"/>
            <w:hideMark/>
          </w:tcPr>
          <w:p w14:paraId="3CF8D8F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R$ 8.265,00</w:t>
            </w:r>
          </w:p>
        </w:tc>
      </w:tr>
      <w:tr w:rsidR="006E3112" w:rsidRPr="007526F2" w14:paraId="786F6F3A"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00EC3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00219</w:t>
            </w:r>
          </w:p>
        </w:tc>
        <w:tc>
          <w:tcPr>
            <w:tcW w:w="2981" w:type="dxa"/>
            <w:tcBorders>
              <w:top w:val="nil"/>
              <w:left w:val="nil"/>
              <w:bottom w:val="single" w:sz="4" w:space="0" w:color="auto"/>
              <w:right w:val="single" w:sz="4" w:space="0" w:color="auto"/>
            </w:tcBorders>
            <w:shd w:val="clear" w:color="auto" w:fill="auto"/>
            <w:hideMark/>
          </w:tcPr>
          <w:p w14:paraId="5C72EECB"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00030334 - ESPÉCULO VAGINAL DESCARTÁVEL G LONGO Espéculo vaginal descartável G longo – individual (grau cirúrgico) – Descartável; Tamanho grande longo (G); Termicamente confortável; Não estéril e não lubrificado; Dispositivo de abertura (parafuso borboleta); Fabricado em poliestireno cristal (PS); Valvas anatômicas de contornos lisos e regulares; Medidas: Largura da valva de </w:t>
            </w:r>
            <w:proofErr w:type="gramStart"/>
            <w:r w:rsidRPr="007526F2">
              <w:rPr>
                <w:rFonts w:ascii="Arial" w:eastAsia="Times New Roman" w:hAnsi="Arial" w:cs="Arial"/>
                <w:color w:val="000000"/>
                <w:sz w:val="20"/>
                <w:szCs w:val="20"/>
              </w:rPr>
              <w:t>32mm</w:t>
            </w:r>
            <w:proofErr w:type="gramEnd"/>
            <w:r w:rsidRPr="007526F2">
              <w:rPr>
                <w:rFonts w:ascii="Arial" w:eastAsia="Times New Roman" w:hAnsi="Arial" w:cs="Arial"/>
                <w:color w:val="000000"/>
                <w:sz w:val="20"/>
                <w:szCs w:val="20"/>
              </w:rPr>
              <w:t xml:space="preserve"> Comprimento da valva de 130mm; Comprimento total de 173mm;</w:t>
            </w:r>
          </w:p>
        </w:tc>
        <w:tc>
          <w:tcPr>
            <w:tcW w:w="1260" w:type="dxa"/>
            <w:tcBorders>
              <w:top w:val="nil"/>
              <w:left w:val="nil"/>
              <w:bottom w:val="single" w:sz="4" w:space="0" w:color="auto"/>
              <w:right w:val="single" w:sz="4" w:space="0" w:color="auto"/>
            </w:tcBorders>
            <w:shd w:val="clear" w:color="auto" w:fill="auto"/>
            <w:vAlign w:val="center"/>
            <w:hideMark/>
          </w:tcPr>
          <w:p w14:paraId="403FC267"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6911CF6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6B4E37B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32BB97F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R$ 2,79</w:t>
            </w:r>
          </w:p>
        </w:tc>
        <w:tc>
          <w:tcPr>
            <w:tcW w:w="1240" w:type="dxa"/>
            <w:tcBorders>
              <w:top w:val="nil"/>
              <w:left w:val="nil"/>
              <w:bottom w:val="single" w:sz="4" w:space="0" w:color="auto"/>
              <w:right w:val="single" w:sz="4" w:space="0" w:color="auto"/>
            </w:tcBorders>
            <w:shd w:val="clear" w:color="auto" w:fill="auto"/>
            <w:noWrap/>
            <w:vAlign w:val="center"/>
            <w:hideMark/>
          </w:tcPr>
          <w:p w14:paraId="61C25CD0"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R$ 1.395,00</w:t>
            </w:r>
          </w:p>
        </w:tc>
      </w:tr>
      <w:tr w:rsidR="006E3112" w:rsidRPr="007526F2" w14:paraId="54559D63"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0AF1D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00220</w:t>
            </w:r>
          </w:p>
        </w:tc>
        <w:tc>
          <w:tcPr>
            <w:tcW w:w="2981" w:type="dxa"/>
            <w:tcBorders>
              <w:top w:val="nil"/>
              <w:left w:val="nil"/>
              <w:bottom w:val="single" w:sz="4" w:space="0" w:color="auto"/>
              <w:right w:val="single" w:sz="4" w:space="0" w:color="auto"/>
            </w:tcBorders>
            <w:shd w:val="clear" w:color="auto" w:fill="auto"/>
            <w:hideMark/>
          </w:tcPr>
          <w:p w14:paraId="4CECA2FD"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00030388 - CATETER VENOSO CENTRAL </w:t>
            </w:r>
            <w:proofErr w:type="gramStart"/>
            <w:r w:rsidRPr="007526F2">
              <w:rPr>
                <w:rFonts w:ascii="Arial" w:eastAsia="Times New Roman" w:hAnsi="Arial" w:cs="Arial"/>
                <w:color w:val="000000"/>
                <w:sz w:val="20"/>
                <w:szCs w:val="20"/>
              </w:rPr>
              <w:t>2</w:t>
            </w:r>
            <w:proofErr w:type="gramEnd"/>
            <w:r w:rsidRPr="007526F2">
              <w:rPr>
                <w:rFonts w:ascii="Arial" w:eastAsia="Times New Roman" w:hAnsi="Arial" w:cs="Arial"/>
                <w:color w:val="000000"/>
                <w:sz w:val="20"/>
                <w:szCs w:val="20"/>
              </w:rPr>
              <w:t xml:space="preserve"> LUMEN </w:t>
            </w:r>
            <w:r w:rsidRPr="007526F2">
              <w:rPr>
                <w:rFonts w:ascii="Arial" w:eastAsia="Times New Roman" w:hAnsi="Arial" w:cs="Arial"/>
                <w:color w:val="000000"/>
                <w:sz w:val="20"/>
                <w:szCs w:val="20"/>
              </w:rPr>
              <w:lastRenderedPageBreak/>
              <w:t xml:space="preserve">Contendo 01 cateter de poliuretano 14 GA (7 </w:t>
            </w:r>
            <w:proofErr w:type="spellStart"/>
            <w:r w:rsidRPr="007526F2">
              <w:rPr>
                <w:rFonts w:ascii="Arial" w:eastAsia="Times New Roman" w:hAnsi="Arial" w:cs="Arial"/>
                <w:color w:val="000000"/>
                <w:sz w:val="20"/>
                <w:szCs w:val="20"/>
              </w:rPr>
              <w:t>frc</w:t>
            </w:r>
            <w:proofErr w:type="spellEnd"/>
            <w:r w:rsidRPr="007526F2">
              <w:rPr>
                <w:rFonts w:ascii="Arial" w:eastAsia="Times New Roman" w:hAnsi="Arial" w:cs="Arial"/>
                <w:color w:val="000000"/>
                <w:sz w:val="20"/>
                <w:szCs w:val="20"/>
              </w:rPr>
              <w:t xml:space="preserve">) x 20 cm, 01 fio guia 032 x 60 cm com </w:t>
            </w:r>
            <w:proofErr w:type="spellStart"/>
            <w:r w:rsidRPr="007526F2">
              <w:rPr>
                <w:rFonts w:ascii="Arial" w:eastAsia="Times New Roman" w:hAnsi="Arial" w:cs="Arial"/>
                <w:color w:val="000000"/>
                <w:sz w:val="20"/>
                <w:szCs w:val="20"/>
              </w:rPr>
              <w:t>avançador</w:t>
            </w:r>
            <w:proofErr w:type="spellEnd"/>
            <w:r w:rsidRPr="007526F2">
              <w:rPr>
                <w:rFonts w:ascii="Arial" w:eastAsia="Times New Roman" w:hAnsi="Arial" w:cs="Arial"/>
                <w:color w:val="000000"/>
                <w:sz w:val="20"/>
                <w:szCs w:val="20"/>
              </w:rPr>
              <w:t xml:space="preserve">, 01 agulha 18 </w:t>
            </w:r>
            <w:proofErr w:type="spellStart"/>
            <w:r w:rsidRPr="007526F2">
              <w:rPr>
                <w:rFonts w:ascii="Arial" w:eastAsia="Times New Roman" w:hAnsi="Arial" w:cs="Arial"/>
                <w:color w:val="000000"/>
                <w:sz w:val="20"/>
                <w:szCs w:val="20"/>
              </w:rPr>
              <w:t>ga</w:t>
            </w:r>
            <w:proofErr w:type="spellEnd"/>
            <w:r w:rsidRPr="007526F2">
              <w:rPr>
                <w:rFonts w:ascii="Arial" w:eastAsia="Times New Roman" w:hAnsi="Arial" w:cs="Arial"/>
                <w:color w:val="000000"/>
                <w:sz w:val="20"/>
                <w:szCs w:val="20"/>
              </w:rPr>
              <w:t xml:space="preserve"> x 7 cm para introdução de fio guia 0,26 a 0,38, 01 seringa 5 </w:t>
            </w:r>
            <w:proofErr w:type="spellStart"/>
            <w:r w:rsidRPr="007526F2">
              <w:rPr>
                <w:rFonts w:ascii="Arial" w:eastAsia="Times New Roman" w:hAnsi="Arial" w:cs="Arial"/>
                <w:color w:val="000000"/>
                <w:sz w:val="20"/>
                <w:szCs w:val="20"/>
              </w:rPr>
              <w:t>cc</w:t>
            </w:r>
            <w:proofErr w:type="spellEnd"/>
            <w:r w:rsidRPr="007526F2">
              <w:rPr>
                <w:rFonts w:ascii="Arial" w:eastAsia="Times New Roman" w:hAnsi="Arial" w:cs="Arial"/>
                <w:color w:val="000000"/>
                <w:sz w:val="20"/>
                <w:szCs w:val="20"/>
              </w:rPr>
              <w:t xml:space="preserve"> com agulha 30 x 7, 01 dilatador de vasos, 01 aba de sutura, 01 tampa </w:t>
            </w:r>
            <w:proofErr w:type="spellStart"/>
            <w:r w:rsidRPr="007526F2">
              <w:rPr>
                <w:rFonts w:ascii="Arial" w:eastAsia="Times New Roman" w:hAnsi="Arial" w:cs="Arial"/>
                <w:color w:val="000000"/>
                <w:sz w:val="20"/>
                <w:szCs w:val="20"/>
              </w:rPr>
              <w:t>luer</w:t>
            </w:r>
            <w:proofErr w:type="spellEnd"/>
            <w:r w:rsidRPr="007526F2">
              <w:rPr>
                <w:rFonts w:ascii="Arial" w:eastAsia="Times New Roman" w:hAnsi="Arial" w:cs="Arial"/>
                <w:color w:val="000000"/>
                <w:sz w:val="20"/>
                <w:szCs w:val="20"/>
              </w:rPr>
              <w:t xml:space="preserve"> e 01 abraçadeira esterilizado em óxido de etileno, conteúdo estéril e </w:t>
            </w:r>
            <w:proofErr w:type="spellStart"/>
            <w:r w:rsidRPr="007526F2">
              <w:rPr>
                <w:rFonts w:ascii="Arial" w:eastAsia="Times New Roman" w:hAnsi="Arial" w:cs="Arial"/>
                <w:color w:val="000000"/>
                <w:sz w:val="20"/>
                <w:szCs w:val="20"/>
              </w:rPr>
              <w:t>apirogênico</w:t>
            </w:r>
            <w:proofErr w:type="spellEnd"/>
            <w:r w:rsidRPr="007526F2">
              <w:rPr>
                <w:rFonts w:ascii="Arial" w:eastAsia="Times New Roman" w:hAnsi="Arial" w:cs="Arial"/>
                <w:color w:val="000000"/>
                <w:sz w:val="20"/>
                <w:szCs w:val="20"/>
              </w:rPr>
              <w:t xml:space="preserve">. Contendo identificação, procedência, data de validade, número de lote e registro no Ministério da </w:t>
            </w:r>
            <w:proofErr w:type="gramStart"/>
            <w:r w:rsidRPr="007526F2">
              <w:rPr>
                <w:rFonts w:ascii="Arial" w:eastAsia="Times New Roman" w:hAnsi="Arial" w:cs="Arial"/>
                <w:color w:val="000000"/>
                <w:sz w:val="20"/>
                <w:szCs w:val="20"/>
              </w:rPr>
              <w:t>Saúde</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2D35B49B"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lastRenderedPageBreak/>
              <w:t>KIT</w:t>
            </w:r>
          </w:p>
        </w:tc>
        <w:tc>
          <w:tcPr>
            <w:tcW w:w="1241" w:type="dxa"/>
            <w:tcBorders>
              <w:top w:val="nil"/>
              <w:left w:val="nil"/>
              <w:bottom w:val="single" w:sz="4" w:space="0" w:color="auto"/>
              <w:right w:val="single" w:sz="4" w:space="0" w:color="auto"/>
            </w:tcBorders>
            <w:shd w:val="clear" w:color="auto" w:fill="auto"/>
            <w:noWrap/>
            <w:vAlign w:val="center"/>
            <w:hideMark/>
          </w:tcPr>
          <w:p w14:paraId="005E58F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1" w:type="dxa"/>
            <w:tcBorders>
              <w:top w:val="nil"/>
              <w:left w:val="nil"/>
              <w:bottom w:val="single" w:sz="4" w:space="0" w:color="auto"/>
              <w:right w:val="single" w:sz="4" w:space="0" w:color="auto"/>
            </w:tcBorders>
            <w:shd w:val="clear" w:color="auto" w:fill="auto"/>
            <w:noWrap/>
            <w:vAlign w:val="center"/>
            <w:hideMark/>
          </w:tcPr>
          <w:p w14:paraId="3E885147"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center"/>
            <w:hideMark/>
          </w:tcPr>
          <w:p w14:paraId="0EA2DE33"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R$ 184,98</w:t>
            </w:r>
          </w:p>
        </w:tc>
        <w:tc>
          <w:tcPr>
            <w:tcW w:w="1240" w:type="dxa"/>
            <w:tcBorders>
              <w:top w:val="nil"/>
              <w:left w:val="nil"/>
              <w:bottom w:val="single" w:sz="4" w:space="0" w:color="auto"/>
              <w:right w:val="single" w:sz="4" w:space="0" w:color="auto"/>
            </w:tcBorders>
            <w:shd w:val="clear" w:color="auto" w:fill="auto"/>
            <w:noWrap/>
            <w:vAlign w:val="center"/>
            <w:hideMark/>
          </w:tcPr>
          <w:p w14:paraId="1932FE6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R$ 3.699,60</w:t>
            </w:r>
          </w:p>
        </w:tc>
      </w:tr>
      <w:tr w:rsidR="006E3112" w:rsidRPr="007526F2" w14:paraId="50979E56"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83CA1C"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lastRenderedPageBreak/>
              <w:t>00221</w:t>
            </w:r>
          </w:p>
        </w:tc>
        <w:tc>
          <w:tcPr>
            <w:tcW w:w="2981" w:type="dxa"/>
            <w:tcBorders>
              <w:top w:val="nil"/>
              <w:left w:val="nil"/>
              <w:bottom w:val="single" w:sz="4" w:space="0" w:color="auto"/>
              <w:right w:val="single" w:sz="4" w:space="0" w:color="auto"/>
            </w:tcBorders>
            <w:shd w:val="clear" w:color="auto" w:fill="auto"/>
            <w:hideMark/>
          </w:tcPr>
          <w:p w14:paraId="21ED8AA3"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00030423 - ROTATIVA DE BALIU 18 CM Rotativa de Baliu para biópsia uterina. Confeccionado em Aço Inoxidável Cirúrgico</w:t>
            </w:r>
            <w:proofErr w:type="gramStart"/>
            <w:r w:rsidRPr="007526F2">
              <w:rPr>
                <w:rFonts w:ascii="Arial" w:eastAsia="Times New Roman" w:hAnsi="Arial" w:cs="Arial"/>
                <w:color w:val="000000"/>
                <w:sz w:val="20"/>
                <w:szCs w:val="20"/>
              </w:rPr>
              <w:t>.,</w:t>
            </w:r>
            <w:proofErr w:type="gramEnd"/>
            <w:r w:rsidRPr="007526F2">
              <w:rPr>
                <w:rFonts w:ascii="Arial" w:eastAsia="Times New Roman" w:hAnsi="Arial" w:cs="Arial"/>
                <w:color w:val="000000"/>
                <w:sz w:val="20"/>
                <w:szCs w:val="20"/>
              </w:rPr>
              <w:t xml:space="preserve"> tamanho 18cm.</w:t>
            </w:r>
          </w:p>
        </w:tc>
        <w:tc>
          <w:tcPr>
            <w:tcW w:w="1260" w:type="dxa"/>
            <w:tcBorders>
              <w:top w:val="nil"/>
              <w:left w:val="nil"/>
              <w:bottom w:val="single" w:sz="4" w:space="0" w:color="auto"/>
              <w:right w:val="single" w:sz="4" w:space="0" w:color="auto"/>
            </w:tcBorders>
            <w:shd w:val="clear" w:color="auto" w:fill="auto"/>
            <w:vAlign w:val="center"/>
            <w:hideMark/>
          </w:tcPr>
          <w:p w14:paraId="30EC496F"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73CA0655"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01</w:t>
            </w:r>
          </w:p>
        </w:tc>
        <w:tc>
          <w:tcPr>
            <w:tcW w:w="1241" w:type="dxa"/>
            <w:tcBorders>
              <w:top w:val="nil"/>
              <w:left w:val="nil"/>
              <w:bottom w:val="single" w:sz="4" w:space="0" w:color="auto"/>
              <w:right w:val="single" w:sz="4" w:space="0" w:color="auto"/>
            </w:tcBorders>
            <w:shd w:val="clear" w:color="auto" w:fill="auto"/>
            <w:noWrap/>
            <w:vAlign w:val="center"/>
            <w:hideMark/>
          </w:tcPr>
          <w:p w14:paraId="2861D10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14:paraId="4B9C0361"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R$ 130,38</w:t>
            </w:r>
          </w:p>
        </w:tc>
        <w:tc>
          <w:tcPr>
            <w:tcW w:w="1240" w:type="dxa"/>
            <w:tcBorders>
              <w:top w:val="nil"/>
              <w:left w:val="nil"/>
              <w:bottom w:val="single" w:sz="4" w:space="0" w:color="auto"/>
              <w:right w:val="single" w:sz="4" w:space="0" w:color="auto"/>
            </w:tcBorders>
            <w:shd w:val="clear" w:color="auto" w:fill="auto"/>
            <w:noWrap/>
            <w:vAlign w:val="center"/>
            <w:hideMark/>
          </w:tcPr>
          <w:p w14:paraId="3B3A8F48"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R$ 260,76</w:t>
            </w:r>
          </w:p>
        </w:tc>
      </w:tr>
      <w:tr w:rsidR="006E3112" w:rsidRPr="007526F2" w14:paraId="766FD77D" w14:textId="77777777" w:rsidTr="00576A10">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A239A2"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00222</w:t>
            </w:r>
          </w:p>
        </w:tc>
        <w:tc>
          <w:tcPr>
            <w:tcW w:w="2981" w:type="dxa"/>
            <w:tcBorders>
              <w:top w:val="nil"/>
              <w:left w:val="nil"/>
              <w:bottom w:val="single" w:sz="4" w:space="0" w:color="auto"/>
              <w:right w:val="single" w:sz="4" w:space="0" w:color="auto"/>
            </w:tcBorders>
            <w:shd w:val="clear" w:color="auto" w:fill="auto"/>
            <w:hideMark/>
          </w:tcPr>
          <w:p w14:paraId="6189E75F" w14:textId="77777777" w:rsidR="006E3112" w:rsidRPr="007526F2" w:rsidRDefault="006E3112" w:rsidP="00576A10">
            <w:pPr>
              <w:jc w:val="both"/>
              <w:rPr>
                <w:rFonts w:ascii="Arial" w:eastAsia="Times New Roman" w:hAnsi="Arial" w:cs="Arial"/>
                <w:color w:val="000000"/>
                <w:sz w:val="20"/>
                <w:szCs w:val="20"/>
              </w:rPr>
            </w:pPr>
            <w:r w:rsidRPr="007526F2">
              <w:rPr>
                <w:rFonts w:ascii="Arial" w:eastAsia="Times New Roman" w:hAnsi="Arial" w:cs="Arial"/>
                <w:color w:val="000000"/>
                <w:sz w:val="20"/>
                <w:szCs w:val="20"/>
              </w:rPr>
              <w:t xml:space="preserve">00030461 - AGULHA DE BIOPSIA SEMIAUTOMATICA DESCARTÁVEL 14 G Agulha de Biopsia </w:t>
            </w:r>
            <w:proofErr w:type="spellStart"/>
            <w:r w:rsidRPr="007526F2">
              <w:rPr>
                <w:rFonts w:ascii="Arial" w:eastAsia="Times New Roman" w:hAnsi="Arial" w:cs="Arial"/>
                <w:color w:val="000000"/>
                <w:sz w:val="20"/>
                <w:szCs w:val="20"/>
              </w:rPr>
              <w:t>Semiautomatica</w:t>
            </w:r>
            <w:proofErr w:type="spellEnd"/>
            <w:r w:rsidRPr="007526F2">
              <w:rPr>
                <w:rFonts w:ascii="Arial" w:eastAsia="Times New Roman" w:hAnsi="Arial" w:cs="Arial"/>
                <w:color w:val="000000"/>
                <w:sz w:val="20"/>
                <w:szCs w:val="20"/>
              </w:rPr>
              <w:t xml:space="preserve"> descartável, estéril para core biopsia de mama. Modelo: </w:t>
            </w:r>
            <w:proofErr w:type="spellStart"/>
            <w:r w:rsidRPr="007526F2">
              <w:rPr>
                <w:rFonts w:ascii="Arial" w:eastAsia="Times New Roman" w:hAnsi="Arial" w:cs="Arial"/>
                <w:color w:val="000000"/>
                <w:sz w:val="20"/>
                <w:szCs w:val="20"/>
              </w:rPr>
              <w:t>Semi-Automatica</w:t>
            </w:r>
            <w:proofErr w:type="spellEnd"/>
            <w:r w:rsidRPr="007526F2">
              <w:rPr>
                <w:rFonts w:ascii="Arial" w:eastAsia="Times New Roman" w:hAnsi="Arial" w:cs="Arial"/>
                <w:color w:val="000000"/>
                <w:sz w:val="20"/>
                <w:szCs w:val="20"/>
              </w:rPr>
              <w:t xml:space="preserve"> </w:t>
            </w:r>
            <w:proofErr w:type="gramStart"/>
            <w:r w:rsidRPr="007526F2">
              <w:rPr>
                <w:rFonts w:ascii="Arial" w:eastAsia="Times New Roman" w:hAnsi="Arial" w:cs="Arial"/>
                <w:color w:val="000000"/>
                <w:sz w:val="20"/>
                <w:szCs w:val="20"/>
              </w:rPr>
              <w:t>14Gx10</w:t>
            </w:r>
            <w:proofErr w:type="gramEnd"/>
            <w:r w:rsidRPr="007526F2">
              <w:rPr>
                <w:rFonts w:ascii="Arial" w:eastAsia="Times New Roman" w:hAnsi="Arial" w:cs="Arial"/>
                <w:color w:val="000000"/>
                <w:sz w:val="20"/>
                <w:szCs w:val="20"/>
              </w:rPr>
              <w:t xml:space="preserve"> ; Diâmetro: 10 cm Calibre: 14 Tamanho: 14Gx10</w:t>
            </w:r>
          </w:p>
        </w:tc>
        <w:tc>
          <w:tcPr>
            <w:tcW w:w="1260" w:type="dxa"/>
            <w:tcBorders>
              <w:top w:val="nil"/>
              <w:left w:val="nil"/>
              <w:bottom w:val="single" w:sz="4" w:space="0" w:color="auto"/>
              <w:right w:val="single" w:sz="4" w:space="0" w:color="auto"/>
            </w:tcBorders>
            <w:shd w:val="clear" w:color="auto" w:fill="auto"/>
            <w:vAlign w:val="center"/>
            <w:hideMark/>
          </w:tcPr>
          <w:p w14:paraId="027E1A75" w14:textId="77777777" w:rsidR="006E3112" w:rsidRPr="007526F2" w:rsidRDefault="006E3112" w:rsidP="00576A10">
            <w:pPr>
              <w:jc w:val="center"/>
              <w:rPr>
                <w:rFonts w:ascii="Arial" w:eastAsia="Times New Roman" w:hAnsi="Arial" w:cs="Arial"/>
                <w:sz w:val="20"/>
                <w:szCs w:val="20"/>
              </w:rPr>
            </w:pPr>
            <w:r w:rsidRPr="007526F2">
              <w:rPr>
                <w:rFonts w:ascii="Arial" w:eastAsia="Times New Roman" w:hAnsi="Arial" w:cs="Arial"/>
                <w:sz w:val="20"/>
                <w:szCs w:val="20"/>
              </w:rPr>
              <w:t>UND</w:t>
            </w:r>
          </w:p>
        </w:tc>
        <w:tc>
          <w:tcPr>
            <w:tcW w:w="1241" w:type="dxa"/>
            <w:tcBorders>
              <w:top w:val="nil"/>
              <w:left w:val="nil"/>
              <w:bottom w:val="single" w:sz="4" w:space="0" w:color="auto"/>
              <w:right w:val="single" w:sz="4" w:space="0" w:color="auto"/>
            </w:tcBorders>
            <w:shd w:val="clear" w:color="auto" w:fill="auto"/>
            <w:noWrap/>
            <w:vAlign w:val="center"/>
            <w:hideMark/>
          </w:tcPr>
          <w:p w14:paraId="3AC9A00B"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640D9FE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79BC9D49"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R$ 142,68</w:t>
            </w:r>
          </w:p>
        </w:tc>
        <w:tc>
          <w:tcPr>
            <w:tcW w:w="1240" w:type="dxa"/>
            <w:tcBorders>
              <w:top w:val="nil"/>
              <w:left w:val="nil"/>
              <w:bottom w:val="single" w:sz="4" w:space="0" w:color="auto"/>
              <w:right w:val="single" w:sz="4" w:space="0" w:color="auto"/>
            </w:tcBorders>
            <w:shd w:val="clear" w:color="auto" w:fill="auto"/>
            <w:noWrap/>
            <w:vAlign w:val="center"/>
            <w:hideMark/>
          </w:tcPr>
          <w:p w14:paraId="53EAEC16" w14:textId="77777777" w:rsidR="006E3112" w:rsidRPr="007526F2" w:rsidRDefault="006E3112" w:rsidP="00576A10">
            <w:pPr>
              <w:jc w:val="center"/>
              <w:rPr>
                <w:rFonts w:ascii="Arial" w:eastAsia="Times New Roman" w:hAnsi="Arial" w:cs="Arial"/>
                <w:color w:val="000000"/>
                <w:sz w:val="20"/>
                <w:szCs w:val="20"/>
              </w:rPr>
            </w:pPr>
            <w:r w:rsidRPr="007526F2">
              <w:rPr>
                <w:rFonts w:ascii="Arial" w:eastAsia="Times New Roman" w:hAnsi="Arial" w:cs="Arial"/>
                <w:color w:val="000000"/>
                <w:sz w:val="20"/>
                <w:szCs w:val="20"/>
              </w:rPr>
              <w:t>R$ 1.426,80</w:t>
            </w:r>
          </w:p>
        </w:tc>
      </w:tr>
    </w:tbl>
    <w:p w14:paraId="3BAACBE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bens objeto desta contratação são caracterizados como comuns, com características e especificações usuais de mercado.</w:t>
      </w:r>
    </w:p>
    <w:p w14:paraId="225D093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objeto desta contratação não se enquadra como sendo de bem de luxo, conforme Decreto nº 2.472 de 19.12.2022.</w:t>
      </w:r>
    </w:p>
    <w:p w14:paraId="6636D0C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Para todos os lotes, a participação é destinada a ampla concorrência considerando, considerando o inc. III do Art. 49 da Lei Complementar N</w:t>
      </w:r>
      <w:r w:rsidRPr="00613E40">
        <w:rPr>
          <w:rFonts w:ascii="Arial" w:hAnsi="Arial" w:cs="Arial" w:hint="eastAsia"/>
          <w:sz w:val="20"/>
          <w:szCs w:val="20"/>
        </w:rPr>
        <w:t>º</w:t>
      </w:r>
      <w:r w:rsidRPr="00613E40">
        <w:rPr>
          <w:rFonts w:ascii="Arial" w:hAnsi="Arial" w:cs="Arial"/>
          <w:sz w:val="20"/>
          <w:szCs w:val="20"/>
        </w:rPr>
        <w:t xml:space="preserve"> 123/2006.</w:t>
      </w:r>
    </w:p>
    <w:p w14:paraId="5FF447AB" w14:textId="77777777" w:rsidR="006E3112" w:rsidRPr="00613E40" w:rsidRDefault="006E3112" w:rsidP="006E3112">
      <w:pPr>
        <w:spacing w:before="240"/>
        <w:ind w:left="1066"/>
        <w:jc w:val="both"/>
        <w:rPr>
          <w:rFonts w:ascii="Arial" w:hAnsi="Arial" w:cs="Arial"/>
          <w:b/>
          <w:sz w:val="20"/>
          <w:szCs w:val="20"/>
        </w:rPr>
      </w:pPr>
      <w:r w:rsidRPr="00613E40">
        <w:rPr>
          <w:rFonts w:ascii="Arial" w:hAnsi="Arial" w:cs="Arial"/>
          <w:b/>
          <w:sz w:val="20"/>
          <w:szCs w:val="20"/>
        </w:rPr>
        <w:t>Justificativa do uso do Sistema de Registro de Preços</w:t>
      </w:r>
    </w:p>
    <w:p w14:paraId="396E621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Priorizamos pela realização de licitação, para Registro de Preços, haja vista que a contratação solicitada enquadra-se nas hipóteses do Art. 3º, do Decreto Municipal n° 2.539/2023 visto a dificuldade de se definir o quantitativo ideal a ser adquirido, e sendo possível surgirem necessidades de pedidos posteriores. Considerando a grande demanda de utilização desses materiais e ao mesmo tempo a necessidade de controle e racionalização do gasto público, o Registro de Preços apresenta-se como ferramenta comprovadamente eficiente na busca por melhores preços, mantendo-os registrados para uma futura e eventual contratação conforme a necessidade e disponibilidade de recursos orçamentários.</w:t>
      </w:r>
    </w:p>
    <w:p w14:paraId="5AB690BB" w14:textId="77777777" w:rsidR="006E3112" w:rsidRPr="00613E40" w:rsidRDefault="006E3112" w:rsidP="006E3112">
      <w:pPr>
        <w:spacing w:before="240"/>
        <w:ind w:left="1066"/>
        <w:jc w:val="both"/>
        <w:rPr>
          <w:rFonts w:ascii="Arial" w:hAnsi="Arial" w:cs="Arial"/>
          <w:b/>
          <w:sz w:val="20"/>
          <w:szCs w:val="20"/>
        </w:rPr>
      </w:pPr>
      <w:r w:rsidRPr="00613E40">
        <w:rPr>
          <w:rFonts w:ascii="Arial" w:hAnsi="Arial" w:cs="Arial"/>
          <w:b/>
          <w:sz w:val="20"/>
          <w:szCs w:val="20"/>
        </w:rPr>
        <w:t>Da divulgação da Intenção de Registro de Preços</w:t>
      </w:r>
    </w:p>
    <w:p w14:paraId="28DB377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Fica dispensada a divulgação da Intenção de Registro de Preços (IRP) nos termos dos § 1º e § 2º do Art. 1º do Decreto Municipal nº 2.654/2023,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demandando maior tempo na realização das atividades e alongamento do prazo para esta instituição, considerando a condição de órgão gerenciador.</w:t>
      </w:r>
    </w:p>
    <w:p w14:paraId="7CECA347"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FUNDAMENTAÇÃO E DESCRIÇÃO DA NECESSIDADE DA CONTRATAÇÃO</w:t>
      </w:r>
    </w:p>
    <w:p w14:paraId="1D40D81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fornecimento de materiais m</w:t>
      </w:r>
      <w:r w:rsidRPr="00613E40">
        <w:rPr>
          <w:rFonts w:ascii="Arial" w:hAnsi="Arial" w:cs="Arial" w:hint="eastAsia"/>
          <w:sz w:val="20"/>
          <w:szCs w:val="20"/>
        </w:rPr>
        <w:t>é</w:t>
      </w:r>
      <w:r w:rsidRPr="00613E40">
        <w:rPr>
          <w:rFonts w:ascii="Arial" w:hAnsi="Arial" w:cs="Arial"/>
          <w:sz w:val="20"/>
          <w:szCs w:val="20"/>
        </w:rPr>
        <w:t xml:space="preserve">dicos visa abastecer o Hospital onde </w:t>
      </w:r>
      <w:proofErr w:type="gramStart"/>
      <w:r w:rsidRPr="00613E40">
        <w:rPr>
          <w:rFonts w:ascii="Arial" w:hAnsi="Arial" w:cs="Arial"/>
          <w:sz w:val="20"/>
          <w:szCs w:val="20"/>
        </w:rPr>
        <w:t>ser</w:t>
      </w:r>
      <w:r w:rsidRPr="00613E40">
        <w:rPr>
          <w:rFonts w:ascii="Arial" w:hAnsi="Arial" w:cs="Arial" w:hint="eastAsia"/>
          <w:sz w:val="20"/>
          <w:szCs w:val="20"/>
        </w:rPr>
        <w:t>ã</w:t>
      </w:r>
      <w:r w:rsidRPr="00613E40">
        <w:rPr>
          <w:rFonts w:ascii="Arial" w:hAnsi="Arial" w:cs="Arial"/>
          <w:sz w:val="20"/>
          <w:szCs w:val="20"/>
        </w:rPr>
        <w:t>o</w:t>
      </w:r>
      <w:proofErr w:type="gramEnd"/>
      <w:r w:rsidRPr="00613E40">
        <w:rPr>
          <w:rFonts w:ascii="Arial" w:hAnsi="Arial" w:cs="Arial"/>
          <w:sz w:val="20"/>
          <w:szCs w:val="20"/>
        </w:rPr>
        <w:t xml:space="preserve"> destinados a popula</w:t>
      </w:r>
      <w:r w:rsidRPr="00613E40">
        <w:rPr>
          <w:rFonts w:ascii="Arial" w:hAnsi="Arial" w:cs="Arial" w:hint="eastAsia"/>
          <w:sz w:val="20"/>
          <w:szCs w:val="20"/>
        </w:rPr>
        <w:t>çã</w:t>
      </w:r>
      <w:r w:rsidRPr="00613E40">
        <w:rPr>
          <w:rFonts w:ascii="Arial" w:hAnsi="Arial" w:cs="Arial"/>
          <w:sz w:val="20"/>
          <w:szCs w:val="20"/>
        </w:rPr>
        <w:t>o em geral, que utilizam o servi</w:t>
      </w:r>
      <w:r w:rsidRPr="00613E40">
        <w:rPr>
          <w:rFonts w:ascii="Arial" w:hAnsi="Arial" w:cs="Arial" w:hint="eastAsia"/>
          <w:sz w:val="20"/>
          <w:szCs w:val="20"/>
        </w:rPr>
        <w:t>ç</w:t>
      </w:r>
      <w:r w:rsidRPr="00613E40">
        <w:rPr>
          <w:rFonts w:ascii="Arial" w:hAnsi="Arial" w:cs="Arial"/>
          <w:sz w:val="20"/>
          <w:szCs w:val="20"/>
        </w:rPr>
        <w:t>o p</w:t>
      </w:r>
      <w:r w:rsidRPr="00613E40">
        <w:rPr>
          <w:rFonts w:ascii="Arial" w:hAnsi="Arial" w:cs="Arial" w:hint="eastAsia"/>
          <w:sz w:val="20"/>
          <w:szCs w:val="20"/>
        </w:rPr>
        <w:t>ú</w:t>
      </w:r>
      <w:r w:rsidRPr="00613E40">
        <w:rPr>
          <w:rFonts w:ascii="Arial" w:hAnsi="Arial" w:cs="Arial"/>
          <w:sz w:val="20"/>
          <w:szCs w:val="20"/>
        </w:rPr>
        <w:t>blico, com entrega parcelada conforme as necessidades do mesmo.</w:t>
      </w:r>
    </w:p>
    <w:p w14:paraId="5BAE1F5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aquisi</w:t>
      </w:r>
      <w:r w:rsidRPr="00613E40">
        <w:rPr>
          <w:rFonts w:ascii="Arial" w:hAnsi="Arial" w:cs="Arial" w:hint="eastAsia"/>
          <w:sz w:val="20"/>
          <w:szCs w:val="20"/>
        </w:rPr>
        <w:t>çã</w:t>
      </w:r>
      <w:r w:rsidRPr="00613E40">
        <w:rPr>
          <w:rFonts w:ascii="Arial" w:hAnsi="Arial" w:cs="Arial"/>
          <w:sz w:val="20"/>
          <w:szCs w:val="20"/>
        </w:rPr>
        <w:t>o pretende promover o abastecimento regular da Unidade Mista de Sa</w:t>
      </w:r>
      <w:r w:rsidRPr="00613E40">
        <w:rPr>
          <w:rFonts w:ascii="Arial" w:hAnsi="Arial" w:cs="Arial" w:hint="eastAsia"/>
          <w:sz w:val="20"/>
          <w:szCs w:val="20"/>
        </w:rPr>
        <w:t>ú</w:t>
      </w:r>
      <w:r w:rsidRPr="00613E40">
        <w:rPr>
          <w:rFonts w:ascii="Arial" w:hAnsi="Arial" w:cs="Arial"/>
          <w:sz w:val="20"/>
          <w:szCs w:val="20"/>
        </w:rPr>
        <w:t>de Alfredo Pinto Santana, bem como as Unidades B</w:t>
      </w:r>
      <w:r w:rsidRPr="00613E40">
        <w:rPr>
          <w:rFonts w:ascii="Arial" w:hAnsi="Arial" w:cs="Arial" w:hint="eastAsia"/>
          <w:sz w:val="20"/>
          <w:szCs w:val="20"/>
        </w:rPr>
        <w:t>á</w:t>
      </w:r>
      <w:r w:rsidRPr="00613E40">
        <w:rPr>
          <w:rFonts w:ascii="Arial" w:hAnsi="Arial" w:cs="Arial"/>
          <w:sz w:val="20"/>
          <w:szCs w:val="20"/>
        </w:rPr>
        <w:t>sicas de Sa</w:t>
      </w:r>
      <w:r w:rsidRPr="00613E40">
        <w:rPr>
          <w:rFonts w:ascii="Arial" w:hAnsi="Arial" w:cs="Arial" w:hint="eastAsia"/>
          <w:sz w:val="20"/>
          <w:szCs w:val="20"/>
        </w:rPr>
        <w:t>ú</w:t>
      </w:r>
      <w:r w:rsidRPr="00613E40">
        <w:rPr>
          <w:rFonts w:ascii="Arial" w:hAnsi="Arial" w:cs="Arial"/>
          <w:sz w:val="20"/>
          <w:szCs w:val="20"/>
        </w:rPr>
        <w:t xml:space="preserve">de </w:t>
      </w:r>
      <w:proofErr w:type="gramStart"/>
      <w:r w:rsidRPr="00613E40">
        <w:rPr>
          <w:rFonts w:ascii="Arial" w:hAnsi="Arial" w:cs="Arial"/>
          <w:sz w:val="20"/>
          <w:szCs w:val="20"/>
        </w:rPr>
        <w:t>sob gest</w:t>
      </w:r>
      <w:r w:rsidRPr="00613E40">
        <w:rPr>
          <w:rFonts w:ascii="Arial" w:hAnsi="Arial" w:cs="Arial" w:hint="eastAsia"/>
          <w:sz w:val="20"/>
          <w:szCs w:val="20"/>
        </w:rPr>
        <w:t>ã</w:t>
      </w:r>
      <w:r w:rsidRPr="00613E40">
        <w:rPr>
          <w:rFonts w:ascii="Arial" w:hAnsi="Arial" w:cs="Arial"/>
          <w:sz w:val="20"/>
          <w:szCs w:val="20"/>
        </w:rPr>
        <w:t>o</w:t>
      </w:r>
      <w:proofErr w:type="gramEnd"/>
      <w:r w:rsidRPr="00613E40">
        <w:rPr>
          <w:rFonts w:ascii="Arial" w:hAnsi="Arial" w:cs="Arial"/>
          <w:sz w:val="20"/>
          <w:szCs w:val="20"/>
        </w:rPr>
        <w:t xml:space="preserve"> do Fundo Municipal de Sa</w:t>
      </w:r>
      <w:r w:rsidRPr="00613E40">
        <w:rPr>
          <w:rFonts w:ascii="Arial" w:hAnsi="Arial" w:cs="Arial" w:hint="eastAsia"/>
          <w:sz w:val="20"/>
          <w:szCs w:val="20"/>
        </w:rPr>
        <w:t>ú</w:t>
      </w:r>
      <w:r w:rsidRPr="00613E40">
        <w:rPr>
          <w:rFonts w:ascii="Arial" w:hAnsi="Arial" w:cs="Arial"/>
          <w:sz w:val="20"/>
          <w:szCs w:val="20"/>
        </w:rPr>
        <w:t>de de Rio Bananal por um per</w:t>
      </w:r>
      <w:r w:rsidRPr="00613E40">
        <w:rPr>
          <w:rFonts w:ascii="Arial" w:hAnsi="Arial" w:cs="Arial" w:hint="eastAsia"/>
          <w:sz w:val="20"/>
          <w:szCs w:val="20"/>
        </w:rPr>
        <w:t>í</w:t>
      </w:r>
      <w:r w:rsidRPr="00613E40">
        <w:rPr>
          <w:rFonts w:ascii="Arial" w:hAnsi="Arial" w:cs="Arial"/>
          <w:sz w:val="20"/>
          <w:szCs w:val="20"/>
        </w:rPr>
        <w:t>odo de 12 (doze) meses, conforme itens descritos abaixo. A motiva</w:t>
      </w:r>
      <w:r w:rsidRPr="00613E40">
        <w:rPr>
          <w:rFonts w:ascii="Arial" w:hAnsi="Arial" w:cs="Arial" w:hint="eastAsia"/>
          <w:sz w:val="20"/>
          <w:szCs w:val="20"/>
        </w:rPr>
        <w:t>çã</w:t>
      </w:r>
      <w:r w:rsidRPr="00613E40">
        <w:rPr>
          <w:rFonts w:ascii="Arial" w:hAnsi="Arial" w:cs="Arial"/>
          <w:sz w:val="20"/>
          <w:szCs w:val="20"/>
        </w:rPr>
        <w:t>o da contrata</w:t>
      </w:r>
      <w:r w:rsidRPr="00613E40">
        <w:rPr>
          <w:rFonts w:ascii="Arial" w:hAnsi="Arial" w:cs="Arial" w:hint="eastAsia"/>
          <w:sz w:val="20"/>
          <w:szCs w:val="20"/>
        </w:rPr>
        <w:t>çã</w:t>
      </w:r>
      <w:r w:rsidRPr="00613E40">
        <w:rPr>
          <w:rFonts w:ascii="Arial" w:hAnsi="Arial" w:cs="Arial"/>
          <w:sz w:val="20"/>
          <w:szCs w:val="20"/>
        </w:rPr>
        <w:t>o consubstancia-se na recomposi</w:t>
      </w:r>
      <w:r w:rsidRPr="00613E40">
        <w:rPr>
          <w:rFonts w:ascii="Arial" w:hAnsi="Arial" w:cs="Arial" w:hint="eastAsia"/>
          <w:sz w:val="20"/>
          <w:szCs w:val="20"/>
        </w:rPr>
        <w:t>çã</w:t>
      </w:r>
      <w:r w:rsidRPr="00613E40">
        <w:rPr>
          <w:rFonts w:ascii="Arial" w:hAnsi="Arial" w:cs="Arial"/>
          <w:sz w:val="20"/>
          <w:szCs w:val="20"/>
        </w:rPr>
        <w:t>o dos estoques de material m</w:t>
      </w:r>
      <w:r w:rsidRPr="00613E40">
        <w:rPr>
          <w:rFonts w:ascii="Arial" w:hAnsi="Arial" w:cs="Arial" w:hint="eastAsia"/>
          <w:sz w:val="20"/>
          <w:szCs w:val="20"/>
        </w:rPr>
        <w:t>é</w:t>
      </w:r>
      <w:r w:rsidRPr="00613E40">
        <w:rPr>
          <w:rFonts w:ascii="Arial" w:hAnsi="Arial" w:cs="Arial"/>
          <w:sz w:val="20"/>
          <w:szCs w:val="20"/>
        </w:rPr>
        <w:t>dico hospitalar, de modo a permitir que o corpo cl</w:t>
      </w:r>
      <w:r w:rsidRPr="00613E40">
        <w:rPr>
          <w:rFonts w:ascii="Arial" w:hAnsi="Arial" w:cs="Arial" w:hint="eastAsia"/>
          <w:sz w:val="20"/>
          <w:szCs w:val="20"/>
        </w:rPr>
        <w:t>í</w:t>
      </w:r>
      <w:r w:rsidRPr="00613E40">
        <w:rPr>
          <w:rFonts w:ascii="Arial" w:hAnsi="Arial" w:cs="Arial"/>
          <w:sz w:val="20"/>
          <w:szCs w:val="20"/>
        </w:rPr>
        <w:t>nico possa continuar a dispor de todo o arsenal m</w:t>
      </w:r>
      <w:r w:rsidRPr="00613E40">
        <w:rPr>
          <w:rFonts w:ascii="Arial" w:hAnsi="Arial" w:cs="Arial" w:hint="eastAsia"/>
          <w:sz w:val="20"/>
          <w:szCs w:val="20"/>
        </w:rPr>
        <w:t>é</w:t>
      </w:r>
      <w:r w:rsidRPr="00613E40">
        <w:rPr>
          <w:rFonts w:ascii="Arial" w:hAnsi="Arial" w:cs="Arial"/>
          <w:sz w:val="20"/>
          <w:szCs w:val="20"/>
        </w:rPr>
        <w:t>dico hospitalar necess</w:t>
      </w:r>
      <w:r w:rsidRPr="00613E40">
        <w:rPr>
          <w:rFonts w:ascii="Arial" w:hAnsi="Arial" w:cs="Arial" w:hint="eastAsia"/>
          <w:sz w:val="20"/>
          <w:szCs w:val="20"/>
        </w:rPr>
        <w:t>á</w:t>
      </w:r>
      <w:r w:rsidRPr="00613E40">
        <w:rPr>
          <w:rFonts w:ascii="Arial" w:hAnsi="Arial" w:cs="Arial"/>
          <w:sz w:val="20"/>
          <w:szCs w:val="20"/>
        </w:rPr>
        <w:t>rio para o atendimento dos pacientes, bem como a popula</w:t>
      </w:r>
      <w:r w:rsidRPr="00613E40">
        <w:rPr>
          <w:rFonts w:ascii="Arial" w:hAnsi="Arial" w:cs="Arial" w:hint="eastAsia"/>
          <w:sz w:val="20"/>
          <w:szCs w:val="20"/>
        </w:rPr>
        <w:t>çã</w:t>
      </w:r>
      <w:r w:rsidRPr="00613E40">
        <w:rPr>
          <w:rFonts w:ascii="Arial" w:hAnsi="Arial" w:cs="Arial"/>
          <w:sz w:val="20"/>
          <w:szCs w:val="20"/>
        </w:rPr>
        <w:t>o dos usu</w:t>
      </w:r>
      <w:r w:rsidRPr="00613E40">
        <w:rPr>
          <w:rFonts w:ascii="Arial" w:hAnsi="Arial" w:cs="Arial" w:hint="eastAsia"/>
          <w:sz w:val="20"/>
          <w:szCs w:val="20"/>
        </w:rPr>
        <w:t>á</w:t>
      </w:r>
      <w:r w:rsidRPr="00613E40">
        <w:rPr>
          <w:rFonts w:ascii="Arial" w:hAnsi="Arial" w:cs="Arial"/>
          <w:sz w:val="20"/>
          <w:szCs w:val="20"/>
        </w:rPr>
        <w:t>rios do SUS no servi</w:t>
      </w:r>
      <w:r w:rsidRPr="00613E40">
        <w:rPr>
          <w:rFonts w:ascii="Arial" w:hAnsi="Arial" w:cs="Arial" w:hint="eastAsia"/>
          <w:sz w:val="20"/>
          <w:szCs w:val="20"/>
        </w:rPr>
        <w:t>ç</w:t>
      </w:r>
      <w:r w:rsidRPr="00613E40">
        <w:rPr>
          <w:rFonts w:ascii="Arial" w:hAnsi="Arial" w:cs="Arial"/>
          <w:sz w:val="20"/>
          <w:szCs w:val="20"/>
        </w:rPr>
        <w:t>o p</w:t>
      </w:r>
      <w:r w:rsidRPr="00613E40">
        <w:rPr>
          <w:rFonts w:ascii="Arial" w:hAnsi="Arial" w:cs="Arial" w:hint="eastAsia"/>
          <w:sz w:val="20"/>
          <w:szCs w:val="20"/>
        </w:rPr>
        <w:t>ú</w:t>
      </w:r>
      <w:r w:rsidRPr="00613E40">
        <w:rPr>
          <w:rFonts w:ascii="Arial" w:hAnsi="Arial" w:cs="Arial"/>
          <w:sz w:val="20"/>
          <w:szCs w:val="20"/>
        </w:rPr>
        <w:t>blico.</w:t>
      </w:r>
    </w:p>
    <w:p w14:paraId="41F5A05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uso dos materiais m</w:t>
      </w:r>
      <w:r w:rsidRPr="00613E40">
        <w:rPr>
          <w:rFonts w:ascii="Arial" w:hAnsi="Arial" w:cs="Arial" w:hint="eastAsia"/>
          <w:sz w:val="20"/>
          <w:szCs w:val="20"/>
        </w:rPr>
        <w:t>é</w:t>
      </w:r>
      <w:r w:rsidRPr="00613E40">
        <w:rPr>
          <w:rFonts w:ascii="Arial" w:hAnsi="Arial" w:cs="Arial"/>
          <w:sz w:val="20"/>
          <w:szCs w:val="20"/>
        </w:rPr>
        <w:t xml:space="preserve">dicos </w:t>
      </w:r>
      <w:r w:rsidRPr="00613E40">
        <w:rPr>
          <w:rFonts w:ascii="Arial" w:hAnsi="Arial" w:cs="Arial" w:hint="eastAsia"/>
          <w:sz w:val="20"/>
          <w:szCs w:val="20"/>
        </w:rPr>
        <w:t>é</w:t>
      </w:r>
      <w:r w:rsidRPr="00613E40">
        <w:rPr>
          <w:rFonts w:ascii="Arial" w:hAnsi="Arial" w:cs="Arial"/>
          <w:sz w:val="20"/>
          <w:szCs w:val="20"/>
        </w:rPr>
        <w:t xml:space="preserve"> indispens</w:t>
      </w:r>
      <w:r w:rsidRPr="00613E40">
        <w:rPr>
          <w:rFonts w:ascii="Arial" w:hAnsi="Arial" w:cs="Arial" w:hint="eastAsia"/>
          <w:sz w:val="20"/>
          <w:szCs w:val="20"/>
        </w:rPr>
        <w:t>á</w:t>
      </w:r>
      <w:r w:rsidRPr="00613E40">
        <w:rPr>
          <w:rFonts w:ascii="Arial" w:hAnsi="Arial" w:cs="Arial"/>
          <w:sz w:val="20"/>
          <w:szCs w:val="20"/>
        </w:rPr>
        <w:t>vel para o atendimento dos usu</w:t>
      </w:r>
      <w:r w:rsidRPr="00613E40">
        <w:rPr>
          <w:rFonts w:ascii="Arial" w:hAnsi="Arial" w:cs="Arial" w:hint="eastAsia"/>
          <w:sz w:val="20"/>
          <w:szCs w:val="20"/>
        </w:rPr>
        <w:t>á</w:t>
      </w:r>
      <w:r w:rsidRPr="00613E40">
        <w:rPr>
          <w:rFonts w:ascii="Arial" w:hAnsi="Arial" w:cs="Arial"/>
          <w:sz w:val="20"/>
          <w:szCs w:val="20"/>
        </w:rPr>
        <w:t>rios, em casos de rotinas e tamb</w:t>
      </w:r>
      <w:r w:rsidRPr="00613E40">
        <w:rPr>
          <w:rFonts w:ascii="Arial" w:hAnsi="Arial" w:cs="Arial" w:hint="eastAsia"/>
          <w:sz w:val="20"/>
          <w:szCs w:val="20"/>
        </w:rPr>
        <w:t>é</w:t>
      </w:r>
      <w:r w:rsidRPr="00613E40">
        <w:rPr>
          <w:rFonts w:ascii="Arial" w:hAnsi="Arial" w:cs="Arial"/>
          <w:sz w:val="20"/>
          <w:szCs w:val="20"/>
        </w:rPr>
        <w:t>m de urg</w:t>
      </w:r>
      <w:r w:rsidRPr="00613E40">
        <w:rPr>
          <w:rFonts w:ascii="Arial" w:hAnsi="Arial" w:cs="Arial" w:hint="eastAsia"/>
          <w:sz w:val="20"/>
          <w:szCs w:val="20"/>
        </w:rPr>
        <w:t>ê</w:t>
      </w:r>
      <w:r w:rsidRPr="00613E40">
        <w:rPr>
          <w:rFonts w:ascii="Arial" w:hAnsi="Arial" w:cs="Arial"/>
          <w:sz w:val="20"/>
          <w:szCs w:val="20"/>
        </w:rPr>
        <w:t>ncia e emerg</w:t>
      </w:r>
      <w:r w:rsidRPr="00613E40">
        <w:rPr>
          <w:rFonts w:ascii="Arial" w:hAnsi="Arial" w:cs="Arial" w:hint="eastAsia"/>
          <w:sz w:val="20"/>
          <w:szCs w:val="20"/>
        </w:rPr>
        <w:t>ê</w:t>
      </w:r>
      <w:r w:rsidRPr="00613E40">
        <w:rPr>
          <w:rFonts w:ascii="Arial" w:hAnsi="Arial" w:cs="Arial"/>
          <w:sz w:val="20"/>
          <w:szCs w:val="20"/>
        </w:rPr>
        <w:t xml:space="preserve">ncia. </w:t>
      </w:r>
    </w:p>
    <w:p w14:paraId="071582AD"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proofErr w:type="gramStart"/>
      <w:r w:rsidRPr="00613E40">
        <w:rPr>
          <w:rFonts w:ascii="Arial" w:hAnsi="Arial" w:cs="Arial"/>
          <w:sz w:val="20"/>
          <w:szCs w:val="20"/>
        </w:rPr>
        <w:t>Outrossim</w:t>
      </w:r>
      <w:proofErr w:type="gramEnd"/>
      <w:r w:rsidRPr="00613E40">
        <w:rPr>
          <w:rFonts w:ascii="Arial" w:hAnsi="Arial" w:cs="Arial"/>
          <w:sz w:val="20"/>
          <w:szCs w:val="20"/>
        </w:rPr>
        <w:t xml:space="preserve"> as contrata</w:t>
      </w:r>
      <w:r w:rsidRPr="00613E40">
        <w:rPr>
          <w:rFonts w:ascii="Arial" w:hAnsi="Arial" w:cs="Arial" w:hint="eastAsia"/>
          <w:sz w:val="20"/>
          <w:szCs w:val="20"/>
        </w:rPr>
        <w:t>çõ</w:t>
      </w:r>
      <w:r w:rsidRPr="00613E40">
        <w:rPr>
          <w:rFonts w:ascii="Arial" w:hAnsi="Arial" w:cs="Arial"/>
          <w:sz w:val="20"/>
          <w:szCs w:val="20"/>
        </w:rPr>
        <w:t>es derivadas deste Registro de Pre</w:t>
      </w:r>
      <w:r w:rsidRPr="00613E40">
        <w:rPr>
          <w:rFonts w:ascii="Arial" w:hAnsi="Arial" w:cs="Arial" w:hint="eastAsia"/>
          <w:sz w:val="20"/>
          <w:szCs w:val="20"/>
        </w:rPr>
        <w:t>ç</w:t>
      </w:r>
      <w:r w:rsidRPr="00613E40">
        <w:rPr>
          <w:rFonts w:ascii="Arial" w:hAnsi="Arial" w:cs="Arial"/>
          <w:sz w:val="20"/>
          <w:szCs w:val="20"/>
        </w:rPr>
        <w:t>os, tamb</w:t>
      </w:r>
      <w:r w:rsidRPr="00613E40">
        <w:rPr>
          <w:rFonts w:ascii="Arial" w:hAnsi="Arial" w:cs="Arial" w:hint="eastAsia"/>
          <w:sz w:val="20"/>
          <w:szCs w:val="20"/>
        </w:rPr>
        <w:t>é</w:t>
      </w:r>
      <w:r w:rsidRPr="00613E40">
        <w:rPr>
          <w:rFonts w:ascii="Arial" w:hAnsi="Arial" w:cs="Arial"/>
          <w:sz w:val="20"/>
          <w:szCs w:val="20"/>
        </w:rPr>
        <w:t>m atender</w:t>
      </w:r>
      <w:r w:rsidRPr="00613E40">
        <w:rPr>
          <w:rFonts w:ascii="Arial" w:hAnsi="Arial" w:cs="Arial" w:hint="eastAsia"/>
          <w:sz w:val="20"/>
          <w:szCs w:val="20"/>
        </w:rPr>
        <w:t>ã</w:t>
      </w:r>
      <w:r w:rsidRPr="00613E40">
        <w:rPr>
          <w:rFonts w:ascii="Arial" w:hAnsi="Arial" w:cs="Arial"/>
          <w:sz w:val="20"/>
          <w:szCs w:val="20"/>
        </w:rPr>
        <w:t>o  as necessidades do Programa Sa</w:t>
      </w:r>
      <w:r w:rsidRPr="00613E40">
        <w:rPr>
          <w:rFonts w:ascii="Arial" w:hAnsi="Arial" w:cs="Arial" w:hint="eastAsia"/>
          <w:sz w:val="20"/>
          <w:szCs w:val="20"/>
        </w:rPr>
        <w:t>ú</w:t>
      </w:r>
      <w:r w:rsidRPr="00613E40">
        <w:rPr>
          <w:rFonts w:ascii="Arial" w:hAnsi="Arial" w:cs="Arial"/>
          <w:sz w:val="20"/>
          <w:szCs w:val="20"/>
        </w:rPr>
        <w:t>de da Mulher na realiza</w:t>
      </w:r>
      <w:r w:rsidRPr="00613E40">
        <w:rPr>
          <w:rFonts w:ascii="Arial" w:hAnsi="Arial" w:cs="Arial" w:hint="eastAsia"/>
          <w:sz w:val="20"/>
          <w:szCs w:val="20"/>
        </w:rPr>
        <w:t>çã</w:t>
      </w:r>
      <w:r w:rsidRPr="00613E40">
        <w:rPr>
          <w:rFonts w:ascii="Arial" w:hAnsi="Arial" w:cs="Arial"/>
          <w:sz w:val="20"/>
          <w:szCs w:val="20"/>
        </w:rPr>
        <w:t xml:space="preserve">o de exames como </w:t>
      </w:r>
      <w:proofErr w:type="spellStart"/>
      <w:r w:rsidRPr="00613E40">
        <w:rPr>
          <w:rFonts w:ascii="Arial" w:hAnsi="Arial" w:cs="Arial"/>
          <w:sz w:val="20"/>
          <w:szCs w:val="20"/>
        </w:rPr>
        <w:t>colcoscopia</w:t>
      </w:r>
      <w:proofErr w:type="spellEnd"/>
      <w:r w:rsidRPr="00613E40">
        <w:rPr>
          <w:rFonts w:ascii="Arial" w:hAnsi="Arial" w:cs="Arial"/>
          <w:sz w:val="20"/>
          <w:szCs w:val="20"/>
        </w:rPr>
        <w:t>, bem como coleta de material para bi</w:t>
      </w:r>
      <w:r w:rsidRPr="00613E40">
        <w:rPr>
          <w:rFonts w:ascii="Arial" w:hAnsi="Arial" w:cs="Arial" w:hint="eastAsia"/>
          <w:sz w:val="20"/>
          <w:szCs w:val="20"/>
        </w:rPr>
        <w:t>ó</w:t>
      </w:r>
      <w:r w:rsidRPr="00613E40">
        <w:rPr>
          <w:rFonts w:ascii="Arial" w:hAnsi="Arial" w:cs="Arial"/>
          <w:sz w:val="20"/>
          <w:szCs w:val="20"/>
        </w:rPr>
        <w:t>psia de pacientes, proporcionando agilidade no diagn</w:t>
      </w:r>
      <w:r w:rsidRPr="00613E40">
        <w:rPr>
          <w:rFonts w:ascii="Arial" w:hAnsi="Arial" w:cs="Arial" w:hint="eastAsia"/>
          <w:sz w:val="20"/>
          <w:szCs w:val="20"/>
        </w:rPr>
        <w:t>ó</w:t>
      </w:r>
      <w:r w:rsidRPr="00613E40">
        <w:rPr>
          <w:rFonts w:ascii="Arial" w:hAnsi="Arial" w:cs="Arial"/>
          <w:sz w:val="20"/>
          <w:szCs w:val="20"/>
        </w:rPr>
        <w:t>stico, bem como suprir</w:t>
      </w:r>
      <w:r w:rsidRPr="00613E40">
        <w:rPr>
          <w:rFonts w:ascii="Arial" w:hAnsi="Arial" w:cs="Arial" w:hint="eastAsia"/>
          <w:sz w:val="20"/>
          <w:szCs w:val="20"/>
        </w:rPr>
        <w:t>á</w:t>
      </w:r>
      <w:r w:rsidRPr="00613E40">
        <w:rPr>
          <w:rFonts w:ascii="Arial" w:hAnsi="Arial" w:cs="Arial"/>
          <w:sz w:val="20"/>
          <w:szCs w:val="20"/>
        </w:rPr>
        <w:t xml:space="preserve"> as necessidades dos Agentes Comunit</w:t>
      </w:r>
      <w:r w:rsidRPr="00613E40">
        <w:rPr>
          <w:rFonts w:ascii="Arial" w:hAnsi="Arial" w:cs="Arial" w:hint="eastAsia"/>
          <w:sz w:val="20"/>
          <w:szCs w:val="20"/>
        </w:rPr>
        <w:t>á</w:t>
      </w:r>
      <w:r w:rsidRPr="00613E40">
        <w:rPr>
          <w:rFonts w:ascii="Arial" w:hAnsi="Arial" w:cs="Arial"/>
          <w:sz w:val="20"/>
          <w:szCs w:val="20"/>
        </w:rPr>
        <w:t>rios de Sa</w:t>
      </w:r>
      <w:r w:rsidRPr="00613E40">
        <w:rPr>
          <w:rFonts w:ascii="Arial" w:hAnsi="Arial" w:cs="Arial" w:hint="eastAsia"/>
          <w:sz w:val="20"/>
          <w:szCs w:val="20"/>
        </w:rPr>
        <w:t>ú</w:t>
      </w:r>
      <w:r w:rsidRPr="00613E40">
        <w:rPr>
          <w:rFonts w:ascii="Arial" w:hAnsi="Arial" w:cs="Arial"/>
          <w:sz w:val="20"/>
          <w:szCs w:val="20"/>
        </w:rPr>
        <w:t>de do Munic</w:t>
      </w:r>
      <w:r w:rsidRPr="00613E40">
        <w:rPr>
          <w:rFonts w:ascii="Arial" w:hAnsi="Arial" w:cs="Arial" w:hint="eastAsia"/>
          <w:sz w:val="20"/>
          <w:szCs w:val="20"/>
        </w:rPr>
        <w:t>í</w:t>
      </w:r>
      <w:r w:rsidRPr="00613E40">
        <w:rPr>
          <w:rFonts w:ascii="Arial" w:hAnsi="Arial" w:cs="Arial"/>
          <w:sz w:val="20"/>
          <w:szCs w:val="20"/>
        </w:rPr>
        <w:t>pio para atendimento da popula</w:t>
      </w:r>
      <w:r w:rsidRPr="00613E40">
        <w:rPr>
          <w:rFonts w:ascii="Arial" w:hAnsi="Arial" w:cs="Arial" w:hint="eastAsia"/>
          <w:sz w:val="20"/>
          <w:szCs w:val="20"/>
        </w:rPr>
        <w:t>çã</w:t>
      </w:r>
      <w:r w:rsidRPr="00613E40">
        <w:rPr>
          <w:rFonts w:ascii="Arial" w:hAnsi="Arial" w:cs="Arial"/>
          <w:sz w:val="20"/>
          <w:szCs w:val="20"/>
        </w:rPr>
        <w:t>o dos usu</w:t>
      </w:r>
      <w:r w:rsidRPr="00613E40">
        <w:rPr>
          <w:rFonts w:ascii="Arial" w:hAnsi="Arial" w:cs="Arial" w:hint="eastAsia"/>
          <w:sz w:val="20"/>
          <w:szCs w:val="20"/>
        </w:rPr>
        <w:t>á</w:t>
      </w:r>
      <w:r w:rsidRPr="00613E40">
        <w:rPr>
          <w:rFonts w:ascii="Arial" w:hAnsi="Arial" w:cs="Arial"/>
          <w:sz w:val="20"/>
          <w:szCs w:val="20"/>
        </w:rPr>
        <w:t>rios do SUS no servi</w:t>
      </w:r>
      <w:r w:rsidRPr="00613E40">
        <w:rPr>
          <w:rFonts w:ascii="Arial" w:hAnsi="Arial" w:cs="Arial" w:hint="eastAsia"/>
          <w:sz w:val="20"/>
          <w:szCs w:val="20"/>
        </w:rPr>
        <w:t>ç</w:t>
      </w:r>
      <w:r w:rsidRPr="00613E40">
        <w:rPr>
          <w:rFonts w:ascii="Arial" w:hAnsi="Arial" w:cs="Arial"/>
          <w:sz w:val="20"/>
          <w:szCs w:val="20"/>
        </w:rPr>
        <w:t>o p</w:t>
      </w:r>
      <w:r w:rsidRPr="00613E40">
        <w:rPr>
          <w:rFonts w:ascii="Arial" w:hAnsi="Arial" w:cs="Arial" w:hint="eastAsia"/>
          <w:sz w:val="20"/>
          <w:szCs w:val="20"/>
        </w:rPr>
        <w:t>ú</w:t>
      </w:r>
      <w:r w:rsidRPr="00613E40">
        <w:rPr>
          <w:rFonts w:ascii="Arial" w:hAnsi="Arial" w:cs="Arial"/>
          <w:sz w:val="20"/>
          <w:szCs w:val="20"/>
        </w:rPr>
        <w:t>blico, com qualidade conforme preconizado pelo Minist</w:t>
      </w:r>
      <w:r w:rsidRPr="00613E40">
        <w:rPr>
          <w:rFonts w:ascii="Arial" w:hAnsi="Arial" w:cs="Arial" w:hint="eastAsia"/>
          <w:sz w:val="20"/>
          <w:szCs w:val="20"/>
        </w:rPr>
        <w:t>é</w:t>
      </w:r>
      <w:r w:rsidRPr="00613E40">
        <w:rPr>
          <w:rFonts w:ascii="Arial" w:hAnsi="Arial" w:cs="Arial"/>
          <w:sz w:val="20"/>
          <w:szCs w:val="20"/>
        </w:rPr>
        <w:t>rio da Sa</w:t>
      </w:r>
      <w:r w:rsidRPr="00613E40">
        <w:rPr>
          <w:rFonts w:ascii="Arial" w:hAnsi="Arial" w:cs="Arial" w:hint="eastAsia"/>
          <w:sz w:val="20"/>
          <w:szCs w:val="20"/>
        </w:rPr>
        <w:t>ú</w:t>
      </w:r>
      <w:r w:rsidRPr="00613E40">
        <w:rPr>
          <w:rFonts w:ascii="Arial" w:hAnsi="Arial" w:cs="Arial"/>
          <w:sz w:val="20"/>
          <w:szCs w:val="20"/>
        </w:rPr>
        <w:t>de.</w:t>
      </w:r>
    </w:p>
    <w:p w14:paraId="5F42E27D"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Em resumo, a aquisi</w:t>
      </w:r>
      <w:r w:rsidRPr="00613E40">
        <w:rPr>
          <w:rFonts w:ascii="Arial" w:hAnsi="Arial" w:cs="Arial" w:hint="eastAsia"/>
          <w:sz w:val="20"/>
          <w:szCs w:val="20"/>
        </w:rPr>
        <w:t>çã</w:t>
      </w:r>
      <w:r w:rsidRPr="00613E40">
        <w:rPr>
          <w:rFonts w:ascii="Arial" w:hAnsi="Arial" w:cs="Arial"/>
          <w:sz w:val="20"/>
          <w:szCs w:val="20"/>
        </w:rPr>
        <w:t>o dos produtos garantir</w:t>
      </w:r>
      <w:r w:rsidRPr="00613E40">
        <w:rPr>
          <w:rFonts w:ascii="Arial" w:hAnsi="Arial" w:cs="Arial" w:hint="eastAsia"/>
          <w:sz w:val="20"/>
          <w:szCs w:val="20"/>
        </w:rPr>
        <w:t>á</w:t>
      </w:r>
      <w:r w:rsidRPr="00613E40">
        <w:rPr>
          <w:rFonts w:ascii="Arial" w:hAnsi="Arial" w:cs="Arial"/>
          <w:sz w:val="20"/>
          <w:szCs w:val="20"/>
        </w:rPr>
        <w:t xml:space="preserve"> assist</w:t>
      </w:r>
      <w:r w:rsidRPr="00613E40">
        <w:rPr>
          <w:rFonts w:ascii="Arial" w:hAnsi="Arial" w:cs="Arial" w:hint="eastAsia"/>
          <w:sz w:val="20"/>
          <w:szCs w:val="20"/>
        </w:rPr>
        <w:t>ê</w:t>
      </w:r>
      <w:r w:rsidRPr="00613E40">
        <w:rPr>
          <w:rFonts w:ascii="Arial" w:hAnsi="Arial" w:cs="Arial"/>
          <w:sz w:val="20"/>
          <w:szCs w:val="20"/>
        </w:rPr>
        <w:t>ncia ao usu</w:t>
      </w:r>
      <w:r w:rsidRPr="00613E40">
        <w:rPr>
          <w:rFonts w:ascii="Arial" w:hAnsi="Arial" w:cs="Arial" w:hint="eastAsia"/>
          <w:sz w:val="20"/>
          <w:szCs w:val="20"/>
        </w:rPr>
        <w:t>á</w:t>
      </w:r>
      <w:r w:rsidRPr="00613E40">
        <w:rPr>
          <w:rFonts w:ascii="Arial" w:hAnsi="Arial" w:cs="Arial"/>
          <w:sz w:val="20"/>
          <w:szCs w:val="20"/>
        </w:rPr>
        <w:t>rio, promovendo a sa</w:t>
      </w:r>
      <w:r w:rsidRPr="00613E40">
        <w:rPr>
          <w:rFonts w:ascii="Arial" w:hAnsi="Arial" w:cs="Arial" w:hint="eastAsia"/>
          <w:sz w:val="20"/>
          <w:szCs w:val="20"/>
        </w:rPr>
        <w:t>ú</w:t>
      </w:r>
      <w:r w:rsidRPr="00613E40">
        <w:rPr>
          <w:rFonts w:ascii="Arial" w:hAnsi="Arial" w:cs="Arial"/>
          <w:sz w:val="20"/>
          <w:szCs w:val="20"/>
        </w:rPr>
        <w:t>de e a qualidade de vida, prezando pela vida do cidad</w:t>
      </w:r>
      <w:r w:rsidRPr="00613E40">
        <w:rPr>
          <w:rFonts w:ascii="Arial" w:hAnsi="Arial" w:cs="Arial" w:hint="eastAsia"/>
          <w:sz w:val="20"/>
          <w:szCs w:val="20"/>
        </w:rPr>
        <w:t>ã</w:t>
      </w:r>
      <w:r w:rsidRPr="00613E40">
        <w:rPr>
          <w:rFonts w:ascii="Arial" w:hAnsi="Arial" w:cs="Arial"/>
          <w:sz w:val="20"/>
          <w:szCs w:val="20"/>
        </w:rPr>
        <w:t>o.</w:t>
      </w:r>
    </w:p>
    <w:p w14:paraId="23F7C5BB"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RESULTADOS PRETENDIDOS</w:t>
      </w:r>
    </w:p>
    <w:p w14:paraId="7369551F"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Atender as necessidades de sa</w:t>
      </w:r>
      <w:r w:rsidRPr="00613E40">
        <w:rPr>
          <w:rFonts w:ascii="Arial" w:hAnsi="Arial" w:cs="Arial" w:hint="eastAsia"/>
          <w:sz w:val="20"/>
          <w:szCs w:val="20"/>
        </w:rPr>
        <w:t>ú</w:t>
      </w:r>
      <w:r w:rsidRPr="00613E40">
        <w:rPr>
          <w:rFonts w:ascii="Arial" w:hAnsi="Arial" w:cs="Arial"/>
          <w:sz w:val="20"/>
          <w:szCs w:val="20"/>
        </w:rPr>
        <w:t xml:space="preserve">de dos pacientes assistidos no </w:t>
      </w:r>
      <w:r w:rsidRPr="00613E40">
        <w:rPr>
          <w:rFonts w:ascii="Arial" w:hAnsi="Arial" w:cs="Arial" w:hint="eastAsia"/>
          <w:sz w:val="20"/>
          <w:szCs w:val="20"/>
        </w:rPr>
        <w:t>â</w:t>
      </w:r>
      <w:r w:rsidRPr="00613E40">
        <w:rPr>
          <w:rFonts w:ascii="Arial" w:hAnsi="Arial" w:cs="Arial"/>
          <w:sz w:val="20"/>
          <w:szCs w:val="20"/>
        </w:rPr>
        <w:t>mbito do Fundo Municipal de Sa</w:t>
      </w:r>
      <w:r w:rsidRPr="00613E40">
        <w:rPr>
          <w:rFonts w:ascii="Arial" w:hAnsi="Arial" w:cs="Arial" w:hint="eastAsia"/>
          <w:sz w:val="20"/>
          <w:szCs w:val="20"/>
        </w:rPr>
        <w:t>ú</w:t>
      </w:r>
      <w:r w:rsidRPr="00613E40">
        <w:rPr>
          <w:rFonts w:ascii="Arial" w:hAnsi="Arial" w:cs="Arial"/>
          <w:sz w:val="20"/>
          <w:szCs w:val="20"/>
        </w:rPr>
        <w:t>de de Rio Bananal, almejando o fornecimento dos materiais m</w:t>
      </w:r>
      <w:r w:rsidRPr="00613E40">
        <w:rPr>
          <w:rFonts w:ascii="Arial" w:hAnsi="Arial" w:cs="Arial" w:hint="eastAsia"/>
          <w:sz w:val="20"/>
          <w:szCs w:val="20"/>
        </w:rPr>
        <w:t>é</w:t>
      </w:r>
      <w:r w:rsidRPr="00613E40">
        <w:rPr>
          <w:rFonts w:ascii="Arial" w:hAnsi="Arial" w:cs="Arial"/>
          <w:sz w:val="20"/>
          <w:szCs w:val="20"/>
        </w:rPr>
        <w:t>dicos em atendimentos de urg</w:t>
      </w:r>
      <w:r w:rsidRPr="00613E40">
        <w:rPr>
          <w:rFonts w:ascii="Arial" w:hAnsi="Arial" w:cs="Arial" w:hint="eastAsia"/>
          <w:sz w:val="20"/>
          <w:szCs w:val="20"/>
        </w:rPr>
        <w:t>ê</w:t>
      </w:r>
      <w:r w:rsidRPr="00613E40">
        <w:rPr>
          <w:rFonts w:ascii="Arial" w:hAnsi="Arial" w:cs="Arial"/>
          <w:sz w:val="20"/>
          <w:szCs w:val="20"/>
        </w:rPr>
        <w:t>ncia e emerg</w:t>
      </w:r>
      <w:r w:rsidRPr="00613E40">
        <w:rPr>
          <w:rFonts w:ascii="Arial" w:hAnsi="Arial" w:cs="Arial" w:hint="eastAsia"/>
          <w:sz w:val="20"/>
          <w:szCs w:val="20"/>
        </w:rPr>
        <w:t>ê</w:t>
      </w:r>
      <w:r w:rsidRPr="00613E40">
        <w:rPr>
          <w:rFonts w:ascii="Arial" w:hAnsi="Arial" w:cs="Arial"/>
          <w:sz w:val="20"/>
          <w:szCs w:val="20"/>
        </w:rPr>
        <w:t>ncia, imprescind</w:t>
      </w:r>
      <w:r w:rsidRPr="00613E40">
        <w:rPr>
          <w:rFonts w:ascii="Arial" w:hAnsi="Arial" w:cs="Arial" w:hint="eastAsia"/>
          <w:sz w:val="20"/>
          <w:szCs w:val="20"/>
        </w:rPr>
        <w:t>í</w:t>
      </w:r>
      <w:r w:rsidRPr="00613E40">
        <w:rPr>
          <w:rFonts w:ascii="Arial" w:hAnsi="Arial" w:cs="Arial"/>
          <w:sz w:val="20"/>
          <w:szCs w:val="20"/>
        </w:rPr>
        <w:t xml:space="preserve">veis </w:t>
      </w:r>
      <w:r w:rsidRPr="00613E40">
        <w:rPr>
          <w:rFonts w:ascii="Arial" w:hAnsi="Arial" w:cs="Arial" w:hint="eastAsia"/>
          <w:sz w:val="20"/>
          <w:szCs w:val="20"/>
        </w:rPr>
        <w:t>à</w:t>
      </w:r>
      <w:r w:rsidRPr="00613E40">
        <w:rPr>
          <w:rFonts w:ascii="Arial" w:hAnsi="Arial" w:cs="Arial"/>
          <w:sz w:val="20"/>
          <w:szCs w:val="20"/>
        </w:rPr>
        <w:t xml:space="preserve"> manuten</w:t>
      </w:r>
      <w:r w:rsidRPr="00613E40">
        <w:rPr>
          <w:rFonts w:ascii="Arial" w:hAnsi="Arial" w:cs="Arial" w:hint="eastAsia"/>
          <w:sz w:val="20"/>
          <w:szCs w:val="20"/>
        </w:rPr>
        <w:t>çã</w:t>
      </w:r>
      <w:r w:rsidRPr="00613E40">
        <w:rPr>
          <w:rFonts w:ascii="Arial" w:hAnsi="Arial" w:cs="Arial"/>
          <w:sz w:val="20"/>
          <w:szCs w:val="20"/>
        </w:rPr>
        <w:t>o da sa</w:t>
      </w:r>
      <w:r w:rsidRPr="00613E40">
        <w:rPr>
          <w:rFonts w:ascii="Arial" w:hAnsi="Arial" w:cs="Arial" w:hint="eastAsia"/>
          <w:sz w:val="20"/>
          <w:szCs w:val="20"/>
        </w:rPr>
        <w:t>ú</w:t>
      </w:r>
      <w:r w:rsidRPr="00613E40">
        <w:rPr>
          <w:rFonts w:ascii="Arial" w:hAnsi="Arial" w:cs="Arial"/>
          <w:sz w:val="20"/>
          <w:szCs w:val="20"/>
        </w:rPr>
        <w:t>de e da vida da popula</w:t>
      </w:r>
      <w:r w:rsidRPr="00613E40">
        <w:rPr>
          <w:rFonts w:ascii="Arial" w:hAnsi="Arial" w:cs="Arial" w:hint="eastAsia"/>
          <w:sz w:val="20"/>
          <w:szCs w:val="20"/>
        </w:rPr>
        <w:t>çã</w:t>
      </w:r>
      <w:r w:rsidRPr="00613E40">
        <w:rPr>
          <w:rFonts w:ascii="Arial" w:hAnsi="Arial" w:cs="Arial"/>
          <w:sz w:val="20"/>
          <w:szCs w:val="20"/>
        </w:rPr>
        <w:t>o, al</w:t>
      </w:r>
      <w:r w:rsidRPr="00613E40">
        <w:rPr>
          <w:rFonts w:ascii="Arial" w:hAnsi="Arial" w:cs="Arial" w:hint="eastAsia"/>
          <w:sz w:val="20"/>
          <w:szCs w:val="20"/>
        </w:rPr>
        <w:t>é</w:t>
      </w:r>
      <w:r w:rsidRPr="00613E40">
        <w:rPr>
          <w:rFonts w:ascii="Arial" w:hAnsi="Arial" w:cs="Arial"/>
          <w:sz w:val="20"/>
          <w:szCs w:val="20"/>
        </w:rPr>
        <w:t xml:space="preserve">m do fornecimento nos atendimentos de rotina, propiciando assim uma melhor qualidade de vida </w:t>
      </w:r>
      <w:proofErr w:type="gramStart"/>
      <w:r w:rsidRPr="00613E40">
        <w:rPr>
          <w:rFonts w:ascii="Arial" w:hAnsi="Arial" w:cs="Arial" w:hint="eastAsia"/>
          <w:sz w:val="20"/>
          <w:szCs w:val="20"/>
        </w:rPr>
        <w:t>à</w:t>
      </w:r>
      <w:proofErr w:type="gramEnd"/>
      <w:r w:rsidRPr="00613E40">
        <w:rPr>
          <w:rFonts w:ascii="Arial" w:hAnsi="Arial" w:cs="Arial"/>
          <w:sz w:val="20"/>
          <w:szCs w:val="20"/>
        </w:rPr>
        <w:t xml:space="preserve"> todos os usu</w:t>
      </w:r>
      <w:r w:rsidRPr="00613E40">
        <w:rPr>
          <w:rFonts w:ascii="Arial" w:hAnsi="Arial" w:cs="Arial" w:hint="eastAsia"/>
          <w:sz w:val="20"/>
          <w:szCs w:val="20"/>
        </w:rPr>
        <w:t>á</w:t>
      </w:r>
      <w:r w:rsidRPr="00613E40">
        <w:rPr>
          <w:rFonts w:ascii="Arial" w:hAnsi="Arial" w:cs="Arial"/>
          <w:sz w:val="20"/>
          <w:szCs w:val="20"/>
        </w:rPr>
        <w:t>rios da sa</w:t>
      </w:r>
      <w:r w:rsidRPr="00613E40">
        <w:rPr>
          <w:rFonts w:ascii="Arial" w:hAnsi="Arial" w:cs="Arial" w:hint="eastAsia"/>
          <w:sz w:val="20"/>
          <w:szCs w:val="20"/>
        </w:rPr>
        <w:t>ú</w:t>
      </w:r>
      <w:r w:rsidRPr="00613E40">
        <w:rPr>
          <w:rFonts w:ascii="Arial" w:hAnsi="Arial" w:cs="Arial"/>
          <w:sz w:val="20"/>
          <w:szCs w:val="20"/>
        </w:rPr>
        <w:t>de p</w:t>
      </w:r>
      <w:r w:rsidRPr="00613E40">
        <w:rPr>
          <w:rFonts w:ascii="Arial" w:hAnsi="Arial" w:cs="Arial" w:hint="eastAsia"/>
          <w:sz w:val="20"/>
          <w:szCs w:val="20"/>
        </w:rPr>
        <w:t>ú</w:t>
      </w:r>
      <w:r w:rsidRPr="00613E40">
        <w:rPr>
          <w:rFonts w:ascii="Arial" w:hAnsi="Arial" w:cs="Arial"/>
          <w:sz w:val="20"/>
          <w:szCs w:val="20"/>
        </w:rPr>
        <w:t>blica. Vale ressaltar que o desabastecimento desses itens pode impactar de maneira negativa no tratamento dos pacientes assistidos.</w:t>
      </w:r>
    </w:p>
    <w:p w14:paraId="2AF37D5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Atender </w:t>
      </w:r>
      <w:r w:rsidRPr="00613E40">
        <w:rPr>
          <w:rFonts w:ascii="Arial" w:hAnsi="Arial" w:cs="Arial" w:hint="eastAsia"/>
          <w:sz w:val="20"/>
          <w:szCs w:val="20"/>
        </w:rPr>
        <w:t>à</w:t>
      </w:r>
      <w:r w:rsidRPr="00613E40">
        <w:rPr>
          <w:rFonts w:ascii="Arial" w:hAnsi="Arial" w:cs="Arial"/>
          <w:sz w:val="20"/>
          <w:szCs w:val="20"/>
        </w:rPr>
        <w:t>s necessidades dos usu</w:t>
      </w:r>
      <w:r w:rsidRPr="00613E40">
        <w:rPr>
          <w:rFonts w:ascii="Arial" w:hAnsi="Arial" w:cs="Arial" w:hint="eastAsia"/>
          <w:sz w:val="20"/>
          <w:szCs w:val="20"/>
        </w:rPr>
        <w:t>á</w:t>
      </w:r>
      <w:r w:rsidRPr="00613E40">
        <w:rPr>
          <w:rFonts w:ascii="Arial" w:hAnsi="Arial" w:cs="Arial"/>
          <w:sz w:val="20"/>
          <w:szCs w:val="20"/>
        </w:rPr>
        <w:t xml:space="preserve">rios, assistindo e possibilitando tratamento adequado ao mesmo, com qualidade, visando o atendimento com fornecimento adequado, </w:t>
      </w:r>
      <w:proofErr w:type="spellStart"/>
      <w:r w:rsidRPr="00613E40">
        <w:rPr>
          <w:rFonts w:ascii="Arial" w:hAnsi="Arial" w:cs="Arial"/>
          <w:sz w:val="20"/>
          <w:szCs w:val="20"/>
        </w:rPr>
        <w:t>imprescindiveis</w:t>
      </w:r>
      <w:proofErr w:type="spellEnd"/>
      <w:r w:rsidRPr="00613E40">
        <w:rPr>
          <w:rFonts w:ascii="Arial" w:hAnsi="Arial" w:cs="Arial"/>
          <w:sz w:val="20"/>
          <w:szCs w:val="20"/>
        </w:rPr>
        <w:t xml:space="preserve"> </w:t>
      </w:r>
      <w:r w:rsidRPr="00613E40">
        <w:rPr>
          <w:rFonts w:ascii="Arial" w:hAnsi="Arial" w:cs="Arial" w:hint="eastAsia"/>
          <w:sz w:val="20"/>
          <w:szCs w:val="20"/>
        </w:rPr>
        <w:t>à</w:t>
      </w:r>
      <w:r w:rsidRPr="00613E40">
        <w:rPr>
          <w:rFonts w:ascii="Arial" w:hAnsi="Arial" w:cs="Arial"/>
          <w:sz w:val="20"/>
          <w:szCs w:val="20"/>
        </w:rPr>
        <w:t xml:space="preserve"> manuten</w:t>
      </w:r>
      <w:r w:rsidRPr="00613E40">
        <w:rPr>
          <w:rFonts w:ascii="Arial" w:hAnsi="Arial" w:cs="Arial" w:hint="eastAsia"/>
          <w:sz w:val="20"/>
          <w:szCs w:val="20"/>
        </w:rPr>
        <w:t>çã</w:t>
      </w:r>
      <w:r w:rsidRPr="00613E40">
        <w:rPr>
          <w:rFonts w:ascii="Arial" w:hAnsi="Arial" w:cs="Arial"/>
          <w:sz w:val="20"/>
          <w:szCs w:val="20"/>
        </w:rPr>
        <w:t>o da sa</w:t>
      </w:r>
      <w:r w:rsidRPr="00613E40">
        <w:rPr>
          <w:rFonts w:ascii="Arial" w:hAnsi="Arial" w:cs="Arial" w:hint="eastAsia"/>
          <w:sz w:val="20"/>
          <w:szCs w:val="20"/>
        </w:rPr>
        <w:t>ú</w:t>
      </w:r>
      <w:r w:rsidRPr="00613E40">
        <w:rPr>
          <w:rFonts w:ascii="Arial" w:hAnsi="Arial" w:cs="Arial"/>
          <w:sz w:val="20"/>
          <w:szCs w:val="20"/>
        </w:rPr>
        <w:t>de e da vida da popula</w:t>
      </w:r>
      <w:r w:rsidRPr="00613E40">
        <w:rPr>
          <w:rFonts w:ascii="Arial" w:hAnsi="Arial" w:cs="Arial" w:hint="eastAsia"/>
          <w:sz w:val="20"/>
          <w:szCs w:val="20"/>
        </w:rPr>
        <w:t>çã</w:t>
      </w:r>
      <w:r w:rsidRPr="00613E40">
        <w:rPr>
          <w:rFonts w:ascii="Arial" w:hAnsi="Arial" w:cs="Arial"/>
          <w:sz w:val="20"/>
          <w:szCs w:val="20"/>
        </w:rPr>
        <w:t>o.</w:t>
      </w:r>
    </w:p>
    <w:p w14:paraId="5A1BA4C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Garantir a continuidade do atendimento </w:t>
      </w:r>
      <w:r w:rsidRPr="00613E40">
        <w:rPr>
          <w:rFonts w:ascii="Arial" w:hAnsi="Arial" w:cs="Arial" w:hint="eastAsia"/>
          <w:sz w:val="20"/>
          <w:szCs w:val="20"/>
        </w:rPr>
        <w:t>à</w:t>
      </w:r>
      <w:r w:rsidRPr="00613E40">
        <w:rPr>
          <w:rFonts w:ascii="Arial" w:hAnsi="Arial" w:cs="Arial"/>
          <w:sz w:val="20"/>
          <w:szCs w:val="20"/>
        </w:rPr>
        <w:t>s mulheres que necessitam realizar biopsia de mama no Programa Sa</w:t>
      </w:r>
      <w:r w:rsidRPr="00613E40">
        <w:rPr>
          <w:rFonts w:ascii="Arial" w:hAnsi="Arial" w:cs="Arial" w:hint="eastAsia"/>
          <w:sz w:val="20"/>
          <w:szCs w:val="20"/>
        </w:rPr>
        <w:t>ú</w:t>
      </w:r>
      <w:r w:rsidRPr="00613E40">
        <w:rPr>
          <w:rFonts w:ascii="Arial" w:hAnsi="Arial" w:cs="Arial"/>
          <w:sz w:val="20"/>
          <w:szCs w:val="20"/>
        </w:rPr>
        <w:t>de da Mulher, com o objetivo de identificar precocemente o c</w:t>
      </w:r>
      <w:r w:rsidRPr="00613E40">
        <w:rPr>
          <w:rFonts w:ascii="Arial" w:hAnsi="Arial" w:cs="Arial" w:hint="eastAsia"/>
          <w:sz w:val="20"/>
          <w:szCs w:val="20"/>
        </w:rPr>
        <w:t>â</w:t>
      </w:r>
      <w:r w:rsidRPr="00613E40">
        <w:rPr>
          <w:rFonts w:ascii="Arial" w:hAnsi="Arial" w:cs="Arial"/>
          <w:sz w:val="20"/>
          <w:szCs w:val="20"/>
        </w:rPr>
        <w:t>ncer de mama, e assim permitir tratamento mais eficaz e precoce da doen</w:t>
      </w:r>
      <w:r w:rsidRPr="00613E40">
        <w:rPr>
          <w:rFonts w:ascii="Arial" w:hAnsi="Arial" w:cs="Arial" w:hint="eastAsia"/>
          <w:sz w:val="20"/>
          <w:szCs w:val="20"/>
        </w:rPr>
        <w:t>ç</w:t>
      </w:r>
      <w:r w:rsidRPr="00613E40">
        <w:rPr>
          <w:rFonts w:ascii="Arial" w:hAnsi="Arial" w:cs="Arial"/>
          <w:sz w:val="20"/>
          <w:szCs w:val="20"/>
        </w:rPr>
        <w:t>a.</w:t>
      </w:r>
    </w:p>
    <w:p w14:paraId="718C648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 xml:space="preserve">Atender </w:t>
      </w:r>
      <w:r w:rsidRPr="00613E40">
        <w:rPr>
          <w:rFonts w:ascii="Arial" w:hAnsi="Arial" w:cs="Arial" w:hint="eastAsia"/>
          <w:sz w:val="20"/>
          <w:szCs w:val="20"/>
        </w:rPr>
        <w:t>à</w:t>
      </w:r>
      <w:r w:rsidRPr="00613E40">
        <w:rPr>
          <w:rFonts w:ascii="Arial" w:hAnsi="Arial" w:cs="Arial"/>
          <w:sz w:val="20"/>
          <w:szCs w:val="20"/>
        </w:rPr>
        <w:t>s necessidades dos usu</w:t>
      </w:r>
      <w:r w:rsidRPr="00613E40">
        <w:rPr>
          <w:rFonts w:ascii="Arial" w:hAnsi="Arial" w:cs="Arial" w:hint="eastAsia"/>
          <w:sz w:val="20"/>
          <w:szCs w:val="20"/>
        </w:rPr>
        <w:t>á</w:t>
      </w:r>
      <w:r w:rsidRPr="00613E40">
        <w:rPr>
          <w:rFonts w:ascii="Arial" w:hAnsi="Arial" w:cs="Arial"/>
          <w:sz w:val="20"/>
          <w:szCs w:val="20"/>
        </w:rPr>
        <w:t xml:space="preserve">rios, assistindo e possibilitando tratamento adequado ao mesmo, com qualidade, visando o atendimento humanizado, eficaz e preciso, </w:t>
      </w:r>
      <w:proofErr w:type="spellStart"/>
      <w:r w:rsidRPr="00613E40">
        <w:rPr>
          <w:rFonts w:ascii="Arial" w:hAnsi="Arial" w:cs="Arial"/>
          <w:sz w:val="20"/>
          <w:szCs w:val="20"/>
        </w:rPr>
        <w:t>imprescindiveis</w:t>
      </w:r>
      <w:proofErr w:type="spellEnd"/>
      <w:r w:rsidRPr="00613E40">
        <w:rPr>
          <w:rFonts w:ascii="Arial" w:hAnsi="Arial" w:cs="Arial"/>
          <w:sz w:val="20"/>
          <w:szCs w:val="20"/>
        </w:rPr>
        <w:t xml:space="preserve"> </w:t>
      </w:r>
      <w:r w:rsidRPr="00613E40">
        <w:rPr>
          <w:rFonts w:ascii="Arial" w:hAnsi="Arial" w:cs="Arial" w:hint="eastAsia"/>
          <w:sz w:val="20"/>
          <w:szCs w:val="20"/>
        </w:rPr>
        <w:t>à</w:t>
      </w:r>
      <w:r w:rsidRPr="00613E40">
        <w:rPr>
          <w:rFonts w:ascii="Arial" w:hAnsi="Arial" w:cs="Arial"/>
          <w:sz w:val="20"/>
          <w:szCs w:val="20"/>
        </w:rPr>
        <w:t xml:space="preserve"> manuten</w:t>
      </w:r>
      <w:r w:rsidRPr="00613E40">
        <w:rPr>
          <w:rFonts w:ascii="Arial" w:hAnsi="Arial" w:cs="Arial" w:hint="eastAsia"/>
          <w:sz w:val="20"/>
          <w:szCs w:val="20"/>
        </w:rPr>
        <w:t>çã</w:t>
      </w:r>
      <w:r w:rsidRPr="00613E40">
        <w:rPr>
          <w:rFonts w:ascii="Arial" w:hAnsi="Arial" w:cs="Arial"/>
          <w:sz w:val="20"/>
          <w:szCs w:val="20"/>
        </w:rPr>
        <w:t>o da sa</w:t>
      </w:r>
      <w:r w:rsidRPr="00613E40">
        <w:rPr>
          <w:rFonts w:ascii="Arial" w:hAnsi="Arial" w:cs="Arial" w:hint="eastAsia"/>
          <w:sz w:val="20"/>
          <w:szCs w:val="20"/>
        </w:rPr>
        <w:t>ú</w:t>
      </w:r>
      <w:r w:rsidRPr="00613E40">
        <w:rPr>
          <w:rFonts w:ascii="Arial" w:hAnsi="Arial" w:cs="Arial"/>
          <w:sz w:val="20"/>
          <w:szCs w:val="20"/>
        </w:rPr>
        <w:t>de e da vida da popula</w:t>
      </w:r>
      <w:r w:rsidRPr="00613E40">
        <w:rPr>
          <w:rFonts w:ascii="Arial" w:hAnsi="Arial" w:cs="Arial" w:hint="eastAsia"/>
          <w:sz w:val="20"/>
          <w:szCs w:val="20"/>
        </w:rPr>
        <w:t>çã</w:t>
      </w:r>
      <w:r w:rsidRPr="00613E40">
        <w:rPr>
          <w:rFonts w:ascii="Arial" w:hAnsi="Arial" w:cs="Arial"/>
          <w:sz w:val="20"/>
          <w:szCs w:val="20"/>
        </w:rPr>
        <w:t>o.</w:t>
      </w:r>
    </w:p>
    <w:p w14:paraId="31F9051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Garantir </w:t>
      </w:r>
      <w:proofErr w:type="gramStart"/>
      <w:r w:rsidRPr="00613E40">
        <w:rPr>
          <w:rFonts w:ascii="Arial" w:hAnsi="Arial" w:cs="Arial"/>
          <w:sz w:val="20"/>
          <w:szCs w:val="20"/>
        </w:rPr>
        <w:t>a continuidade do atendimento as mulheres</w:t>
      </w:r>
      <w:proofErr w:type="gramEnd"/>
      <w:r w:rsidRPr="00613E40">
        <w:rPr>
          <w:rFonts w:ascii="Arial" w:hAnsi="Arial" w:cs="Arial"/>
          <w:sz w:val="20"/>
          <w:szCs w:val="20"/>
        </w:rPr>
        <w:t xml:space="preserve"> que necessitam realizar </w:t>
      </w:r>
      <w:proofErr w:type="spellStart"/>
      <w:r w:rsidRPr="00613E40">
        <w:rPr>
          <w:rFonts w:ascii="Arial" w:hAnsi="Arial" w:cs="Arial"/>
          <w:sz w:val="20"/>
          <w:szCs w:val="20"/>
        </w:rPr>
        <w:t>colposcopia</w:t>
      </w:r>
      <w:proofErr w:type="spellEnd"/>
      <w:r w:rsidRPr="00613E40">
        <w:rPr>
          <w:rFonts w:ascii="Arial" w:hAnsi="Arial" w:cs="Arial"/>
          <w:sz w:val="20"/>
          <w:szCs w:val="20"/>
        </w:rPr>
        <w:t xml:space="preserve"> no Programa </w:t>
      </w:r>
      <w:proofErr w:type="spellStart"/>
      <w:r w:rsidRPr="00613E40">
        <w:rPr>
          <w:rFonts w:ascii="Arial" w:hAnsi="Arial" w:cs="Arial"/>
          <w:sz w:val="20"/>
          <w:szCs w:val="20"/>
        </w:rPr>
        <w:t>Saude</w:t>
      </w:r>
      <w:proofErr w:type="spellEnd"/>
      <w:r w:rsidRPr="00613E40">
        <w:rPr>
          <w:rFonts w:ascii="Arial" w:hAnsi="Arial" w:cs="Arial"/>
          <w:sz w:val="20"/>
          <w:szCs w:val="20"/>
        </w:rPr>
        <w:t xml:space="preserve"> da Mulher, auxiliando a </w:t>
      </w:r>
      <w:proofErr w:type="spellStart"/>
      <w:r w:rsidRPr="00613E40">
        <w:rPr>
          <w:rFonts w:ascii="Arial" w:hAnsi="Arial" w:cs="Arial"/>
          <w:sz w:val="20"/>
          <w:szCs w:val="20"/>
        </w:rPr>
        <w:t>colposcopia</w:t>
      </w:r>
      <w:proofErr w:type="spellEnd"/>
      <w:r w:rsidRPr="00613E40">
        <w:rPr>
          <w:rFonts w:ascii="Arial" w:hAnsi="Arial" w:cs="Arial"/>
          <w:sz w:val="20"/>
          <w:szCs w:val="20"/>
        </w:rPr>
        <w:t>, bi</w:t>
      </w:r>
      <w:r w:rsidRPr="00613E40">
        <w:rPr>
          <w:rFonts w:ascii="Arial" w:hAnsi="Arial" w:cs="Arial" w:hint="eastAsia"/>
          <w:sz w:val="20"/>
          <w:szCs w:val="20"/>
        </w:rPr>
        <w:t>ó</w:t>
      </w:r>
      <w:r w:rsidRPr="00613E40">
        <w:rPr>
          <w:rFonts w:ascii="Arial" w:hAnsi="Arial" w:cs="Arial"/>
          <w:sz w:val="20"/>
          <w:szCs w:val="20"/>
        </w:rPr>
        <w:t>psias e coleta de material para o exame preventivo do c</w:t>
      </w:r>
      <w:r w:rsidRPr="00613E40">
        <w:rPr>
          <w:rFonts w:ascii="Arial" w:hAnsi="Arial" w:cs="Arial" w:hint="eastAsia"/>
          <w:sz w:val="20"/>
          <w:szCs w:val="20"/>
        </w:rPr>
        <w:t>â</w:t>
      </w:r>
      <w:r w:rsidRPr="00613E40">
        <w:rPr>
          <w:rFonts w:ascii="Arial" w:hAnsi="Arial" w:cs="Arial"/>
          <w:sz w:val="20"/>
          <w:szCs w:val="20"/>
        </w:rPr>
        <w:t xml:space="preserve">ncer de colo de </w:t>
      </w:r>
      <w:r w:rsidRPr="00613E40">
        <w:rPr>
          <w:rFonts w:ascii="Arial" w:hAnsi="Arial" w:cs="Arial" w:hint="eastAsia"/>
          <w:sz w:val="20"/>
          <w:szCs w:val="20"/>
        </w:rPr>
        <w:t>ú</w:t>
      </w:r>
      <w:r w:rsidRPr="00613E40">
        <w:rPr>
          <w:rFonts w:ascii="Arial" w:hAnsi="Arial" w:cs="Arial"/>
          <w:sz w:val="20"/>
          <w:szCs w:val="20"/>
        </w:rPr>
        <w:t>tero, com o objetivo de identificar precocemente o c</w:t>
      </w:r>
      <w:r w:rsidRPr="00613E40">
        <w:rPr>
          <w:rFonts w:ascii="Arial" w:hAnsi="Arial" w:cs="Arial" w:hint="eastAsia"/>
          <w:sz w:val="20"/>
          <w:szCs w:val="20"/>
        </w:rPr>
        <w:t>â</w:t>
      </w:r>
      <w:r w:rsidRPr="00613E40">
        <w:rPr>
          <w:rFonts w:ascii="Arial" w:hAnsi="Arial" w:cs="Arial"/>
          <w:sz w:val="20"/>
          <w:szCs w:val="20"/>
        </w:rPr>
        <w:t xml:space="preserve">ncer do colo do </w:t>
      </w:r>
      <w:r w:rsidRPr="00613E40">
        <w:rPr>
          <w:rFonts w:ascii="Arial" w:hAnsi="Arial" w:cs="Arial" w:hint="eastAsia"/>
          <w:sz w:val="20"/>
          <w:szCs w:val="20"/>
        </w:rPr>
        <w:t>ú</w:t>
      </w:r>
      <w:r w:rsidRPr="00613E40">
        <w:rPr>
          <w:rFonts w:ascii="Arial" w:hAnsi="Arial" w:cs="Arial"/>
          <w:sz w:val="20"/>
          <w:szCs w:val="20"/>
        </w:rPr>
        <w:t>tero, e assim permitir tratamento mais eficaz da doen</w:t>
      </w:r>
      <w:r w:rsidRPr="00613E40">
        <w:rPr>
          <w:rFonts w:ascii="Arial" w:hAnsi="Arial" w:cs="Arial" w:hint="eastAsia"/>
          <w:sz w:val="20"/>
          <w:szCs w:val="20"/>
        </w:rPr>
        <w:t>ç</w:t>
      </w:r>
      <w:r w:rsidRPr="00613E40">
        <w:rPr>
          <w:rFonts w:ascii="Arial" w:hAnsi="Arial" w:cs="Arial"/>
          <w:sz w:val="20"/>
          <w:szCs w:val="20"/>
        </w:rPr>
        <w:t>a.</w:t>
      </w:r>
    </w:p>
    <w:p w14:paraId="3944A41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Garantir a continuidade do atendimento </w:t>
      </w:r>
      <w:r w:rsidRPr="00613E40">
        <w:rPr>
          <w:rFonts w:ascii="Arial" w:hAnsi="Arial" w:cs="Arial" w:hint="eastAsia"/>
          <w:sz w:val="20"/>
          <w:szCs w:val="20"/>
        </w:rPr>
        <w:t>à</w:t>
      </w:r>
      <w:r w:rsidRPr="00613E40">
        <w:rPr>
          <w:rFonts w:ascii="Arial" w:hAnsi="Arial" w:cs="Arial"/>
          <w:sz w:val="20"/>
          <w:szCs w:val="20"/>
        </w:rPr>
        <w:t xml:space="preserve">s mulheres que necessitam realizar </w:t>
      </w:r>
      <w:proofErr w:type="spellStart"/>
      <w:r w:rsidRPr="00613E40">
        <w:rPr>
          <w:rFonts w:ascii="Arial" w:hAnsi="Arial" w:cs="Arial"/>
          <w:sz w:val="20"/>
          <w:szCs w:val="20"/>
        </w:rPr>
        <w:t>colposcopia</w:t>
      </w:r>
      <w:proofErr w:type="spellEnd"/>
      <w:r w:rsidRPr="00613E40">
        <w:rPr>
          <w:rFonts w:ascii="Arial" w:hAnsi="Arial" w:cs="Arial"/>
          <w:sz w:val="20"/>
          <w:szCs w:val="20"/>
        </w:rPr>
        <w:t xml:space="preserve"> no Programa Sa</w:t>
      </w:r>
      <w:r w:rsidRPr="00613E40">
        <w:rPr>
          <w:rFonts w:ascii="Arial" w:hAnsi="Arial" w:cs="Arial" w:hint="eastAsia"/>
          <w:sz w:val="20"/>
          <w:szCs w:val="20"/>
        </w:rPr>
        <w:t>ú</w:t>
      </w:r>
      <w:r w:rsidRPr="00613E40">
        <w:rPr>
          <w:rFonts w:ascii="Arial" w:hAnsi="Arial" w:cs="Arial"/>
          <w:sz w:val="20"/>
          <w:szCs w:val="20"/>
        </w:rPr>
        <w:t>de da Mulher, com o objetivo de identificar precocemente o c</w:t>
      </w:r>
      <w:r w:rsidRPr="00613E40">
        <w:rPr>
          <w:rFonts w:ascii="Arial" w:hAnsi="Arial" w:cs="Arial" w:hint="eastAsia"/>
          <w:sz w:val="20"/>
          <w:szCs w:val="20"/>
        </w:rPr>
        <w:t>â</w:t>
      </w:r>
      <w:r w:rsidRPr="00613E40">
        <w:rPr>
          <w:rFonts w:ascii="Arial" w:hAnsi="Arial" w:cs="Arial"/>
          <w:sz w:val="20"/>
          <w:szCs w:val="20"/>
        </w:rPr>
        <w:t xml:space="preserve">ncer do colo do </w:t>
      </w:r>
      <w:r w:rsidRPr="00613E40">
        <w:rPr>
          <w:rFonts w:ascii="Arial" w:hAnsi="Arial" w:cs="Arial" w:hint="eastAsia"/>
          <w:sz w:val="20"/>
          <w:szCs w:val="20"/>
        </w:rPr>
        <w:t>ú</w:t>
      </w:r>
      <w:r w:rsidRPr="00613E40">
        <w:rPr>
          <w:rFonts w:ascii="Arial" w:hAnsi="Arial" w:cs="Arial"/>
          <w:sz w:val="20"/>
          <w:szCs w:val="20"/>
        </w:rPr>
        <w:t>tero, e assim permitir tratamento mais eficaz da doen</w:t>
      </w:r>
      <w:r w:rsidRPr="00613E40">
        <w:rPr>
          <w:rFonts w:ascii="Arial" w:hAnsi="Arial" w:cs="Arial" w:hint="eastAsia"/>
          <w:sz w:val="20"/>
          <w:szCs w:val="20"/>
        </w:rPr>
        <w:t>ç</w:t>
      </w:r>
      <w:r w:rsidRPr="00613E40">
        <w:rPr>
          <w:rFonts w:ascii="Arial" w:hAnsi="Arial" w:cs="Arial"/>
          <w:sz w:val="20"/>
          <w:szCs w:val="20"/>
        </w:rPr>
        <w:t>a.</w:t>
      </w:r>
    </w:p>
    <w:p w14:paraId="1958A9D4"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 xml:space="preserve">DESCRIÇÃO DA SOLUÇÃO COMO UM TODO </w:t>
      </w:r>
    </w:p>
    <w:p w14:paraId="7977F3D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Solu</w:t>
      </w:r>
      <w:r w:rsidRPr="00613E40">
        <w:rPr>
          <w:rFonts w:ascii="Arial" w:hAnsi="Arial" w:cs="Arial" w:hint="eastAsia"/>
          <w:sz w:val="20"/>
          <w:szCs w:val="20"/>
        </w:rPr>
        <w:t>çã</w:t>
      </w:r>
      <w:r w:rsidRPr="00613E40">
        <w:rPr>
          <w:rFonts w:ascii="Arial" w:hAnsi="Arial" w:cs="Arial"/>
          <w:sz w:val="20"/>
          <w:szCs w:val="20"/>
        </w:rPr>
        <w:t>o dever</w:t>
      </w:r>
      <w:r w:rsidRPr="00613E40">
        <w:rPr>
          <w:rFonts w:ascii="Arial" w:hAnsi="Arial" w:cs="Arial" w:hint="eastAsia"/>
          <w:sz w:val="20"/>
          <w:szCs w:val="20"/>
        </w:rPr>
        <w:t>á</w:t>
      </w:r>
      <w:r w:rsidRPr="00613E40">
        <w:rPr>
          <w:rFonts w:ascii="Arial" w:hAnsi="Arial" w:cs="Arial"/>
          <w:sz w:val="20"/>
          <w:szCs w:val="20"/>
        </w:rPr>
        <w:t xml:space="preserve"> ser constitu</w:t>
      </w:r>
      <w:r w:rsidRPr="00613E40">
        <w:rPr>
          <w:rFonts w:ascii="Arial" w:hAnsi="Arial" w:cs="Arial" w:hint="eastAsia"/>
          <w:sz w:val="20"/>
          <w:szCs w:val="20"/>
        </w:rPr>
        <w:t>í</w:t>
      </w:r>
      <w:r w:rsidRPr="00613E40">
        <w:rPr>
          <w:rFonts w:ascii="Arial" w:hAnsi="Arial" w:cs="Arial"/>
          <w:sz w:val="20"/>
          <w:szCs w:val="20"/>
        </w:rPr>
        <w:t>da do registro de preços para aquisi</w:t>
      </w:r>
      <w:r w:rsidRPr="00613E40">
        <w:rPr>
          <w:rFonts w:ascii="Arial" w:hAnsi="Arial" w:cs="Arial" w:hint="eastAsia"/>
          <w:sz w:val="20"/>
          <w:szCs w:val="20"/>
        </w:rPr>
        <w:t>çã</w:t>
      </w:r>
      <w:r w:rsidRPr="00613E40">
        <w:rPr>
          <w:rFonts w:ascii="Arial" w:hAnsi="Arial" w:cs="Arial"/>
          <w:sz w:val="20"/>
          <w:szCs w:val="20"/>
        </w:rPr>
        <w:t xml:space="preserve">o de Materiais Médicos, visando ao atendimento de pacientes assistidos no </w:t>
      </w:r>
      <w:r w:rsidRPr="00613E40">
        <w:rPr>
          <w:rFonts w:ascii="Arial" w:hAnsi="Arial" w:cs="Arial" w:hint="eastAsia"/>
          <w:sz w:val="20"/>
          <w:szCs w:val="20"/>
        </w:rPr>
        <w:t>â</w:t>
      </w:r>
      <w:r w:rsidRPr="00613E40">
        <w:rPr>
          <w:rFonts w:ascii="Arial" w:hAnsi="Arial" w:cs="Arial"/>
          <w:sz w:val="20"/>
          <w:szCs w:val="20"/>
        </w:rPr>
        <w:t>mbito do Fundo Municipal de Sa</w:t>
      </w:r>
      <w:r w:rsidRPr="00613E40">
        <w:rPr>
          <w:rFonts w:ascii="Arial" w:hAnsi="Arial" w:cs="Arial" w:hint="eastAsia"/>
          <w:sz w:val="20"/>
          <w:szCs w:val="20"/>
        </w:rPr>
        <w:t>ú</w:t>
      </w:r>
      <w:r w:rsidRPr="00613E40">
        <w:rPr>
          <w:rFonts w:ascii="Arial" w:hAnsi="Arial" w:cs="Arial"/>
          <w:sz w:val="20"/>
          <w:szCs w:val="20"/>
        </w:rPr>
        <w:t>de de Rio Bananal, por meio de procedimento licitat</w:t>
      </w:r>
      <w:r w:rsidRPr="00613E40">
        <w:rPr>
          <w:rFonts w:ascii="Arial" w:hAnsi="Arial" w:cs="Arial" w:hint="eastAsia"/>
          <w:sz w:val="20"/>
          <w:szCs w:val="20"/>
        </w:rPr>
        <w:t>ó</w:t>
      </w:r>
      <w:r w:rsidRPr="00613E40">
        <w:rPr>
          <w:rFonts w:ascii="Arial" w:hAnsi="Arial" w:cs="Arial"/>
          <w:sz w:val="20"/>
          <w:szCs w:val="20"/>
        </w:rPr>
        <w:t>rio na modalidade eletr</w:t>
      </w:r>
      <w:r w:rsidRPr="00613E40">
        <w:rPr>
          <w:rFonts w:ascii="Arial" w:hAnsi="Arial" w:cs="Arial" w:hint="eastAsia"/>
          <w:sz w:val="20"/>
          <w:szCs w:val="20"/>
        </w:rPr>
        <w:t>ô</w:t>
      </w:r>
      <w:r w:rsidRPr="00613E40">
        <w:rPr>
          <w:rFonts w:ascii="Arial" w:hAnsi="Arial" w:cs="Arial"/>
          <w:sz w:val="20"/>
          <w:szCs w:val="20"/>
        </w:rPr>
        <w:t>nica, e fornecimento nos termos deste documento, bem como dos dispostos no Edital de Licitação e demais dispositivos legais aplicáveis.</w:t>
      </w:r>
    </w:p>
    <w:p w14:paraId="09D195E9"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JUSTIFICATIVA PARA O PARCELAMENTO OU N</w:t>
      </w:r>
      <w:r w:rsidRPr="00613E40">
        <w:rPr>
          <w:rFonts w:ascii="Arial" w:hAnsi="Arial" w:cs="Arial" w:hint="eastAsia"/>
          <w:b/>
          <w:sz w:val="20"/>
          <w:szCs w:val="20"/>
        </w:rPr>
        <w:t>Ã</w:t>
      </w:r>
      <w:r w:rsidRPr="00613E40">
        <w:rPr>
          <w:rFonts w:ascii="Arial" w:hAnsi="Arial" w:cs="Arial"/>
          <w:b/>
          <w:sz w:val="20"/>
          <w:szCs w:val="20"/>
        </w:rPr>
        <w:t>O DA CONTRATA</w:t>
      </w:r>
      <w:r w:rsidRPr="00613E40">
        <w:rPr>
          <w:rFonts w:ascii="Arial" w:hAnsi="Arial" w:cs="Arial" w:hint="eastAsia"/>
          <w:b/>
          <w:sz w:val="20"/>
          <w:szCs w:val="20"/>
        </w:rPr>
        <w:t>ÇÃ</w:t>
      </w:r>
      <w:r w:rsidRPr="00613E40">
        <w:rPr>
          <w:rFonts w:ascii="Arial" w:hAnsi="Arial" w:cs="Arial"/>
          <w:b/>
          <w:sz w:val="20"/>
          <w:szCs w:val="20"/>
        </w:rPr>
        <w:t>O</w:t>
      </w:r>
    </w:p>
    <w:p w14:paraId="4870BE3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Em regra, conforme a al</w:t>
      </w:r>
      <w:r w:rsidRPr="00613E40">
        <w:rPr>
          <w:rFonts w:ascii="Arial" w:hAnsi="Arial" w:cs="Arial" w:hint="eastAsia"/>
          <w:sz w:val="20"/>
          <w:szCs w:val="20"/>
        </w:rPr>
        <w:t>í</w:t>
      </w:r>
      <w:r w:rsidRPr="00613E40">
        <w:rPr>
          <w:rFonts w:ascii="Arial" w:hAnsi="Arial" w:cs="Arial"/>
          <w:sz w:val="20"/>
          <w:szCs w:val="20"/>
        </w:rPr>
        <w:t xml:space="preserve">nea b do inc. V, e </w:t>
      </w:r>
      <w:r w:rsidRPr="00613E40">
        <w:rPr>
          <w:rFonts w:ascii="Arial" w:hAnsi="Arial" w:cs="Arial" w:hint="eastAsia"/>
          <w:sz w:val="20"/>
          <w:szCs w:val="20"/>
        </w:rPr>
        <w:t>§</w:t>
      </w:r>
      <w:r w:rsidRPr="00613E40">
        <w:rPr>
          <w:rFonts w:ascii="Arial" w:hAnsi="Arial" w:cs="Arial"/>
          <w:sz w:val="20"/>
          <w:szCs w:val="20"/>
        </w:rPr>
        <w:t xml:space="preserve"> 2</w:t>
      </w:r>
      <w:r w:rsidRPr="00613E40">
        <w:rPr>
          <w:rFonts w:ascii="Arial" w:hAnsi="Arial" w:cs="Arial" w:hint="eastAsia"/>
          <w:sz w:val="20"/>
          <w:szCs w:val="20"/>
        </w:rPr>
        <w:t>º</w:t>
      </w:r>
      <w:r w:rsidRPr="00613E40">
        <w:rPr>
          <w:rFonts w:ascii="Arial" w:hAnsi="Arial" w:cs="Arial"/>
          <w:sz w:val="20"/>
          <w:szCs w:val="20"/>
        </w:rPr>
        <w:t xml:space="preserve"> do art. 40 da Lei no 14.133/2021, o objeto dever</w:t>
      </w:r>
      <w:r w:rsidRPr="00613E40">
        <w:rPr>
          <w:rFonts w:ascii="Arial" w:hAnsi="Arial" w:cs="Arial" w:hint="eastAsia"/>
          <w:sz w:val="20"/>
          <w:szCs w:val="20"/>
        </w:rPr>
        <w:t>á</w:t>
      </w:r>
      <w:r w:rsidRPr="00613E40">
        <w:rPr>
          <w:rFonts w:ascii="Arial" w:hAnsi="Arial" w:cs="Arial"/>
          <w:sz w:val="20"/>
          <w:szCs w:val="20"/>
        </w:rPr>
        <w:t xml:space="preserve"> ser divididas em tantas parcelas quantas se comprovarem t</w:t>
      </w:r>
      <w:r w:rsidRPr="00613E40">
        <w:rPr>
          <w:rFonts w:ascii="Arial" w:hAnsi="Arial" w:cs="Arial" w:hint="eastAsia"/>
          <w:sz w:val="20"/>
          <w:szCs w:val="20"/>
        </w:rPr>
        <w:t>é</w:t>
      </w:r>
      <w:r w:rsidRPr="00613E40">
        <w:rPr>
          <w:rFonts w:ascii="Arial" w:hAnsi="Arial" w:cs="Arial"/>
          <w:sz w:val="20"/>
          <w:szCs w:val="20"/>
        </w:rPr>
        <w:t>cnica e economicamente vi</w:t>
      </w:r>
      <w:r w:rsidRPr="00613E40">
        <w:rPr>
          <w:rFonts w:ascii="Arial" w:hAnsi="Arial" w:cs="Arial" w:hint="eastAsia"/>
          <w:sz w:val="20"/>
          <w:szCs w:val="20"/>
        </w:rPr>
        <w:t>á</w:t>
      </w:r>
      <w:r w:rsidRPr="00613E40">
        <w:rPr>
          <w:rFonts w:ascii="Arial" w:hAnsi="Arial" w:cs="Arial"/>
          <w:sz w:val="20"/>
          <w:szCs w:val="20"/>
        </w:rPr>
        <w:t xml:space="preserve">veis, procedendo-se </w:t>
      </w:r>
      <w:r w:rsidRPr="00613E40">
        <w:rPr>
          <w:rFonts w:ascii="Arial" w:hAnsi="Arial" w:cs="Arial" w:hint="eastAsia"/>
          <w:sz w:val="20"/>
          <w:szCs w:val="20"/>
        </w:rPr>
        <w:t>à</w:t>
      </w:r>
      <w:r w:rsidRPr="00613E40">
        <w:rPr>
          <w:rFonts w:ascii="Arial" w:hAnsi="Arial" w:cs="Arial"/>
          <w:sz w:val="20"/>
          <w:szCs w:val="20"/>
        </w:rPr>
        <w:t xml:space="preserve"> licita</w:t>
      </w:r>
      <w:r w:rsidRPr="00613E40">
        <w:rPr>
          <w:rFonts w:ascii="Arial" w:hAnsi="Arial" w:cs="Arial" w:hint="eastAsia"/>
          <w:sz w:val="20"/>
          <w:szCs w:val="20"/>
        </w:rPr>
        <w:t>çã</w:t>
      </w:r>
      <w:r w:rsidRPr="00613E40">
        <w:rPr>
          <w:rFonts w:ascii="Arial" w:hAnsi="Arial" w:cs="Arial"/>
          <w:sz w:val="20"/>
          <w:szCs w:val="20"/>
        </w:rPr>
        <w:t>o com vistas ao melhor aproveitamento dos recursos dispon</w:t>
      </w:r>
      <w:r w:rsidRPr="00613E40">
        <w:rPr>
          <w:rFonts w:ascii="Arial" w:hAnsi="Arial" w:cs="Arial" w:hint="eastAsia"/>
          <w:sz w:val="20"/>
          <w:szCs w:val="20"/>
        </w:rPr>
        <w:t>í</w:t>
      </w:r>
      <w:r w:rsidRPr="00613E40">
        <w:rPr>
          <w:rFonts w:ascii="Arial" w:hAnsi="Arial" w:cs="Arial"/>
          <w:sz w:val="20"/>
          <w:szCs w:val="20"/>
        </w:rPr>
        <w:t>veis no mercado, inclusive as peculiaridades do mercado local e amplia</w:t>
      </w:r>
      <w:r w:rsidRPr="00613E40">
        <w:rPr>
          <w:rFonts w:ascii="Arial" w:hAnsi="Arial" w:cs="Arial" w:hint="eastAsia"/>
          <w:sz w:val="20"/>
          <w:szCs w:val="20"/>
        </w:rPr>
        <w:t>çã</w:t>
      </w:r>
      <w:r w:rsidRPr="00613E40">
        <w:rPr>
          <w:rFonts w:ascii="Arial" w:hAnsi="Arial" w:cs="Arial"/>
          <w:sz w:val="20"/>
          <w:szCs w:val="20"/>
        </w:rPr>
        <w:t>o da competitividade sem perda da economia de escala.</w:t>
      </w:r>
    </w:p>
    <w:p w14:paraId="283E5B7D"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parcelamento da solu</w:t>
      </w:r>
      <w:r w:rsidRPr="00613E40">
        <w:rPr>
          <w:rFonts w:ascii="Arial" w:hAnsi="Arial" w:cs="Arial" w:hint="eastAsia"/>
          <w:sz w:val="20"/>
          <w:szCs w:val="20"/>
        </w:rPr>
        <w:t>çã</w:t>
      </w:r>
      <w:r w:rsidRPr="00613E40">
        <w:rPr>
          <w:rFonts w:ascii="Arial" w:hAnsi="Arial" w:cs="Arial"/>
          <w:sz w:val="20"/>
          <w:szCs w:val="20"/>
        </w:rPr>
        <w:t xml:space="preserve">o </w:t>
      </w:r>
      <w:r w:rsidRPr="00613E40">
        <w:rPr>
          <w:rFonts w:ascii="Arial" w:hAnsi="Arial" w:cs="Arial" w:hint="eastAsia"/>
          <w:sz w:val="20"/>
          <w:szCs w:val="20"/>
        </w:rPr>
        <w:t>é</w:t>
      </w:r>
      <w:r w:rsidRPr="00613E40">
        <w:rPr>
          <w:rFonts w:ascii="Arial" w:hAnsi="Arial" w:cs="Arial"/>
          <w:sz w:val="20"/>
          <w:szCs w:val="20"/>
        </w:rPr>
        <w:t xml:space="preserve"> a regra devendo a licita</w:t>
      </w:r>
      <w:r w:rsidRPr="00613E40">
        <w:rPr>
          <w:rFonts w:ascii="Arial" w:hAnsi="Arial" w:cs="Arial" w:hint="eastAsia"/>
          <w:sz w:val="20"/>
          <w:szCs w:val="20"/>
        </w:rPr>
        <w:t>çã</w:t>
      </w:r>
      <w:r w:rsidRPr="00613E40">
        <w:rPr>
          <w:rFonts w:ascii="Arial" w:hAnsi="Arial" w:cs="Arial"/>
          <w:sz w:val="20"/>
          <w:szCs w:val="20"/>
        </w:rPr>
        <w:t>o ser realizada por item, sempre que o objeto for divis</w:t>
      </w:r>
      <w:r w:rsidRPr="00613E40">
        <w:rPr>
          <w:rFonts w:ascii="Arial" w:hAnsi="Arial" w:cs="Arial" w:hint="eastAsia"/>
          <w:sz w:val="20"/>
          <w:szCs w:val="20"/>
        </w:rPr>
        <w:t>í</w:t>
      </w:r>
      <w:r w:rsidRPr="00613E40">
        <w:rPr>
          <w:rFonts w:ascii="Arial" w:hAnsi="Arial" w:cs="Arial"/>
          <w:sz w:val="20"/>
          <w:szCs w:val="20"/>
        </w:rPr>
        <w:t>vel, desde que se verifique n</w:t>
      </w:r>
      <w:r w:rsidRPr="00613E40">
        <w:rPr>
          <w:rFonts w:ascii="Arial" w:hAnsi="Arial" w:cs="Arial" w:hint="eastAsia"/>
          <w:sz w:val="20"/>
          <w:szCs w:val="20"/>
        </w:rPr>
        <w:t>ã</w:t>
      </w:r>
      <w:r w:rsidRPr="00613E40">
        <w:rPr>
          <w:rFonts w:ascii="Arial" w:hAnsi="Arial" w:cs="Arial"/>
          <w:sz w:val="20"/>
          <w:szCs w:val="20"/>
        </w:rPr>
        <w:t>o haver preju</w:t>
      </w:r>
      <w:r w:rsidRPr="00613E40">
        <w:rPr>
          <w:rFonts w:ascii="Arial" w:hAnsi="Arial" w:cs="Arial" w:hint="eastAsia"/>
          <w:sz w:val="20"/>
          <w:szCs w:val="20"/>
        </w:rPr>
        <w:t>í</w:t>
      </w:r>
      <w:r w:rsidRPr="00613E40">
        <w:rPr>
          <w:rFonts w:ascii="Arial" w:hAnsi="Arial" w:cs="Arial"/>
          <w:sz w:val="20"/>
          <w:szCs w:val="20"/>
        </w:rPr>
        <w:t>zo para o conjunto da solu</w:t>
      </w:r>
      <w:r w:rsidRPr="00613E40">
        <w:rPr>
          <w:rFonts w:ascii="Arial" w:hAnsi="Arial" w:cs="Arial" w:hint="eastAsia"/>
          <w:sz w:val="20"/>
          <w:szCs w:val="20"/>
        </w:rPr>
        <w:t>çã</w:t>
      </w:r>
      <w:r w:rsidRPr="00613E40">
        <w:rPr>
          <w:rFonts w:ascii="Arial" w:hAnsi="Arial" w:cs="Arial"/>
          <w:sz w:val="20"/>
          <w:szCs w:val="20"/>
        </w:rPr>
        <w:t>o ou perda de economia de escala, visando propiciar a ampla participa</w:t>
      </w:r>
      <w:r w:rsidRPr="00613E40">
        <w:rPr>
          <w:rFonts w:ascii="Arial" w:hAnsi="Arial" w:cs="Arial" w:hint="eastAsia"/>
          <w:sz w:val="20"/>
          <w:szCs w:val="20"/>
        </w:rPr>
        <w:t>çã</w:t>
      </w:r>
      <w:r w:rsidRPr="00613E40">
        <w:rPr>
          <w:rFonts w:ascii="Arial" w:hAnsi="Arial" w:cs="Arial"/>
          <w:sz w:val="20"/>
          <w:szCs w:val="20"/>
        </w:rPr>
        <w:t>o de licitantes, que embora n</w:t>
      </w:r>
      <w:r w:rsidRPr="00613E40">
        <w:rPr>
          <w:rFonts w:ascii="Arial" w:hAnsi="Arial" w:cs="Arial" w:hint="eastAsia"/>
          <w:sz w:val="20"/>
          <w:szCs w:val="20"/>
        </w:rPr>
        <w:t>ã</w:t>
      </w:r>
      <w:r w:rsidRPr="00613E40">
        <w:rPr>
          <w:rFonts w:ascii="Arial" w:hAnsi="Arial" w:cs="Arial"/>
          <w:sz w:val="20"/>
          <w:szCs w:val="20"/>
        </w:rPr>
        <w:t>o disponham de capacidade para execu</w:t>
      </w:r>
      <w:r w:rsidRPr="00613E40">
        <w:rPr>
          <w:rFonts w:ascii="Arial" w:hAnsi="Arial" w:cs="Arial" w:hint="eastAsia"/>
          <w:sz w:val="20"/>
          <w:szCs w:val="20"/>
        </w:rPr>
        <w:t>çã</w:t>
      </w:r>
      <w:r w:rsidRPr="00613E40">
        <w:rPr>
          <w:rFonts w:ascii="Arial" w:hAnsi="Arial" w:cs="Arial"/>
          <w:sz w:val="20"/>
          <w:szCs w:val="20"/>
        </w:rPr>
        <w:t>o da totalidade do objeto, possam faz</w:t>
      </w:r>
      <w:r w:rsidRPr="00613E40">
        <w:rPr>
          <w:rFonts w:ascii="Arial" w:hAnsi="Arial" w:cs="Arial" w:hint="eastAsia"/>
          <w:sz w:val="20"/>
          <w:szCs w:val="20"/>
        </w:rPr>
        <w:t>ê</w:t>
      </w:r>
      <w:r w:rsidRPr="00613E40">
        <w:rPr>
          <w:rFonts w:ascii="Arial" w:hAnsi="Arial" w:cs="Arial"/>
          <w:sz w:val="20"/>
          <w:szCs w:val="20"/>
        </w:rPr>
        <w:t>-lo com rela</w:t>
      </w:r>
      <w:r w:rsidRPr="00613E40">
        <w:rPr>
          <w:rFonts w:ascii="Arial" w:hAnsi="Arial" w:cs="Arial" w:hint="eastAsia"/>
          <w:sz w:val="20"/>
          <w:szCs w:val="20"/>
        </w:rPr>
        <w:t>çã</w:t>
      </w:r>
      <w:r w:rsidRPr="00613E40">
        <w:rPr>
          <w:rFonts w:ascii="Arial" w:hAnsi="Arial" w:cs="Arial"/>
          <w:sz w:val="20"/>
          <w:szCs w:val="20"/>
        </w:rPr>
        <w:t>o a itens ou unidades aut</w:t>
      </w:r>
      <w:r w:rsidRPr="00613E40">
        <w:rPr>
          <w:rFonts w:ascii="Arial" w:hAnsi="Arial" w:cs="Arial" w:hint="eastAsia"/>
          <w:sz w:val="20"/>
          <w:szCs w:val="20"/>
        </w:rPr>
        <w:t>ô</w:t>
      </w:r>
      <w:r w:rsidRPr="00613E40">
        <w:rPr>
          <w:rFonts w:ascii="Arial" w:hAnsi="Arial" w:cs="Arial"/>
          <w:sz w:val="20"/>
          <w:szCs w:val="20"/>
        </w:rPr>
        <w:t>nomas.</w:t>
      </w:r>
    </w:p>
    <w:p w14:paraId="7B48888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disposto encontra-se aplic</w:t>
      </w:r>
      <w:r w:rsidRPr="00613E40">
        <w:rPr>
          <w:rFonts w:ascii="Arial" w:hAnsi="Arial" w:cs="Arial" w:hint="eastAsia"/>
          <w:sz w:val="20"/>
          <w:szCs w:val="20"/>
        </w:rPr>
        <w:t>á</w:t>
      </w:r>
      <w:r w:rsidRPr="00613E40">
        <w:rPr>
          <w:rFonts w:ascii="Arial" w:hAnsi="Arial" w:cs="Arial"/>
          <w:sz w:val="20"/>
          <w:szCs w:val="20"/>
        </w:rPr>
        <w:t xml:space="preserve">vel </w:t>
      </w:r>
      <w:proofErr w:type="gramStart"/>
      <w:r w:rsidRPr="00613E40">
        <w:rPr>
          <w:rFonts w:ascii="Arial" w:hAnsi="Arial" w:cs="Arial"/>
          <w:sz w:val="20"/>
          <w:szCs w:val="20"/>
        </w:rPr>
        <w:t>na presente</w:t>
      </w:r>
      <w:proofErr w:type="gramEnd"/>
      <w:r w:rsidRPr="00613E40">
        <w:rPr>
          <w:rFonts w:ascii="Arial" w:hAnsi="Arial" w:cs="Arial"/>
          <w:sz w:val="20"/>
          <w:szCs w:val="20"/>
        </w:rPr>
        <w:t xml:space="preserve"> demanda, n</w:t>
      </w:r>
      <w:r w:rsidRPr="00613E40">
        <w:rPr>
          <w:rFonts w:ascii="Arial" w:hAnsi="Arial" w:cs="Arial" w:hint="eastAsia"/>
          <w:sz w:val="20"/>
          <w:szCs w:val="20"/>
        </w:rPr>
        <w:t>ã</w:t>
      </w:r>
      <w:r w:rsidRPr="00613E40">
        <w:rPr>
          <w:rFonts w:ascii="Arial" w:hAnsi="Arial" w:cs="Arial"/>
          <w:sz w:val="20"/>
          <w:szCs w:val="20"/>
        </w:rPr>
        <w:t>o sendo vislumbrado, no momento, motiva</w:t>
      </w:r>
      <w:r w:rsidRPr="00613E40">
        <w:rPr>
          <w:rFonts w:ascii="Arial" w:hAnsi="Arial" w:cs="Arial" w:hint="eastAsia"/>
          <w:sz w:val="20"/>
          <w:szCs w:val="20"/>
        </w:rPr>
        <w:t>çõ</w:t>
      </w:r>
      <w:r w:rsidRPr="00613E40">
        <w:rPr>
          <w:rFonts w:ascii="Arial" w:hAnsi="Arial" w:cs="Arial"/>
          <w:sz w:val="20"/>
          <w:szCs w:val="20"/>
        </w:rPr>
        <w:t>es para a n</w:t>
      </w:r>
      <w:r w:rsidRPr="00613E40">
        <w:rPr>
          <w:rFonts w:ascii="Arial" w:hAnsi="Arial" w:cs="Arial" w:hint="eastAsia"/>
          <w:sz w:val="20"/>
          <w:szCs w:val="20"/>
        </w:rPr>
        <w:t>ã</w:t>
      </w:r>
      <w:r w:rsidRPr="00613E40">
        <w:rPr>
          <w:rFonts w:ascii="Arial" w:hAnsi="Arial" w:cs="Arial"/>
          <w:sz w:val="20"/>
          <w:szCs w:val="20"/>
        </w:rPr>
        <w:t>o ado</w:t>
      </w:r>
      <w:r w:rsidRPr="00613E40">
        <w:rPr>
          <w:rFonts w:ascii="Arial" w:hAnsi="Arial" w:cs="Arial" w:hint="eastAsia"/>
          <w:sz w:val="20"/>
          <w:szCs w:val="20"/>
        </w:rPr>
        <w:t>çã</w:t>
      </w:r>
      <w:r w:rsidRPr="00613E40">
        <w:rPr>
          <w:rFonts w:ascii="Arial" w:hAnsi="Arial" w:cs="Arial"/>
          <w:sz w:val="20"/>
          <w:szCs w:val="20"/>
        </w:rPr>
        <w:t>o do parcelamento do objeto em itens</w:t>
      </w:r>
    </w:p>
    <w:p w14:paraId="28AA6CC6"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REQUISITOS DA CONTRATAÇÃO</w:t>
      </w:r>
    </w:p>
    <w:p w14:paraId="2D1BB794"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Requisitos Legais</w:t>
      </w:r>
    </w:p>
    <w:p w14:paraId="1B5E85D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Lei n</w:t>
      </w:r>
      <w:r w:rsidRPr="00613E40">
        <w:rPr>
          <w:rFonts w:ascii="Arial" w:hAnsi="Arial" w:cs="Arial" w:hint="eastAsia"/>
          <w:sz w:val="20"/>
          <w:szCs w:val="20"/>
        </w:rPr>
        <w:t>º</w:t>
      </w:r>
      <w:r w:rsidRPr="00613E40">
        <w:rPr>
          <w:rFonts w:ascii="Arial" w:hAnsi="Arial" w:cs="Arial"/>
          <w:sz w:val="20"/>
          <w:szCs w:val="20"/>
        </w:rPr>
        <w:t xml:space="preserve"> 14.133, de 1</w:t>
      </w:r>
      <w:r w:rsidRPr="00613E40">
        <w:rPr>
          <w:rFonts w:ascii="Arial" w:hAnsi="Arial" w:cs="Arial" w:hint="eastAsia"/>
          <w:sz w:val="20"/>
          <w:szCs w:val="20"/>
        </w:rPr>
        <w:t>º</w:t>
      </w:r>
      <w:r w:rsidRPr="00613E40">
        <w:rPr>
          <w:rFonts w:ascii="Arial" w:hAnsi="Arial" w:cs="Arial"/>
          <w:sz w:val="20"/>
          <w:szCs w:val="20"/>
        </w:rPr>
        <w:t xml:space="preserve"> de Abril de 2021 que disp</w:t>
      </w:r>
      <w:r w:rsidRPr="00613E40">
        <w:rPr>
          <w:rFonts w:ascii="Arial" w:hAnsi="Arial" w:cs="Arial" w:hint="eastAsia"/>
          <w:sz w:val="20"/>
          <w:szCs w:val="20"/>
        </w:rPr>
        <w:t>õ</w:t>
      </w:r>
      <w:r w:rsidRPr="00613E40">
        <w:rPr>
          <w:rFonts w:ascii="Arial" w:hAnsi="Arial" w:cs="Arial"/>
          <w:sz w:val="20"/>
          <w:szCs w:val="20"/>
        </w:rPr>
        <w:t>e sobre a Lei de Licita</w:t>
      </w:r>
      <w:r w:rsidRPr="00613E40">
        <w:rPr>
          <w:rFonts w:ascii="Arial" w:hAnsi="Arial" w:cs="Arial" w:hint="eastAsia"/>
          <w:sz w:val="20"/>
          <w:szCs w:val="20"/>
        </w:rPr>
        <w:t>çõ</w:t>
      </w:r>
      <w:r w:rsidRPr="00613E40">
        <w:rPr>
          <w:rFonts w:ascii="Arial" w:hAnsi="Arial" w:cs="Arial"/>
          <w:sz w:val="20"/>
          <w:szCs w:val="20"/>
        </w:rPr>
        <w:t>es e Contratos Administrativos;</w:t>
      </w:r>
    </w:p>
    <w:p w14:paraId="1440E06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2.653 de 22.09.2023 que Institui o C</w:t>
      </w:r>
      <w:r w:rsidRPr="00613E40">
        <w:rPr>
          <w:rFonts w:ascii="Arial" w:hAnsi="Arial" w:cs="Arial" w:hint="eastAsia"/>
          <w:sz w:val="20"/>
          <w:szCs w:val="20"/>
        </w:rPr>
        <w:t>ó</w:t>
      </w:r>
      <w:r w:rsidRPr="00613E40">
        <w:rPr>
          <w:rFonts w:ascii="Arial" w:hAnsi="Arial" w:cs="Arial"/>
          <w:sz w:val="20"/>
          <w:szCs w:val="20"/>
        </w:rPr>
        <w:t>digo de Conduta das contrata</w:t>
      </w:r>
      <w:r w:rsidRPr="00613E40">
        <w:rPr>
          <w:rFonts w:ascii="Arial" w:hAnsi="Arial" w:cs="Arial" w:hint="eastAsia"/>
          <w:sz w:val="20"/>
          <w:szCs w:val="20"/>
        </w:rPr>
        <w:t>çõ</w:t>
      </w:r>
      <w:r w:rsidRPr="00613E40">
        <w:rPr>
          <w:rFonts w:ascii="Arial" w:hAnsi="Arial" w:cs="Arial"/>
          <w:sz w:val="20"/>
          <w:szCs w:val="20"/>
        </w:rPr>
        <w:t>es p</w:t>
      </w:r>
      <w:r w:rsidRPr="00613E40">
        <w:rPr>
          <w:rFonts w:ascii="Arial" w:hAnsi="Arial" w:cs="Arial" w:hint="eastAsia"/>
          <w:sz w:val="20"/>
          <w:szCs w:val="20"/>
        </w:rPr>
        <w:t>ú</w:t>
      </w:r>
      <w:r w:rsidRPr="00613E40">
        <w:rPr>
          <w:rFonts w:ascii="Arial" w:hAnsi="Arial" w:cs="Arial"/>
          <w:sz w:val="20"/>
          <w:szCs w:val="20"/>
        </w:rPr>
        <w:t xml:space="preserve">bicas do </w:t>
      </w:r>
      <w:r w:rsidRPr="00613E40">
        <w:rPr>
          <w:rFonts w:ascii="Arial" w:hAnsi="Arial" w:cs="Arial" w:hint="eastAsia"/>
          <w:sz w:val="20"/>
          <w:szCs w:val="20"/>
        </w:rPr>
        <w:t>â</w:t>
      </w:r>
      <w:r w:rsidRPr="00613E40">
        <w:rPr>
          <w:rFonts w:ascii="Arial" w:hAnsi="Arial" w:cs="Arial"/>
          <w:sz w:val="20"/>
          <w:szCs w:val="20"/>
        </w:rPr>
        <w:t>mbito do Munic</w:t>
      </w:r>
      <w:r w:rsidRPr="00613E40">
        <w:rPr>
          <w:rFonts w:ascii="Arial" w:hAnsi="Arial" w:cs="Arial" w:hint="eastAsia"/>
          <w:sz w:val="20"/>
          <w:szCs w:val="20"/>
        </w:rPr>
        <w:t>í</w:t>
      </w:r>
      <w:r w:rsidRPr="00613E40">
        <w:rPr>
          <w:rFonts w:ascii="Arial" w:hAnsi="Arial" w:cs="Arial"/>
          <w:sz w:val="20"/>
          <w:szCs w:val="20"/>
        </w:rPr>
        <w:t xml:space="preserve">pio de Rio Bananal </w:t>
      </w:r>
      <w:r w:rsidRPr="00613E40">
        <w:rPr>
          <w:rFonts w:ascii="Arial" w:hAnsi="Arial" w:cs="Arial" w:hint="eastAsia"/>
          <w:sz w:val="20"/>
          <w:szCs w:val="20"/>
        </w:rPr>
        <w:t>–</w:t>
      </w:r>
      <w:r w:rsidRPr="00613E40">
        <w:rPr>
          <w:rFonts w:ascii="Arial" w:hAnsi="Arial" w:cs="Arial"/>
          <w:sz w:val="20"/>
          <w:szCs w:val="20"/>
        </w:rPr>
        <w:t xml:space="preserve"> ES;</w:t>
      </w:r>
    </w:p>
    <w:p w14:paraId="17EE50E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2.652 de 22.09.2023 que Estabelece procedimentos para apura</w:t>
      </w:r>
      <w:r w:rsidRPr="00613E40">
        <w:rPr>
          <w:rFonts w:ascii="Arial" w:hAnsi="Arial" w:cs="Arial" w:hint="eastAsia"/>
          <w:sz w:val="20"/>
          <w:szCs w:val="20"/>
        </w:rPr>
        <w:t>çã</w:t>
      </w:r>
      <w:r w:rsidRPr="00613E40">
        <w:rPr>
          <w:rFonts w:ascii="Arial" w:hAnsi="Arial" w:cs="Arial"/>
          <w:sz w:val="20"/>
          <w:szCs w:val="20"/>
        </w:rPr>
        <w:t>o e aplica</w:t>
      </w:r>
      <w:r w:rsidRPr="00613E40">
        <w:rPr>
          <w:rFonts w:ascii="Arial" w:hAnsi="Arial" w:cs="Arial" w:hint="eastAsia"/>
          <w:sz w:val="20"/>
          <w:szCs w:val="20"/>
        </w:rPr>
        <w:t>çã</w:t>
      </w:r>
      <w:r w:rsidRPr="00613E40">
        <w:rPr>
          <w:rFonts w:ascii="Arial" w:hAnsi="Arial" w:cs="Arial"/>
          <w:sz w:val="20"/>
          <w:szCs w:val="20"/>
        </w:rPr>
        <w:t>o de penalidades em licita</w:t>
      </w:r>
      <w:r w:rsidRPr="00613E40">
        <w:rPr>
          <w:rFonts w:ascii="Arial" w:hAnsi="Arial" w:cs="Arial" w:hint="eastAsia"/>
          <w:sz w:val="20"/>
          <w:szCs w:val="20"/>
        </w:rPr>
        <w:t>çõ</w:t>
      </w:r>
      <w:r w:rsidRPr="00613E40">
        <w:rPr>
          <w:rFonts w:ascii="Arial" w:hAnsi="Arial" w:cs="Arial"/>
          <w:sz w:val="20"/>
          <w:szCs w:val="20"/>
        </w:rPr>
        <w:t>es e contrata</w:t>
      </w:r>
      <w:r w:rsidRPr="00613E40">
        <w:rPr>
          <w:rFonts w:ascii="Arial" w:hAnsi="Arial" w:cs="Arial" w:hint="eastAsia"/>
          <w:sz w:val="20"/>
          <w:szCs w:val="20"/>
        </w:rPr>
        <w:t>çõ</w:t>
      </w:r>
      <w:r w:rsidRPr="00613E40">
        <w:rPr>
          <w:rFonts w:ascii="Arial" w:hAnsi="Arial" w:cs="Arial"/>
          <w:sz w:val="20"/>
          <w:szCs w:val="20"/>
        </w:rPr>
        <w:t>es regidas pela Lei Federal n</w:t>
      </w:r>
      <w:r w:rsidRPr="00613E40">
        <w:rPr>
          <w:rFonts w:ascii="Arial" w:hAnsi="Arial" w:cs="Arial" w:hint="eastAsia"/>
          <w:sz w:val="20"/>
          <w:szCs w:val="20"/>
        </w:rPr>
        <w:t>º</w:t>
      </w:r>
      <w:r w:rsidRPr="00613E40">
        <w:rPr>
          <w:rFonts w:ascii="Arial" w:hAnsi="Arial" w:cs="Arial"/>
          <w:sz w:val="20"/>
          <w:szCs w:val="20"/>
        </w:rPr>
        <w:t xml:space="preserve"> 14.133/2021, no </w:t>
      </w:r>
      <w:r w:rsidRPr="00613E40">
        <w:rPr>
          <w:rFonts w:ascii="Arial" w:hAnsi="Arial" w:cs="Arial" w:hint="eastAsia"/>
          <w:sz w:val="20"/>
          <w:szCs w:val="20"/>
        </w:rPr>
        <w:t>â</w:t>
      </w:r>
      <w:r w:rsidRPr="00613E40">
        <w:rPr>
          <w:rFonts w:ascii="Arial" w:hAnsi="Arial" w:cs="Arial"/>
          <w:sz w:val="20"/>
          <w:szCs w:val="20"/>
        </w:rPr>
        <w:t>mbito do Munic</w:t>
      </w:r>
      <w:r w:rsidRPr="00613E40">
        <w:rPr>
          <w:rFonts w:ascii="Arial" w:hAnsi="Arial" w:cs="Arial" w:hint="eastAsia"/>
          <w:sz w:val="20"/>
          <w:szCs w:val="20"/>
        </w:rPr>
        <w:t>í</w:t>
      </w:r>
      <w:r w:rsidRPr="00613E40">
        <w:rPr>
          <w:rFonts w:ascii="Arial" w:hAnsi="Arial" w:cs="Arial"/>
          <w:sz w:val="20"/>
          <w:szCs w:val="20"/>
        </w:rPr>
        <w:t>pio de Rio Bananal - ES;</w:t>
      </w:r>
    </w:p>
    <w:p w14:paraId="2CA1595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Decreto n</w:t>
      </w:r>
      <w:r w:rsidRPr="00613E40">
        <w:rPr>
          <w:rFonts w:ascii="Arial" w:hAnsi="Arial" w:cs="Arial" w:hint="eastAsia"/>
          <w:sz w:val="20"/>
          <w:szCs w:val="20"/>
        </w:rPr>
        <w:t>º</w:t>
      </w:r>
      <w:r w:rsidRPr="00613E40">
        <w:rPr>
          <w:rFonts w:ascii="Arial" w:hAnsi="Arial" w:cs="Arial"/>
          <w:sz w:val="20"/>
          <w:szCs w:val="20"/>
        </w:rPr>
        <w:t xml:space="preserve"> 2.553 de 28.04.2023 - Estabelece regras e diretrizes para a atua</w:t>
      </w:r>
      <w:r w:rsidRPr="00613E40">
        <w:rPr>
          <w:rFonts w:ascii="Arial" w:hAnsi="Arial" w:cs="Arial" w:hint="eastAsia"/>
          <w:sz w:val="20"/>
          <w:szCs w:val="20"/>
        </w:rPr>
        <w:t>çã</w:t>
      </w:r>
      <w:r w:rsidRPr="00613E40">
        <w:rPr>
          <w:rFonts w:ascii="Arial" w:hAnsi="Arial" w:cs="Arial"/>
          <w:sz w:val="20"/>
          <w:szCs w:val="20"/>
        </w:rPr>
        <w:t>o dos agentes de contrata</w:t>
      </w:r>
      <w:r w:rsidRPr="00613E40">
        <w:rPr>
          <w:rFonts w:ascii="Arial" w:hAnsi="Arial" w:cs="Arial" w:hint="eastAsia"/>
          <w:sz w:val="20"/>
          <w:szCs w:val="20"/>
        </w:rPr>
        <w:t>çã</w:t>
      </w:r>
      <w:r w:rsidRPr="00613E40">
        <w:rPr>
          <w:rFonts w:ascii="Arial" w:hAnsi="Arial" w:cs="Arial"/>
          <w:sz w:val="20"/>
          <w:szCs w:val="20"/>
        </w:rPr>
        <w:t>o, da equipe de apoio, da comiss</w:t>
      </w:r>
      <w:r w:rsidRPr="00613E40">
        <w:rPr>
          <w:rFonts w:ascii="Arial" w:hAnsi="Arial" w:cs="Arial" w:hint="eastAsia"/>
          <w:sz w:val="20"/>
          <w:szCs w:val="20"/>
        </w:rPr>
        <w:t>ã</w:t>
      </w:r>
      <w:r w:rsidRPr="00613E40">
        <w:rPr>
          <w:rFonts w:ascii="Arial" w:hAnsi="Arial" w:cs="Arial"/>
          <w:sz w:val="20"/>
          <w:szCs w:val="20"/>
        </w:rPr>
        <w:t>o de contrata</w:t>
      </w:r>
      <w:r w:rsidRPr="00613E40">
        <w:rPr>
          <w:rFonts w:ascii="Arial" w:hAnsi="Arial" w:cs="Arial" w:hint="eastAsia"/>
          <w:sz w:val="20"/>
          <w:szCs w:val="20"/>
        </w:rPr>
        <w:t>çã</w:t>
      </w:r>
      <w:r w:rsidRPr="00613E40">
        <w:rPr>
          <w:rFonts w:ascii="Arial" w:hAnsi="Arial" w:cs="Arial"/>
          <w:sz w:val="20"/>
          <w:szCs w:val="20"/>
        </w:rPr>
        <w:t xml:space="preserve">o e dos gestores e fiscais de contratos, nas </w:t>
      </w:r>
      <w:r w:rsidRPr="00613E40">
        <w:rPr>
          <w:rFonts w:ascii="Arial" w:hAnsi="Arial" w:cs="Arial" w:hint="eastAsia"/>
          <w:sz w:val="20"/>
          <w:szCs w:val="20"/>
        </w:rPr>
        <w:t>á</w:t>
      </w:r>
      <w:r w:rsidRPr="00613E40">
        <w:rPr>
          <w:rFonts w:ascii="Arial" w:hAnsi="Arial" w:cs="Arial"/>
          <w:sz w:val="20"/>
          <w:szCs w:val="20"/>
        </w:rPr>
        <w:t xml:space="preserve">reas de que trata a lei </w:t>
      </w:r>
      <w:proofErr w:type="gramStart"/>
      <w:r w:rsidRPr="00613E40">
        <w:rPr>
          <w:rFonts w:ascii="Arial" w:hAnsi="Arial" w:cs="Arial"/>
          <w:sz w:val="20"/>
          <w:szCs w:val="20"/>
        </w:rPr>
        <w:t>n</w:t>
      </w:r>
      <w:r w:rsidRPr="00613E40">
        <w:rPr>
          <w:rFonts w:ascii="Arial" w:hAnsi="Arial" w:cs="Arial" w:hint="eastAsia"/>
          <w:sz w:val="20"/>
          <w:szCs w:val="20"/>
        </w:rPr>
        <w:t>º</w:t>
      </w:r>
      <w:r w:rsidRPr="00613E40">
        <w:rPr>
          <w:rFonts w:ascii="Arial" w:hAnsi="Arial" w:cs="Arial"/>
          <w:sz w:val="20"/>
          <w:szCs w:val="20"/>
        </w:rPr>
        <w:t>.</w:t>
      </w:r>
      <w:proofErr w:type="gramEnd"/>
      <w:r w:rsidRPr="00613E40">
        <w:rPr>
          <w:rFonts w:ascii="Arial" w:hAnsi="Arial" w:cs="Arial"/>
          <w:sz w:val="20"/>
          <w:szCs w:val="20"/>
        </w:rPr>
        <w:t>14.133, de 1</w:t>
      </w:r>
      <w:r w:rsidRPr="00613E40">
        <w:rPr>
          <w:rFonts w:ascii="Arial" w:hAnsi="Arial" w:cs="Arial" w:hint="eastAsia"/>
          <w:sz w:val="20"/>
          <w:szCs w:val="20"/>
        </w:rPr>
        <w:t>º</w:t>
      </w:r>
      <w:r w:rsidRPr="00613E40">
        <w:rPr>
          <w:rFonts w:ascii="Arial" w:hAnsi="Arial" w:cs="Arial"/>
          <w:sz w:val="20"/>
          <w:szCs w:val="20"/>
        </w:rPr>
        <w:t xml:space="preserve"> de abril de 2021, no </w:t>
      </w:r>
      <w:r w:rsidRPr="00613E40">
        <w:rPr>
          <w:rFonts w:ascii="Arial" w:hAnsi="Arial" w:cs="Arial" w:hint="eastAsia"/>
          <w:sz w:val="20"/>
          <w:szCs w:val="20"/>
        </w:rPr>
        <w:t>â</w:t>
      </w:r>
      <w:r w:rsidRPr="00613E40">
        <w:rPr>
          <w:rFonts w:ascii="Arial" w:hAnsi="Arial" w:cs="Arial"/>
          <w:sz w:val="20"/>
          <w:szCs w:val="20"/>
        </w:rPr>
        <w:t>mbito do Munic</w:t>
      </w:r>
      <w:r w:rsidRPr="00613E40">
        <w:rPr>
          <w:rFonts w:ascii="Arial" w:hAnsi="Arial" w:cs="Arial" w:hint="eastAsia"/>
          <w:sz w:val="20"/>
          <w:szCs w:val="20"/>
        </w:rPr>
        <w:t>í</w:t>
      </w:r>
      <w:r w:rsidRPr="00613E40">
        <w:rPr>
          <w:rFonts w:ascii="Arial" w:hAnsi="Arial" w:cs="Arial"/>
          <w:sz w:val="20"/>
          <w:szCs w:val="20"/>
        </w:rPr>
        <w:t>pio de Rio Bananal-ES;</w:t>
      </w:r>
    </w:p>
    <w:p w14:paraId="44ED791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2.478 de 19.12.2022 - Disp</w:t>
      </w:r>
      <w:r w:rsidRPr="00613E40">
        <w:rPr>
          <w:rFonts w:ascii="Arial" w:hAnsi="Arial" w:cs="Arial" w:hint="eastAsia"/>
          <w:sz w:val="20"/>
          <w:szCs w:val="20"/>
        </w:rPr>
        <w:t>õ</w:t>
      </w:r>
      <w:r w:rsidRPr="00613E40">
        <w:rPr>
          <w:rFonts w:ascii="Arial" w:hAnsi="Arial" w:cs="Arial"/>
          <w:sz w:val="20"/>
          <w:szCs w:val="20"/>
        </w:rPr>
        <w:t>e sobre o procedimento administrativo para a realiza</w:t>
      </w:r>
      <w:r w:rsidRPr="00613E40">
        <w:rPr>
          <w:rFonts w:ascii="Arial" w:hAnsi="Arial" w:cs="Arial" w:hint="eastAsia"/>
          <w:sz w:val="20"/>
          <w:szCs w:val="20"/>
        </w:rPr>
        <w:t>çã</w:t>
      </w:r>
      <w:r w:rsidRPr="00613E40">
        <w:rPr>
          <w:rFonts w:ascii="Arial" w:hAnsi="Arial" w:cs="Arial"/>
          <w:sz w:val="20"/>
          <w:szCs w:val="20"/>
        </w:rPr>
        <w:t>o de pesquisa de pre</w:t>
      </w:r>
      <w:r w:rsidRPr="00613E40">
        <w:rPr>
          <w:rFonts w:ascii="Arial" w:hAnsi="Arial" w:cs="Arial" w:hint="eastAsia"/>
          <w:sz w:val="20"/>
          <w:szCs w:val="20"/>
        </w:rPr>
        <w:t>ç</w:t>
      </w:r>
      <w:r w:rsidRPr="00613E40">
        <w:rPr>
          <w:rFonts w:ascii="Arial" w:hAnsi="Arial" w:cs="Arial"/>
          <w:sz w:val="20"/>
          <w:szCs w:val="20"/>
        </w:rPr>
        <w:t>os para aquisi</w:t>
      </w:r>
      <w:r w:rsidRPr="00613E40">
        <w:rPr>
          <w:rFonts w:ascii="Arial" w:hAnsi="Arial" w:cs="Arial" w:hint="eastAsia"/>
          <w:sz w:val="20"/>
          <w:szCs w:val="20"/>
        </w:rPr>
        <w:t>çã</w:t>
      </w:r>
      <w:r w:rsidRPr="00613E40">
        <w:rPr>
          <w:rFonts w:ascii="Arial" w:hAnsi="Arial" w:cs="Arial"/>
          <w:sz w:val="20"/>
          <w:szCs w:val="20"/>
        </w:rPr>
        <w:t>o de bens e contrata</w:t>
      </w:r>
      <w:r w:rsidRPr="00613E40">
        <w:rPr>
          <w:rFonts w:ascii="Arial" w:hAnsi="Arial" w:cs="Arial" w:hint="eastAsia"/>
          <w:sz w:val="20"/>
          <w:szCs w:val="20"/>
        </w:rPr>
        <w:t>çã</w:t>
      </w:r>
      <w:r w:rsidRPr="00613E40">
        <w:rPr>
          <w:rFonts w:ascii="Arial" w:hAnsi="Arial" w:cs="Arial"/>
          <w:sz w:val="20"/>
          <w:szCs w:val="20"/>
        </w:rPr>
        <w:t>o de servi</w:t>
      </w:r>
      <w:r w:rsidRPr="00613E40">
        <w:rPr>
          <w:rFonts w:ascii="Arial" w:hAnsi="Arial" w:cs="Arial" w:hint="eastAsia"/>
          <w:sz w:val="20"/>
          <w:szCs w:val="20"/>
        </w:rPr>
        <w:t>ç</w:t>
      </w:r>
      <w:r w:rsidRPr="00613E40">
        <w:rPr>
          <w:rFonts w:ascii="Arial" w:hAnsi="Arial" w:cs="Arial"/>
          <w:sz w:val="20"/>
          <w:szCs w:val="20"/>
        </w:rPr>
        <w:t>os em geral;</w:t>
      </w:r>
    </w:p>
    <w:p w14:paraId="654BEF7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2.474 de 19.12.2022 - Disp</w:t>
      </w:r>
      <w:r w:rsidRPr="00613E40">
        <w:rPr>
          <w:rFonts w:ascii="Arial" w:hAnsi="Arial" w:cs="Arial" w:hint="eastAsia"/>
          <w:sz w:val="20"/>
          <w:szCs w:val="20"/>
        </w:rPr>
        <w:t>õ</w:t>
      </w:r>
      <w:r w:rsidRPr="00613E40">
        <w:rPr>
          <w:rFonts w:ascii="Arial" w:hAnsi="Arial" w:cs="Arial"/>
          <w:sz w:val="20"/>
          <w:szCs w:val="20"/>
        </w:rPr>
        <w:t>e sobre a licita</w:t>
      </w:r>
      <w:r w:rsidRPr="00613E40">
        <w:rPr>
          <w:rFonts w:ascii="Arial" w:hAnsi="Arial" w:cs="Arial" w:hint="eastAsia"/>
          <w:sz w:val="20"/>
          <w:szCs w:val="20"/>
        </w:rPr>
        <w:t>çã</w:t>
      </w:r>
      <w:r w:rsidRPr="00613E40">
        <w:rPr>
          <w:rFonts w:ascii="Arial" w:hAnsi="Arial" w:cs="Arial"/>
          <w:sz w:val="20"/>
          <w:szCs w:val="20"/>
        </w:rPr>
        <w:t>o pelo crit</w:t>
      </w:r>
      <w:r w:rsidRPr="00613E40">
        <w:rPr>
          <w:rFonts w:ascii="Arial" w:hAnsi="Arial" w:cs="Arial" w:hint="eastAsia"/>
          <w:sz w:val="20"/>
          <w:szCs w:val="20"/>
        </w:rPr>
        <w:t>é</w:t>
      </w:r>
      <w:r w:rsidRPr="00613E40">
        <w:rPr>
          <w:rFonts w:ascii="Arial" w:hAnsi="Arial" w:cs="Arial"/>
          <w:sz w:val="20"/>
          <w:szCs w:val="20"/>
        </w:rPr>
        <w:t>rio de julgamento por menor pre</w:t>
      </w:r>
      <w:r w:rsidRPr="00613E40">
        <w:rPr>
          <w:rFonts w:ascii="Arial" w:hAnsi="Arial" w:cs="Arial" w:hint="eastAsia"/>
          <w:sz w:val="20"/>
          <w:szCs w:val="20"/>
        </w:rPr>
        <w:t>ç</w:t>
      </w:r>
      <w:r w:rsidRPr="00613E40">
        <w:rPr>
          <w:rFonts w:ascii="Arial" w:hAnsi="Arial" w:cs="Arial"/>
          <w:sz w:val="20"/>
          <w:szCs w:val="20"/>
        </w:rPr>
        <w:t>o ou maior desconto, na forma eletr</w:t>
      </w:r>
      <w:r w:rsidRPr="00613E40">
        <w:rPr>
          <w:rFonts w:ascii="Arial" w:hAnsi="Arial" w:cs="Arial" w:hint="eastAsia"/>
          <w:sz w:val="20"/>
          <w:szCs w:val="20"/>
        </w:rPr>
        <w:t>ô</w:t>
      </w:r>
      <w:r w:rsidRPr="00613E40">
        <w:rPr>
          <w:rFonts w:ascii="Arial" w:hAnsi="Arial" w:cs="Arial"/>
          <w:sz w:val="20"/>
          <w:szCs w:val="20"/>
        </w:rPr>
        <w:t>nica, para a contrata</w:t>
      </w:r>
      <w:r w:rsidRPr="00613E40">
        <w:rPr>
          <w:rFonts w:ascii="Arial" w:hAnsi="Arial" w:cs="Arial" w:hint="eastAsia"/>
          <w:sz w:val="20"/>
          <w:szCs w:val="20"/>
        </w:rPr>
        <w:t>çã</w:t>
      </w:r>
      <w:r w:rsidRPr="00613E40">
        <w:rPr>
          <w:rFonts w:ascii="Arial" w:hAnsi="Arial" w:cs="Arial"/>
          <w:sz w:val="20"/>
          <w:szCs w:val="20"/>
        </w:rPr>
        <w:t>o de bens, servi</w:t>
      </w:r>
      <w:r w:rsidRPr="00613E40">
        <w:rPr>
          <w:rFonts w:ascii="Arial" w:hAnsi="Arial" w:cs="Arial" w:hint="eastAsia"/>
          <w:sz w:val="20"/>
          <w:szCs w:val="20"/>
        </w:rPr>
        <w:t>ç</w:t>
      </w:r>
      <w:r w:rsidRPr="00613E40">
        <w:rPr>
          <w:rFonts w:ascii="Arial" w:hAnsi="Arial" w:cs="Arial"/>
          <w:sz w:val="20"/>
          <w:szCs w:val="20"/>
        </w:rPr>
        <w:t>os e obras;</w:t>
      </w:r>
    </w:p>
    <w:p w14:paraId="2D2F000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2.472 de 19.12.2022 - Regulamenta o enquadramento dos bens de consumo adquiridos para suprir as demandas das estruturas da administra</w:t>
      </w:r>
      <w:r w:rsidRPr="00613E40">
        <w:rPr>
          <w:rFonts w:ascii="Arial" w:hAnsi="Arial" w:cs="Arial" w:hint="eastAsia"/>
          <w:sz w:val="20"/>
          <w:szCs w:val="20"/>
        </w:rPr>
        <w:t>çã</w:t>
      </w:r>
      <w:r w:rsidRPr="00613E40">
        <w:rPr>
          <w:rFonts w:ascii="Arial" w:hAnsi="Arial" w:cs="Arial"/>
          <w:sz w:val="20"/>
          <w:szCs w:val="20"/>
        </w:rPr>
        <w:t>o p</w:t>
      </w:r>
      <w:r w:rsidRPr="00613E40">
        <w:rPr>
          <w:rFonts w:ascii="Arial" w:hAnsi="Arial" w:cs="Arial" w:hint="eastAsia"/>
          <w:sz w:val="20"/>
          <w:szCs w:val="20"/>
        </w:rPr>
        <w:t>ú</w:t>
      </w:r>
      <w:r w:rsidRPr="00613E40">
        <w:rPr>
          <w:rFonts w:ascii="Arial" w:hAnsi="Arial" w:cs="Arial"/>
          <w:sz w:val="20"/>
          <w:szCs w:val="20"/>
        </w:rPr>
        <w:t>blica municipal nas categorias de qualidade comum e de luxo.</w:t>
      </w:r>
    </w:p>
    <w:p w14:paraId="7F20C4D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2.654 de 22.09.2023 - "Regulamenta a divulga</w:t>
      </w:r>
      <w:r w:rsidRPr="00613E40">
        <w:rPr>
          <w:rFonts w:ascii="Arial" w:hAnsi="Arial" w:cs="Arial" w:hint="eastAsia"/>
          <w:sz w:val="20"/>
          <w:szCs w:val="20"/>
        </w:rPr>
        <w:t>çã</w:t>
      </w:r>
      <w:r w:rsidRPr="00613E40">
        <w:rPr>
          <w:rFonts w:ascii="Arial" w:hAnsi="Arial" w:cs="Arial"/>
          <w:sz w:val="20"/>
          <w:szCs w:val="20"/>
        </w:rPr>
        <w:t>o da Inten</w:t>
      </w:r>
      <w:r w:rsidRPr="00613E40">
        <w:rPr>
          <w:rFonts w:ascii="Arial" w:hAnsi="Arial" w:cs="Arial" w:hint="eastAsia"/>
          <w:sz w:val="20"/>
          <w:szCs w:val="20"/>
        </w:rPr>
        <w:t>çã</w:t>
      </w:r>
      <w:r w:rsidRPr="00613E40">
        <w:rPr>
          <w:rFonts w:ascii="Arial" w:hAnsi="Arial" w:cs="Arial"/>
          <w:sz w:val="20"/>
          <w:szCs w:val="20"/>
        </w:rPr>
        <w:t>o de Registro de Pre</w:t>
      </w:r>
      <w:r w:rsidRPr="00613E40">
        <w:rPr>
          <w:rFonts w:ascii="Arial" w:hAnsi="Arial" w:cs="Arial" w:hint="eastAsia"/>
          <w:sz w:val="20"/>
          <w:szCs w:val="20"/>
        </w:rPr>
        <w:t>ç</w:t>
      </w:r>
      <w:r w:rsidRPr="00613E40">
        <w:rPr>
          <w:rFonts w:ascii="Arial" w:hAnsi="Arial" w:cs="Arial"/>
          <w:sz w:val="20"/>
          <w:szCs w:val="20"/>
        </w:rPr>
        <w:t>os (IRP) nos moldes da Lei Federal n</w:t>
      </w:r>
      <w:r w:rsidRPr="00613E40">
        <w:rPr>
          <w:rFonts w:ascii="Arial" w:hAnsi="Arial" w:cs="Arial" w:hint="eastAsia"/>
          <w:sz w:val="20"/>
          <w:szCs w:val="20"/>
        </w:rPr>
        <w:t>º</w:t>
      </w:r>
      <w:r w:rsidRPr="00613E40">
        <w:rPr>
          <w:rFonts w:ascii="Arial" w:hAnsi="Arial" w:cs="Arial"/>
          <w:sz w:val="20"/>
          <w:szCs w:val="20"/>
        </w:rPr>
        <w:t xml:space="preserve"> 14.133/21 e Lei Federal n</w:t>
      </w:r>
      <w:r w:rsidRPr="00613E40">
        <w:rPr>
          <w:rFonts w:ascii="Arial" w:hAnsi="Arial" w:cs="Arial" w:hint="eastAsia"/>
          <w:sz w:val="20"/>
          <w:szCs w:val="20"/>
        </w:rPr>
        <w:t>º</w:t>
      </w:r>
      <w:r w:rsidRPr="00613E40">
        <w:rPr>
          <w:rFonts w:ascii="Arial" w:hAnsi="Arial" w:cs="Arial"/>
          <w:sz w:val="20"/>
          <w:szCs w:val="20"/>
        </w:rPr>
        <w:t xml:space="preserve"> 8.666/93.</w:t>
      </w:r>
      <w:proofErr w:type="gramStart"/>
      <w:r w:rsidRPr="00613E40">
        <w:rPr>
          <w:rFonts w:ascii="Arial" w:hAnsi="Arial" w:cs="Arial"/>
          <w:sz w:val="20"/>
          <w:szCs w:val="20"/>
        </w:rPr>
        <w:t>"</w:t>
      </w:r>
      <w:proofErr w:type="gramEnd"/>
    </w:p>
    <w:p w14:paraId="272B493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n</w:t>
      </w:r>
      <w:r w:rsidRPr="00613E40">
        <w:rPr>
          <w:rFonts w:ascii="Arial" w:hAnsi="Arial" w:cs="Arial" w:hint="eastAsia"/>
          <w:sz w:val="20"/>
          <w:szCs w:val="20"/>
        </w:rPr>
        <w:t>º</w:t>
      </w:r>
      <w:r w:rsidRPr="00613E40">
        <w:rPr>
          <w:rFonts w:ascii="Arial" w:hAnsi="Arial" w:cs="Arial"/>
          <w:sz w:val="20"/>
          <w:szCs w:val="20"/>
        </w:rPr>
        <w:t xml:space="preserve"> 2.539 de 28.03.2023 - Regulamenta o Sistema de Registro de Pre</w:t>
      </w:r>
      <w:r w:rsidRPr="00613E40">
        <w:rPr>
          <w:rFonts w:ascii="Arial" w:hAnsi="Arial" w:cs="Arial" w:hint="eastAsia"/>
          <w:sz w:val="20"/>
          <w:szCs w:val="20"/>
        </w:rPr>
        <w:t>ç</w:t>
      </w:r>
      <w:r w:rsidRPr="00613E40">
        <w:rPr>
          <w:rFonts w:ascii="Arial" w:hAnsi="Arial" w:cs="Arial"/>
          <w:sz w:val="20"/>
          <w:szCs w:val="20"/>
        </w:rPr>
        <w:t>os previsto na Lei Federal n</w:t>
      </w:r>
      <w:r w:rsidRPr="00613E40">
        <w:rPr>
          <w:rFonts w:ascii="Arial" w:hAnsi="Arial" w:cs="Arial" w:hint="eastAsia"/>
          <w:sz w:val="20"/>
          <w:szCs w:val="20"/>
        </w:rPr>
        <w:t>º</w:t>
      </w:r>
      <w:r w:rsidRPr="00613E40">
        <w:rPr>
          <w:rFonts w:ascii="Arial" w:hAnsi="Arial" w:cs="Arial"/>
          <w:sz w:val="20"/>
          <w:szCs w:val="20"/>
        </w:rPr>
        <w:t xml:space="preserve"> 14.133/2021, no </w:t>
      </w:r>
      <w:r w:rsidRPr="00613E40">
        <w:rPr>
          <w:rFonts w:ascii="Arial" w:hAnsi="Arial" w:cs="Arial" w:hint="eastAsia"/>
          <w:sz w:val="20"/>
          <w:szCs w:val="20"/>
        </w:rPr>
        <w:t>â</w:t>
      </w:r>
      <w:r w:rsidRPr="00613E40">
        <w:rPr>
          <w:rFonts w:ascii="Arial" w:hAnsi="Arial" w:cs="Arial"/>
          <w:sz w:val="20"/>
          <w:szCs w:val="20"/>
        </w:rPr>
        <w:t>mbito do munic</w:t>
      </w:r>
      <w:r w:rsidRPr="00613E40">
        <w:rPr>
          <w:rFonts w:ascii="Arial" w:hAnsi="Arial" w:cs="Arial" w:hint="eastAsia"/>
          <w:sz w:val="20"/>
          <w:szCs w:val="20"/>
        </w:rPr>
        <w:t>í</w:t>
      </w:r>
      <w:r w:rsidRPr="00613E40">
        <w:rPr>
          <w:rFonts w:ascii="Arial" w:hAnsi="Arial" w:cs="Arial"/>
          <w:sz w:val="20"/>
          <w:szCs w:val="20"/>
        </w:rPr>
        <w:t>pio de Rio Bananal – ES.</w:t>
      </w:r>
    </w:p>
    <w:p w14:paraId="42A47AF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Lei Federal n</w:t>
      </w:r>
      <w:r w:rsidRPr="00613E40">
        <w:rPr>
          <w:rFonts w:ascii="Arial" w:hAnsi="Arial" w:cs="Arial" w:hint="eastAsia"/>
          <w:sz w:val="20"/>
          <w:szCs w:val="20"/>
        </w:rPr>
        <w:t>º</w:t>
      </w:r>
      <w:r w:rsidRPr="00613E40">
        <w:rPr>
          <w:rFonts w:ascii="Arial" w:hAnsi="Arial" w:cs="Arial"/>
          <w:sz w:val="20"/>
          <w:szCs w:val="20"/>
        </w:rPr>
        <w:t xml:space="preserve"> 6.360 de 23.09.1976 - Disp</w:t>
      </w:r>
      <w:r w:rsidRPr="00613E40">
        <w:rPr>
          <w:rFonts w:ascii="Arial" w:hAnsi="Arial" w:cs="Arial" w:hint="eastAsia"/>
          <w:sz w:val="20"/>
          <w:szCs w:val="20"/>
        </w:rPr>
        <w:t>õ</w:t>
      </w:r>
      <w:r w:rsidRPr="00613E40">
        <w:rPr>
          <w:rFonts w:ascii="Arial" w:hAnsi="Arial" w:cs="Arial"/>
          <w:sz w:val="20"/>
          <w:szCs w:val="20"/>
        </w:rPr>
        <w:t>e sobre a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a que ficam sujeitos os Medicamentos, as Drogas, os Insumos Farmac</w:t>
      </w:r>
      <w:r w:rsidRPr="00613E40">
        <w:rPr>
          <w:rFonts w:ascii="Arial" w:hAnsi="Arial" w:cs="Arial" w:hint="eastAsia"/>
          <w:sz w:val="20"/>
          <w:szCs w:val="20"/>
        </w:rPr>
        <w:t>ê</w:t>
      </w:r>
      <w:r w:rsidRPr="00613E40">
        <w:rPr>
          <w:rFonts w:ascii="Arial" w:hAnsi="Arial" w:cs="Arial"/>
          <w:sz w:val="20"/>
          <w:szCs w:val="20"/>
        </w:rPr>
        <w:t>uticos e Correlatos, Cosm</w:t>
      </w:r>
      <w:r w:rsidRPr="00613E40">
        <w:rPr>
          <w:rFonts w:ascii="Arial" w:hAnsi="Arial" w:cs="Arial" w:hint="eastAsia"/>
          <w:sz w:val="20"/>
          <w:szCs w:val="20"/>
        </w:rPr>
        <w:t>é</w:t>
      </w:r>
      <w:r w:rsidRPr="00613E40">
        <w:rPr>
          <w:rFonts w:ascii="Arial" w:hAnsi="Arial" w:cs="Arial"/>
          <w:sz w:val="20"/>
          <w:szCs w:val="20"/>
        </w:rPr>
        <w:t>ticos, Saneantes e Outros Produtos, e d</w:t>
      </w:r>
      <w:r w:rsidRPr="00613E40">
        <w:rPr>
          <w:rFonts w:ascii="Arial" w:hAnsi="Arial" w:cs="Arial" w:hint="eastAsia"/>
          <w:sz w:val="20"/>
          <w:szCs w:val="20"/>
        </w:rPr>
        <w:t>á</w:t>
      </w:r>
      <w:r w:rsidRPr="00613E40">
        <w:rPr>
          <w:rFonts w:ascii="Arial" w:hAnsi="Arial" w:cs="Arial"/>
          <w:sz w:val="20"/>
          <w:szCs w:val="20"/>
        </w:rPr>
        <w:t xml:space="preserve"> outras Provid</w:t>
      </w:r>
      <w:r w:rsidRPr="00613E40">
        <w:rPr>
          <w:rFonts w:ascii="Arial" w:hAnsi="Arial" w:cs="Arial" w:hint="eastAsia"/>
          <w:sz w:val="20"/>
          <w:szCs w:val="20"/>
        </w:rPr>
        <w:t>ê</w:t>
      </w:r>
      <w:r w:rsidRPr="00613E40">
        <w:rPr>
          <w:rFonts w:ascii="Arial" w:hAnsi="Arial" w:cs="Arial"/>
          <w:sz w:val="20"/>
          <w:szCs w:val="20"/>
        </w:rPr>
        <w:t>ncias.</w:t>
      </w:r>
    </w:p>
    <w:p w14:paraId="3B0DB06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Lei Federal n</w:t>
      </w:r>
      <w:r w:rsidRPr="00613E40">
        <w:rPr>
          <w:rFonts w:ascii="Arial" w:hAnsi="Arial" w:cs="Arial" w:hint="eastAsia"/>
          <w:sz w:val="20"/>
          <w:szCs w:val="20"/>
        </w:rPr>
        <w:t>º</w:t>
      </w:r>
      <w:r w:rsidRPr="00613E40">
        <w:rPr>
          <w:rFonts w:ascii="Arial" w:hAnsi="Arial" w:cs="Arial"/>
          <w:sz w:val="20"/>
          <w:szCs w:val="20"/>
        </w:rPr>
        <w:t xml:space="preserve"> 9.782 de 26.01.1999 - Define o Sistema Nacional de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cria a Ag</w:t>
      </w:r>
      <w:r w:rsidRPr="00613E40">
        <w:rPr>
          <w:rFonts w:ascii="Arial" w:hAnsi="Arial" w:cs="Arial" w:hint="eastAsia"/>
          <w:sz w:val="20"/>
          <w:szCs w:val="20"/>
        </w:rPr>
        <w:t>ê</w:t>
      </w:r>
      <w:r w:rsidRPr="00613E40">
        <w:rPr>
          <w:rFonts w:ascii="Arial" w:hAnsi="Arial" w:cs="Arial"/>
          <w:sz w:val="20"/>
          <w:szCs w:val="20"/>
        </w:rPr>
        <w:t>ncia Nacional de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e d</w:t>
      </w:r>
      <w:r w:rsidRPr="00613E40">
        <w:rPr>
          <w:rFonts w:ascii="Arial" w:hAnsi="Arial" w:cs="Arial" w:hint="eastAsia"/>
          <w:sz w:val="20"/>
          <w:szCs w:val="20"/>
        </w:rPr>
        <w:t>á</w:t>
      </w:r>
      <w:r w:rsidRPr="00613E40">
        <w:rPr>
          <w:rFonts w:ascii="Arial" w:hAnsi="Arial" w:cs="Arial"/>
          <w:sz w:val="20"/>
          <w:szCs w:val="20"/>
        </w:rPr>
        <w:t xml:space="preserve"> outras provid</w:t>
      </w:r>
      <w:r w:rsidRPr="00613E40">
        <w:rPr>
          <w:rFonts w:ascii="Arial" w:hAnsi="Arial" w:cs="Arial" w:hint="eastAsia"/>
          <w:sz w:val="20"/>
          <w:szCs w:val="20"/>
        </w:rPr>
        <w:t>ê</w:t>
      </w:r>
      <w:r w:rsidRPr="00613E40">
        <w:rPr>
          <w:rFonts w:ascii="Arial" w:hAnsi="Arial" w:cs="Arial"/>
          <w:sz w:val="20"/>
          <w:szCs w:val="20"/>
        </w:rPr>
        <w:t>ncias;</w:t>
      </w:r>
    </w:p>
    <w:p w14:paraId="1735C12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Portaria Federal n</w:t>
      </w:r>
      <w:r w:rsidRPr="00613E40">
        <w:rPr>
          <w:rFonts w:ascii="Arial" w:hAnsi="Arial" w:cs="Arial" w:hint="eastAsia"/>
          <w:sz w:val="20"/>
          <w:szCs w:val="20"/>
        </w:rPr>
        <w:t>º</w:t>
      </w:r>
      <w:r w:rsidRPr="00613E40">
        <w:rPr>
          <w:rFonts w:ascii="Arial" w:hAnsi="Arial" w:cs="Arial"/>
          <w:sz w:val="20"/>
          <w:szCs w:val="20"/>
        </w:rPr>
        <w:t>. 2.814 de 29.05.1998 - Estabelece procedimentos a serem observados pelas empresas produtoras, importadoras, distribuidoras e do com</w:t>
      </w:r>
      <w:r w:rsidRPr="00613E40">
        <w:rPr>
          <w:rFonts w:ascii="Arial" w:hAnsi="Arial" w:cs="Arial" w:hint="eastAsia"/>
          <w:sz w:val="20"/>
          <w:szCs w:val="20"/>
        </w:rPr>
        <w:t>é</w:t>
      </w:r>
      <w:r w:rsidRPr="00613E40">
        <w:rPr>
          <w:rFonts w:ascii="Arial" w:hAnsi="Arial" w:cs="Arial"/>
          <w:sz w:val="20"/>
          <w:szCs w:val="20"/>
        </w:rPr>
        <w:t>rcio farmac</w:t>
      </w:r>
      <w:r w:rsidRPr="00613E40">
        <w:rPr>
          <w:rFonts w:ascii="Arial" w:hAnsi="Arial" w:cs="Arial" w:hint="eastAsia"/>
          <w:sz w:val="20"/>
          <w:szCs w:val="20"/>
        </w:rPr>
        <w:t>ê</w:t>
      </w:r>
      <w:r w:rsidRPr="00613E40">
        <w:rPr>
          <w:rFonts w:ascii="Arial" w:hAnsi="Arial" w:cs="Arial"/>
          <w:sz w:val="20"/>
          <w:szCs w:val="20"/>
        </w:rPr>
        <w:t>utico;</w:t>
      </w:r>
    </w:p>
    <w:p w14:paraId="0440C00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Decreto Federal n</w:t>
      </w:r>
      <w:r w:rsidRPr="00613E40">
        <w:rPr>
          <w:rFonts w:ascii="Arial" w:hAnsi="Arial" w:cs="Arial" w:hint="eastAsia"/>
          <w:sz w:val="20"/>
          <w:szCs w:val="20"/>
        </w:rPr>
        <w:t>º</w:t>
      </w:r>
      <w:r w:rsidRPr="00613E40">
        <w:rPr>
          <w:rFonts w:ascii="Arial" w:hAnsi="Arial" w:cs="Arial"/>
          <w:sz w:val="20"/>
          <w:szCs w:val="20"/>
        </w:rPr>
        <w:t xml:space="preserve"> 8.077 de 14.08.2013 - Regulamenta as condi</w:t>
      </w:r>
      <w:r w:rsidRPr="00613E40">
        <w:rPr>
          <w:rFonts w:ascii="Arial" w:hAnsi="Arial" w:cs="Arial" w:hint="eastAsia"/>
          <w:sz w:val="20"/>
          <w:szCs w:val="20"/>
        </w:rPr>
        <w:t>çõ</w:t>
      </w:r>
      <w:r w:rsidRPr="00613E40">
        <w:rPr>
          <w:rFonts w:ascii="Arial" w:hAnsi="Arial" w:cs="Arial"/>
          <w:sz w:val="20"/>
          <w:szCs w:val="20"/>
        </w:rPr>
        <w:t>es para o funcionamento de empresas sujeitas ao licenciamento sanit</w:t>
      </w:r>
      <w:r w:rsidRPr="00613E40">
        <w:rPr>
          <w:rFonts w:ascii="Arial" w:hAnsi="Arial" w:cs="Arial" w:hint="eastAsia"/>
          <w:sz w:val="20"/>
          <w:szCs w:val="20"/>
        </w:rPr>
        <w:t>á</w:t>
      </w:r>
      <w:r w:rsidRPr="00613E40">
        <w:rPr>
          <w:rFonts w:ascii="Arial" w:hAnsi="Arial" w:cs="Arial"/>
          <w:sz w:val="20"/>
          <w:szCs w:val="20"/>
        </w:rPr>
        <w:t xml:space="preserve">rio, e o registro, controle e monitoramento, no </w:t>
      </w:r>
      <w:r w:rsidRPr="00613E40">
        <w:rPr>
          <w:rFonts w:ascii="Arial" w:hAnsi="Arial" w:cs="Arial" w:hint="eastAsia"/>
          <w:sz w:val="20"/>
          <w:szCs w:val="20"/>
        </w:rPr>
        <w:t>â</w:t>
      </w:r>
      <w:r w:rsidRPr="00613E40">
        <w:rPr>
          <w:rFonts w:ascii="Arial" w:hAnsi="Arial" w:cs="Arial"/>
          <w:sz w:val="20"/>
          <w:szCs w:val="20"/>
        </w:rPr>
        <w:t>mbito da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dos produtos de que trata a Lei n</w:t>
      </w:r>
      <w:r w:rsidRPr="00613E40">
        <w:rPr>
          <w:rFonts w:ascii="Arial" w:hAnsi="Arial" w:cs="Arial" w:hint="eastAsia"/>
          <w:sz w:val="20"/>
          <w:szCs w:val="20"/>
        </w:rPr>
        <w:t>º</w:t>
      </w:r>
      <w:r w:rsidRPr="00613E40">
        <w:rPr>
          <w:rFonts w:ascii="Arial" w:hAnsi="Arial" w:cs="Arial"/>
          <w:sz w:val="20"/>
          <w:szCs w:val="20"/>
        </w:rPr>
        <w:t xml:space="preserve"> 6.360, de 23 de setembro de 1976, e d</w:t>
      </w:r>
      <w:r w:rsidRPr="00613E40">
        <w:rPr>
          <w:rFonts w:ascii="Arial" w:hAnsi="Arial" w:cs="Arial" w:hint="eastAsia"/>
          <w:sz w:val="20"/>
          <w:szCs w:val="20"/>
        </w:rPr>
        <w:t>á</w:t>
      </w:r>
      <w:r w:rsidRPr="00613E40">
        <w:rPr>
          <w:rFonts w:ascii="Arial" w:hAnsi="Arial" w:cs="Arial"/>
          <w:sz w:val="20"/>
          <w:szCs w:val="20"/>
        </w:rPr>
        <w:t xml:space="preserve"> outras provid</w:t>
      </w:r>
      <w:r w:rsidRPr="00613E40">
        <w:rPr>
          <w:rFonts w:ascii="Arial" w:hAnsi="Arial" w:cs="Arial" w:hint="eastAsia"/>
          <w:sz w:val="20"/>
          <w:szCs w:val="20"/>
        </w:rPr>
        <w:t>ê</w:t>
      </w:r>
      <w:r w:rsidRPr="00613E40">
        <w:rPr>
          <w:rFonts w:ascii="Arial" w:hAnsi="Arial" w:cs="Arial"/>
          <w:sz w:val="20"/>
          <w:szCs w:val="20"/>
        </w:rPr>
        <w:t>ncias e;</w:t>
      </w:r>
    </w:p>
    <w:p w14:paraId="4314915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Resolu</w:t>
      </w:r>
      <w:r w:rsidRPr="00613E40">
        <w:rPr>
          <w:rFonts w:ascii="Arial" w:hAnsi="Arial" w:cs="Arial" w:hint="eastAsia"/>
          <w:sz w:val="20"/>
          <w:szCs w:val="20"/>
        </w:rPr>
        <w:t>çã</w:t>
      </w:r>
      <w:r w:rsidRPr="00613E40">
        <w:rPr>
          <w:rFonts w:ascii="Arial" w:hAnsi="Arial" w:cs="Arial"/>
          <w:sz w:val="20"/>
          <w:szCs w:val="20"/>
        </w:rPr>
        <w:t>o da Diretoria Colegiada - RDC n</w:t>
      </w:r>
      <w:r w:rsidRPr="00613E40">
        <w:rPr>
          <w:rFonts w:ascii="Arial" w:hAnsi="Arial" w:cs="Arial" w:hint="eastAsia"/>
          <w:sz w:val="20"/>
          <w:szCs w:val="20"/>
        </w:rPr>
        <w:t>º</w:t>
      </w:r>
      <w:r w:rsidRPr="00613E40">
        <w:rPr>
          <w:rFonts w:ascii="Arial" w:hAnsi="Arial" w:cs="Arial"/>
          <w:sz w:val="20"/>
          <w:szCs w:val="20"/>
        </w:rPr>
        <w:t xml:space="preserve"> 16 de 01.04.2014 - Disp</w:t>
      </w:r>
      <w:r w:rsidRPr="00613E40">
        <w:rPr>
          <w:rFonts w:ascii="Arial" w:hAnsi="Arial" w:cs="Arial" w:hint="eastAsia"/>
          <w:sz w:val="20"/>
          <w:szCs w:val="20"/>
        </w:rPr>
        <w:t>õ</w:t>
      </w:r>
      <w:r w:rsidRPr="00613E40">
        <w:rPr>
          <w:rFonts w:ascii="Arial" w:hAnsi="Arial" w:cs="Arial"/>
          <w:sz w:val="20"/>
          <w:szCs w:val="20"/>
        </w:rPr>
        <w:t>e sobre os Crit</w:t>
      </w:r>
      <w:r w:rsidRPr="00613E40">
        <w:rPr>
          <w:rFonts w:ascii="Arial" w:hAnsi="Arial" w:cs="Arial" w:hint="eastAsia"/>
          <w:sz w:val="20"/>
          <w:szCs w:val="20"/>
        </w:rPr>
        <w:t>é</w:t>
      </w:r>
      <w:r w:rsidRPr="00613E40">
        <w:rPr>
          <w:rFonts w:ascii="Arial" w:hAnsi="Arial" w:cs="Arial"/>
          <w:sz w:val="20"/>
          <w:szCs w:val="20"/>
        </w:rPr>
        <w:t xml:space="preserve">rios para </w:t>
      </w:r>
      <w:proofErr w:type="spellStart"/>
      <w:r w:rsidRPr="00613E40">
        <w:rPr>
          <w:rFonts w:ascii="Arial" w:hAnsi="Arial" w:cs="Arial"/>
          <w:sz w:val="20"/>
          <w:szCs w:val="20"/>
        </w:rPr>
        <w:t>Peticionamento</w:t>
      </w:r>
      <w:proofErr w:type="spellEnd"/>
      <w:r w:rsidRPr="00613E40">
        <w:rPr>
          <w:rFonts w:ascii="Arial" w:hAnsi="Arial" w:cs="Arial"/>
          <w:sz w:val="20"/>
          <w:szCs w:val="20"/>
        </w:rPr>
        <w:t xml:space="preserve"> de Autoriza</w:t>
      </w:r>
      <w:r w:rsidRPr="00613E40">
        <w:rPr>
          <w:rFonts w:ascii="Arial" w:hAnsi="Arial" w:cs="Arial" w:hint="eastAsia"/>
          <w:sz w:val="20"/>
          <w:szCs w:val="20"/>
        </w:rPr>
        <w:t>çã</w:t>
      </w:r>
      <w:r w:rsidRPr="00613E40">
        <w:rPr>
          <w:rFonts w:ascii="Arial" w:hAnsi="Arial" w:cs="Arial"/>
          <w:sz w:val="20"/>
          <w:szCs w:val="20"/>
        </w:rPr>
        <w:t>o de Funcionamento (AFE) e Autoriza</w:t>
      </w:r>
      <w:r w:rsidRPr="00613E40">
        <w:rPr>
          <w:rFonts w:ascii="Arial" w:hAnsi="Arial" w:cs="Arial" w:hint="eastAsia"/>
          <w:sz w:val="20"/>
          <w:szCs w:val="20"/>
        </w:rPr>
        <w:t>çã</w:t>
      </w:r>
      <w:r w:rsidRPr="00613E40">
        <w:rPr>
          <w:rFonts w:ascii="Arial" w:hAnsi="Arial" w:cs="Arial"/>
          <w:sz w:val="20"/>
          <w:szCs w:val="20"/>
        </w:rPr>
        <w:t>o Especial (AE) de Empresas.</w:t>
      </w:r>
    </w:p>
    <w:p w14:paraId="071939B6"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Sustentabilidade:</w:t>
      </w:r>
    </w:p>
    <w:p w14:paraId="6DC7B2F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eventual produ</w:t>
      </w:r>
      <w:r w:rsidRPr="00613E40">
        <w:rPr>
          <w:rFonts w:ascii="Arial" w:hAnsi="Arial" w:cs="Arial" w:hint="eastAsia"/>
          <w:sz w:val="20"/>
          <w:szCs w:val="20"/>
        </w:rPr>
        <w:t>çã</w:t>
      </w:r>
      <w:r w:rsidRPr="00613E40">
        <w:rPr>
          <w:rFonts w:ascii="Arial" w:hAnsi="Arial" w:cs="Arial"/>
          <w:sz w:val="20"/>
          <w:szCs w:val="20"/>
        </w:rPr>
        <w:t>o de res</w:t>
      </w:r>
      <w:r w:rsidRPr="00613E40">
        <w:rPr>
          <w:rFonts w:ascii="Arial" w:hAnsi="Arial" w:cs="Arial" w:hint="eastAsia"/>
          <w:sz w:val="20"/>
          <w:szCs w:val="20"/>
        </w:rPr>
        <w:t>í</w:t>
      </w:r>
      <w:r w:rsidRPr="00613E40">
        <w:rPr>
          <w:rFonts w:ascii="Arial" w:hAnsi="Arial" w:cs="Arial"/>
          <w:sz w:val="20"/>
          <w:szCs w:val="20"/>
        </w:rPr>
        <w:t>duos, ter</w:t>
      </w:r>
      <w:r w:rsidRPr="00613E40">
        <w:rPr>
          <w:rFonts w:ascii="Arial" w:hAnsi="Arial" w:cs="Arial" w:hint="eastAsia"/>
          <w:sz w:val="20"/>
          <w:szCs w:val="20"/>
        </w:rPr>
        <w:t>ã</w:t>
      </w:r>
      <w:r w:rsidRPr="00613E40">
        <w:rPr>
          <w:rFonts w:ascii="Arial" w:hAnsi="Arial" w:cs="Arial"/>
          <w:sz w:val="20"/>
          <w:szCs w:val="20"/>
        </w:rPr>
        <w:t>o seu tratamento e sua destina</w:t>
      </w:r>
      <w:r w:rsidRPr="00613E40">
        <w:rPr>
          <w:rFonts w:ascii="Arial" w:hAnsi="Arial" w:cs="Arial" w:hint="eastAsia"/>
          <w:sz w:val="20"/>
          <w:szCs w:val="20"/>
        </w:rPr>
        <w:t>çã</w:t>
      </w:r>
      <w:r w:rsidRPr="00613E40">
        <w:rPr>
          <w:rFonts w:ascii="Arial" w:hAnsi="Arial" w:cs="Arial"/>
          <w:sz w:val="20"/>
          <w:szCs w:val="20"/>
        </w:rPr>
        <w:t xml:space="preserve">o </w:t>
      </w:r>
      <w:proofErr w:type="gramStart"/>
      <w:r w:rsidRPr="00613E40">
        <w:rPr>
          <w:rFonts w:ascii="Arial" w:hAnsi="Arial" w:cs="Arial"/>
          <w:sz w:val="20"/>
          <w:szCs w:val="20"/>
        </w:rPr>
        <w:t>sob responsabilidade</w:t>
      </w:r>
      <w:proofErr w:type="gramEnd"/>
      <w:r w:rsidRPr="00613E40">
        <w:rPr>
          <w:rFonts w:ascii="Arial" w:hAnsi="Arial" w:cs="Arial"/>
          <w:sz w:val="20"/>
          <w:szCs w:val="20"/>
        </w:rPr>
        <w:t xml:space="preserve"> da empresa contratada, que dever</w:t>
      </w:r>
      <w:r w:rsidRPr="00613E40">
        <w:rPr>
          <w:rFonts w:ascii="Arial" w:hAnsi="Arial" w:cs="Arial" w:hint="eastAsia"/>
          <w:sz w:val="20"/>
          <w:szCs w:val="20"/>
        </w:rPr>
        <w:t>á</w:t>
      </w:r>
      <w:r w:rsidRPr="00613E40">
        <w:rPr>
          <w:rFonts w:ascii="Arial" w:hAnsi="Arial" w:cs="Arial"/>
          <w:sz w:val="20"/>
          <w:szCs w:val="20"/>
        </w:rPr>
        <w:t xml:space="preserve"> estar em legalidade com as exig</w:t>
      </w:r>
      <w:r w:rsidRPr="00613E40">
        <w:rPr>
          <w:rFonts w:ascii="Arial" w:hAnsi="Arial" w:cs="Arial" w:hint="eastAsia"/>
          <w:sz w:val="20"/>
          <w:szCs w:val="20"/>
        </w:rPr>
        <w:t>ê</w:t>
      </w:r>
      <w:r w:rsidRPr="00613E40">
        <w:rPr>
          <w:rFonts w:ascii="Arial" w:hAnsi="Arial" w:cs="Arial"/>
          <w:sz w:val="20"/>
          <w:szCs w:val="20"/>
        </w:rPr>
        <w:t xml:space="preserve">ncias dos </w:t>
      </w:r>
      <w:r w:rsidRPr="00613E40">
        <w:rPr>
          <w:rFonts w:ascii="Arial" w:hAnsi="Arial" w:cs="Arial" w:hint="eastAsia"/>
          <w:sz w:val="20"/>
          <w:szCs w:val="20"/>
        </w:rPr>
        <w:t>ó</w:t>
      </w:r>
      <w:r w:rsidRPr="00613E40">
        <w:rPr>
          <w:rFonts w:ascii="Arial" w:hAnsi="Arial" w:cs="Arial"/>
          <w:sz w:val="20"/>
          <w:szCs w:val="20"/>
        </w:rPr>
        <w:t>rg</w:t>
      </w:r>
      <w:r w:rsidRPr="00613E40">
        <w:rPr>
          <w:rFonts w:ascii="Arial" w:hAnsi="Arial" w:cs="Arial" w:hint="eastAsia"/>
          <w:sz w:val="20"/>
          <w:szCs w:val="20"/>
        </w:rPr>
        <w:t>ã</w:t>
      </w:r>
      <w:r w:rsidRPr="00613E40">
        <w:rPr>
          <w:rFonts w:ascii="Arial" w:hAnsi="Arial" w:cs="Arial"/>
          <w:sz w:val="20"/>
          <w:szCs w:val="20"/>
        </w:rPr>
        <w:t>os ambientais competentes.</w:t>
      </w:r>
    </w:p>
    <w:p w14:paraId="2128876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contratada dever</w:t>
      </w:r>
      <w:r w:rsidRPr="00613E40">
        <w:rPr>
          <w:rFonts w:ascii="Arial" w:hAnsi="Arial" w:cs="Arial" w:hint="eastAsia"/>
          <w:sz w:val="20"/>
          <w:szCs w:val="20"/>
        </w:rPr>
        <w:t>á</w:t>
      </w:r>
      <w:r w:rsidRPr="00613E40">
        <w:rPr>
          <w:rFonts w:ascii="Arial" w:hAnsi="Arial" w:cs="Arial"/>
          <w:sz w:val="20"/>
          <w:szCs w:val="20"/>
        </w:rPr>
        <w:t xml:space="preserve"> estar legalmente inscrita nos </w:t>
      </w:r>
      <w:r w:rsidRPr="00613E40">
        <w:rPr>
          <w:rFonts w:ascii="Arial" w:hAnsi="Arial" w:cs="Arial" w:hint="eastAsia"/>
          <w:sz w:val="20"/>
          <w:szCs w:val="20"/>
        </w:rPr>
        <w:t>ó</w:t>
      </w:r>
      <w:r w:rsidRPr="00613E40">
        <w:rPr>
          <w:rFonts w:ascii="Arial" w:hAnsi="Arial" w:cs="Arial"/>
          <w:sz w:val="20"/>
          <w:szCs w:val="20"/>
        </w:rPr>
        <w:t>rg</w:t>
      </w:r>
      <w:r w:rsidRPr="00613E40">
        <w:rPr>
          <w:rFonts w:ascii="Arial" w:hAnsi="Arial" w:cs="Arial" w:hint="eastAsia"/>
          <w:sz w:val="20"/>
          <w:szCs w:val="20"/>
        </w:rPr>
        <w:t>ã</w:t>
      </w:r>
      <w:r w:rsidRPr="00613E40">
        <w:rPr>
          <w:rFonts w:ascii="Arial" w:hAnsi="Arial" w:cs="Arial"/>
          <w:sz w:val="20"/>
          <w:szCs w:val="20"/>
        </w:rPr>
        <w:t xml:space="preserve">os competentes, assim como nos </w:t>
      </w:r>
      <w:r w:rsidRPr="00613E40">
        <w:rPr>
          <w:rFonts w:ascii="Arial" w:hAnsi="Arial" w:cs="Arial" w:hint="eastAsia"/>
          <w:sz w:val="20"/>
          <w:szCs w:val="20"/>
        </w:rPr>
        <w:t>ó</w:t>
      </w:r>
      <w:r w:rsidRPr="00613E40">
        <w:rPr>
          <w:rFonts w:ascii="Arial" w:hAnsi="Arial" w:cs="Arial"/>
          <w:sz w:val="20"/>
          <w:szCs w:val="20"/>
        </w:rPr>
        <w:t>rg</w:t>
      </w:r>
      <w:r w:rsidRPr="00613E40">
        <w:rPr>
          <w:rFonts w:ascii="Arial" w:hAnsi="Arial" w:cs="Arial" w:hint="eastAsia"/>
          <w:sz w:val="20"/>
          <w:szCs w:val="20"/>
        </w:rPr>
        <w:t>ã</w:t>
      </w:r>
      <w:r w:rsidRPr="00613E40">
        <w:rPr>
          <w:rFonts w:ascii="Arial" w:hAnsi="Arial" w:cs="Arial"/>
          <w:sz w:val="20"/>
          <w:szCs w:val="20"/>
        </w:rPr>
        <w:t>os ambientais cab</w:t>
      </w:r>
      <w:r w:rsidRPr="00613E40">
        <w:rPr>
          <w:rFonts w:ascii="Arial" w:hAnsi="Arial" w:cs="Arial" w:hint="eastAsia"/>
          <w:sz w:val="20"/>
          <w:szCs w:val="20"/>
        </w:rPr>
        <w:t>í</w:t>
      </w:r>
      <w:r w:rsidRPr="00613E40">
        <w:rPr>
          <w:rFonts w:ascii="Arial" w:hAnsi="Arial" w:cs="Arial"/>
          <w:sz w:val="20"/>
          <w:szCs w:val="20"/>
        </w:rPr>
        <w:t>veis, garantindo destina</w:t>
      </w:r>
      <w:r w:rsidRPr="00613E40">
        <w:rPr>
          <w:rFonts w:ascii="Arial" w:hAnsi="Arial" w:cs="Arial" w:hint="eastAsia"/>
          <w:sz w:val="20"/>
          <w:szCs w:val="20"/>
        </w:rPr>
        <w:t>çã</w:t>
      </w:r>
      <w:r w:rsidRPr="00613E40">
        <w:rPr>
          <w:rFonts w:ascii="Arial" w:hAnsi="Arial" w:cs="Arial"/>
          <w:sz w:val="20"/>
          <w:szCs w:val="20"/>
        </w:rPr>
        <w:t>o correta dos res</w:t>
      </w:r>
      <w:r w:rsidRPr="00613E40">
        <w:rPr>
          <w:rFonts w:ascii="Arial" w:hAnsi="Arial" w:cs="Arial" w:hint="eastAsia"/>
          <w:sz w:val="20"/>
          <w:szCs w:val="20"/>
        </w:rPr>
        <w:t>í</w:t>
      </w:r>
      <w:r w:rsidRPr="00613E40">
        <w:rPr>
          <w:rFonts w:ascii="Arial" w:hAnsi="Arial" w:cs="Arial"/>
          <w:sz w:val="20"/>
          <w:szCs w:val="20"/>
        </w:rPr>
        <w:t>duos provenientes de sua atividade, prezando pela sustentabilidade.</w:t>
      </w:r>
    </w:p>
    <w:p w14:paraId="2ADED7E1"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lastRenderedPageBreak/>
        <w:t>Subcontratação</w:t>
      </w:r>
    </w:p>
    <w:p w14:paraId="420C905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Não é admitida a subcontratação do objeto contratual, exceto quando estiver vinculado à prestação de serviços acessórios.</w:t>
      </w:r>
    </w:p>
    <w:p w14:paraId="7709CC31"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Garantia da contratação</w:t>
      </w:r>
    </w:p>
    <w:p w14:paraId="4DEB604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Não haverá exigência da garantia da contratação dos </w:t>
      </w:r>
      <w:hyperlink r:id="rId42" w:anchor="art96">
        <w:r w:rsidRPr="00613E40">
          <w:rPr>
            <w:rStyle w:val="Hyperlink"/>
            <w:rFonts w:ascii="Arial" w:hAnsi="Arial" w:cs="Arial"/>
            <w:sz w:val="20"/>
            <w:szCs w:val="20"/>
          </w:rPr>
          <w:t>artigos 96 e seguintes da Lei nº 14.133, de 2021</w:t>
        </w:r>
      </w:hyperlink>
      <w:r w:rsidRPr="00613E40">
        <w:rPr>
          <w:rFonts w:ascii="Arial" w:hAnsi="Arial" w:cs="Arial"/>
          <w:sz w:val="20"/>
          <w:szCs w:val="20"/>
        </w:rPr>
        <w:t>.</w:t>
      </w:r>
    </w:p>
    <w:p w14:paraId="59DA1E0C" w14:textId="77777777" w:rsidR="006E3112" w:rsidRPr="00613E40" w:rsidRDefault="006E3112" w:rsidP="006E3112">
      <w:pPr>
        <w:pStyle w:val="PargrafodaLista"/>
        <w:spacing w:before="240"/>
        <w:ind w:left="1072"/>
        <w:contextualSpacing w:val="0"/>
        <w:jc w:val="both"/>
        <w:rPr>
          <w:rFonts w:ascii="Arial" w:hAnsi="Arial" w:cs="Arial"/>
          <w:sz w:val="20"/>
          <w:szCs w:val="20"/>
        </w:rPr>
      </w:pPr>
      <w:r w:rsidRPr="00613E40">
        <w:rPr>
          <w:rFonts w:ascii="Arial" w:hAnsi="Arial" w:cs="Arial"/>
          <w:b/>
          <w:sz w:val="20"/>
          <w:szCs w:val="20"/>
        </w:rPr>
        <w:t>Requisitos da Qualifica</w:t>
      </w:r>
      <w:r w:rsidRPr="00613E40">
        <w:rPr>
          <w:rFonts w:ascii="Arial" w:hAnsi="Arial" w:cs="Arial" w:hint="eastAsia"/>
          <w:b/>
          <w:sz w:val="20"/>
          <w:szCs w:val="20"/>
        </w:rPr>
        <w:t>çã</w:t>
      </w:r>
      <w:r w:rsidRPr="00613E40">
        <w:rPr>
          <w:rFonts w:ascii="Arial" w:hAnsi="Arial" w:cs="Arial"/>
          <w:b/>
          <w:sz w:val="20"/>
          <w:szCs w:val="20"/>
        </w:rPr>
        <w:t>o T</w:t>
      </w:r>
      <w:r w:rsidRPr="00613E40">
        <w:rPr>
          <w:rFonts w:ascii="Arial" w:hAnsi="Arial" w:cs="Arial" w:hint="eastAsia"/>
          <w:b/>
          <w:sz w:val="20"/>
          <w:szCs w:val="20"/>
        </w:rPr>
        <w:t>é</w:t>
      </w:r>
      <w:r w:rsidRPr="00613E40">
        <w:rPr>
          <w:rFonts w:ascii="Arial" w:hAnsi="Arial" w:cs="Arial"/>
          <w:b/>
          <w:sz w:val="20"/>
          <w:szCs w:val="20"/>
        </w:rPr>
        <w:t>cnica</w:t>
      </w:r>
    </w:p>
    <w:p w14:paraId="1FBF956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A(s) empresa(s) a </w:t>
      </w:r>
      <w:proofErr w:type="gramStart"/>
      <w:r w:rsidRPr="00613E40">
        <w:rPr>
          <w:rFonts w:ascii="Arial" w:hAnsi="Arial" w:cs="Arial"/>
          <w:sz w:val="20"/>
          <w:szCs w:val="20"/>
        </w:rPr>
        <w:t>ser(</w:t>
      </w:r>
      <w:proofErr w:type="gramEnd"/>
      <w:r w:rsidRPr="00613E40">
        <w:rPr>
          <w:rFonts w:ascii="Arial" w:hAnsi="Arial" w:cs="Arial"/>
          <w:sz w:val="20"/>
          <w:szCs w:val="20"/>
        </w:rPr>
        <w:t>em) contratada(s) dever</w:t>
      </w:r>
      <w:r w:rsidRPr="00613E40">
        <w:rPr>
          <w:rFonts w:ascii="Arial" w:hAnsi="Arial" w:cs="Arial" w:hint="eastAsia"/>
          <w:sz w:val="20"/>
          <w:szCs w:val="20"/>
        </w:rPr>
        <w:t>á</w:t>
      </w:r>
      <w:r w:rsidRPr="00613E40">
        <w:rPr>
          <w:rFonts w:ascii="Arial" w:hAnsi="Arial" w:cs="Arial"/>
          <w:sz w:val="20"/>
          <w:szCs w:val="20"/>
        </w:rPr>
        <w:t>(</w:t>
      </w:r>
      <w:proofErr w:type="spellStart"/>
      <w:r w:rsidRPr="00613E40">
        <w:rPr>
          <w:rFonts w:ascii="Arial" w:hAnsi="Arial" w:cs="Arial" w:hint="eastAsia"/>
          <w:sz w:val="20"/>
          <w:szCs w:val="20"/>
        </w:rPr>
        <w:t>ã</w:t>
      </w:r>
      <w:r w:rsidRPr="00613E40">
        <w:rPr>
          <w:rFonts w:ascii="Arial" w:hAnsi="Arial" w:cs="Arial"/>
          <w:sz w:val="20"/>
          <w:szCs w:val="20"/>
        </w:rPr>
        <w:t>o</w:t>
      </w:r>
      <w:proofErr w:type="spellEnd"/>
      <w:r w:rsidRPr="00613E40">
        <w:rPr>
          <w:rFonts w:ascii="Arial" w:hAnsi="Arial" w:cs="Arial"/>
          <w:sz w:val="20"/>
          <w:szCs w:val="20"/>
        </w:rPr>
        <w:t>) atestar capacidade t</w:t>
      </w:r>
      <w:r w:rsidRPr="00613E40">
        <w:rPr>
          <w:rFonts w:ascii="Arial" w:hAnsi="Arial" w:cs="Arial" w:hint="eastAsia"/>
          <w:sz w:val="20"/>
          <w:szCs w:val="20"/>
        </w:rPr>
        <w:t>é</w:t>
      </w:r>
      <w:r w:rsidRPr="00613E40">
        <w:rPr>
          <w:rFonts w:ascii="Arial" w:hAnsi="Arial" w:cs="Arial"/>
          <w:sz w:val="20"/>
          <w:szCs w:val="20"/>
        </w:rPr>
        <w:t xml:space="preserve">cnica para fornecimento dos medicamentos, bem como assim como prezar pela qualidade dos mesmos. </w:t>
      </w:r>
    </w:p>
    <w:p w14:paraId="13D3E24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 </w:t>
      </w:r>
      <w:proofErr w:type="gramStart"/>
      <w:r w:rsidRPr="00613E40">
        <w:rPr>
          <w:rFonts w:ascii="Arial" w:hAnsi="Arial" w:cs="Arial"/>
          <w:sz w:val="20"/>
          <w:szCs w:val="20"/>
        </w:rPr>
        <w:t>Devem comprovar</w:t>
      </w:r>
      <w:proofErr w:type="gramEnd"/>
      <w:r w:rsidRPr="00613E40">
        <w:rPr>
          <w:rFonts w:ascii="Arial" w:hAnsi="Arial" w:cs="Arial"/>
          <w:sz w:val="20"/>
          <w:szCs w:val="20"/>
        </w:rPr>
        <w:t xml:space="preserve"> atender os dispositivos legais inerentes </w:t>
      </w:r>
      <w:r w:rsidRPr="00613E40">
        <w:rPr>
          <w:rFonts w:ascii="Arial" w:hAnsi="Arial" w:cs="Arial" w:hint="eastAsia"/>
          <w:sz w:val="20"/>
          <w:szCs w:val="20"/>
        </w:rPr>
        <w:t>à</w:t>
      </w:r>
      <w:r w:rsidRPr="00613E40">
        <w:rPr>
          <w:rFonts w:ascii="Arial" w:hAnsi="Arial" w:cs="Arial"/>
          <w:sz w:val="20"/>
          <w:szCs w:val="20"/>
        </w:rPr>
        <w:t xml:space="preserve"> aquisi</w:t>
      </w:r>
      <w:r w:rsidRPr="00613E40">
        <w:rPr>
          <w:rFonts w:ascii="Arial" w:hAnsi="Arial" w:cs="Arial" w:hint="eastAsia"/>
          <w:sz w:val="20"/>
          <w:szCs w:val="20"/>
        </w:rPr>
        <w:t>çã</w:t>
      </w:r>
      <w:r w:rsidRPr="00613E40">
        <w:rPr>
          <w:rFonts w:ascii="Arial" w:hAnsi="Arial" w:cs="Arial"/>
          <w:sz w:val="20"/>
          <w:szCs w:val="20"/>
        </w:rPr>
        <w:t>o de materiais médicos, por meio de apresenta</w:t>
      </w:r>
      <w:r w:rsidRPr="00613E40">
        <w:rPr>
          <w:rFonts w:ascii="Arial" w:hAnsi="Arial" w:cs="Arial" w:hint="eastAsia"/>
          <w:sz w:val="20"/>
          <w:szCs w:val="20"/>
        </w:rPr>
        <w:t>çã</w:t>
      </w:r>
      <w:r w:rsidRPr="00613E40">
        <w:rPr>
          <w:rFonts w:ascii="Arial" w:hAnsi="Arial" w:cs="Arial"/>
          <w:sz w:val="20"/>
          <w:szCs w:val="20"/>
        </w:rPr>
        <w:t>o de Alvar</w:t>
      </w:r>
      <w:r w:rsidRPr="00613E40">
        <w:rPr>
          <w:rFonts w:ascii="Arial" w:hAnsi="Arial" w:cs="Arial" w:hint="eastAsia"/>
          <w:sz w:val="20"/>
          <w:szCs w:val="20"/>
        </w:rPr>
        <w:t>á</w:t>
      </w:r>
      <w:r w:rsidRPr="00613E40">
        <w:rPr>
          <w:rFonts w:ascii="Arial" w:hAnsi="Arial" w:cs="Arial"/>
          <w:sz w:val="20"/>
          <w:szCs w:val="20"/>
        </w:rPr>
        <w:t xml:space="preserve"> Sanit</w:t>
      </w:r>
      <w:r w:rsidRPr="00613E40">
        <w:rPr>
          <w:rFonts w:ascii="Arial" w:hAnsi="Arial" w:cs="Arial" w:hint="eastAsia"/>
          <w:sz w:val="20"/>
          <w:szCs w:val="20"/>
        </w:rPr>
        <w:t>á</w:t>
      </w:r>
      <w:r w:rsidRPr="00613E40">
        <w:rPr>
          <w:rFonts w:ascii="Arial" w:hAnsi="Arial" w:cs="Arial"/>
          <w:sz w:val="20"/>
          <w:szCs w:val="20"/>
        </w:rPr>
        <w:t>rio (ou Licen</w:t>
      </w:r>
      <w:r w:rsidRPr="00613E40">
        <w:rPr>
          <w:rFonts w:ascii="Arial" w:hAnsi="Arial" w:cs="Arial" w:hint="eastAsia"/>
          <w:sz w:val="20"/>
          <w:szCs w:val="20"/>
        </w:rPr>
        <w:t>ç</w:t>
      </w:r>
      <w:r w:rsidRPr="00613E40">
        <w:rPr>
          <w:rFonts w:ascii="Arial" w:hAnsi="Arial" w:cs="Arial"/>
          <w:sz w:val="20"/>
          <w:szCs w:val="20"/>
        </w:rPr>
        <w:t>a Sanit</w:t>
      </w:r>
      <w:r w:rsidRPr="00613E40">
        <w:rPr>
          <w:rFonts w:ascii="Arial" w:hAnsi="Arial" w:cs="Arial" w:hint="eastAsia"/>
          <w:sz w:val="20"/>
          <w:szCs w:val="20"/>
        </w:rPr>
        <w:t>á</w:t>
      </w:r>
      <w:r w:rsidRPr="00613E40">
        <w:rPr>
          <w:rFonts w:ascii="Arial" w:hAnsi="Arial" w:cs="Arial"/>
          <w:sz w:val="20"/>
          <w:szCs w:val="20"/>
        </w:rPr>
        <w:t>ria), expedido pela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Estadual ou Municipal, Autoriza</w:t>
      </w:r>
      <w:r w:rsidRPr="00613E40">
        <w:rPr>
          <w:rFonts w:ascii="Arial" w:hAnsi="Arial" w:cs="Arial" w:hint="eastAsia"/>
          <w:sz w:val="20"/>
          <w:szCs w:val="20"/>
        </w:rPr>
        <w:t>çã</w:t>
      </w:r>
      <w:r w:rsidRPr="00613E40">
        <w:rPr>
          <w:rFonts w:ascii="Arial" w:hAnsi="Arial" w:cs="Arial"/>
          <w:sz w:val="20"/>
          <w:szCs w:val="20"/>
        </w:rPr>
        <w:t xml:space="preserve">o de Funcionamento da empresa licitante, expedida pela ANVISA </w:t>
      </w:r>
      <w:r w:rsidRPr="00613E40">
        <w:rPr>
          <w:rFonts w:ascii="Arial" w:hAnsi="Arial" w:cs="Arial" w:hint="eastAsia"/>
          <w:sz w:val="20"/>
          <w:szCs w:val="20"/>
        </w:rPr>
        <w:t>–</w:t>
      </w:r>
      <w:r w:rsidRPr="00613E40">
        <w:rPr>
          <w:rFonts w:ascii="Arial" w:hAnsi="Arial" w:cs="Arial"/>
          <w:sz w:val="20"/>
          <w:szCs w:val="20"/>
        </w:rPr>
        <w:t xml:space="preserve"> Ag</w:t>
      </w:r>
      <w:r w:rsidRPr="00613E40">
        <w:rPr>
          <w:rFonts w:ascii="Arial" w:hAnsi="Arial" w:cs="Arial" w:hint="eastAsia"/>
          <w:sz w:val="20"/>
          <w:szCs w:val="20"/>
        </w:rPr>
        <w:t>ê</w:t>
      </w:r>
      <w:r w:rsidRPr="00613E40">
        <w:rPr>
          <w:rFonts w:ascii="Arial" w:hAnsi="Arial" w:cs="Arial"/>
          <w:sz w:val="20"/>
          <w:szCs w:val="20"/>
        </w:rPr>
        <w:t>ncia Nacional de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para distribui</w:t>
      </w:r>
      <w:r w:rsidRPr="00613E40">
        <w:rPr>
          <w:rFonts w:ascii="Arial" w:hAnsi="Arial" w:cs="Arial" w:hint="eastAsia"/>
          <w:sz w:val="20"/>
          <w:szCs w:val="20"/>
        </w:rPr>
        <w:t>çã</w:t>
      </w:r>
      <w:r w:rsidRPr="00613E40">
        <w:rPr>
          <w:rFonts w:ascii="Arial" w:hAnsi="Arial" w:cs="Arial"/>
          <w:sz w:val="20"/>
          <w:szCs w:val="20"/>
        </w:rPr>
        <w:t>o de produtos conforme cotados pelas empresas, e Certificado de Registro dos Produtos, expedido pela Ag</w:t>
      </w:r>
      <w:r w:rsidRPr="00613E40">
        <w:rPr>
          <w:rFonts w:ascii="Arial" w:hAnsi="Arial" w:cs="Arial" w:hint="eastAsia"/>
          <w:sz w:val="20"/>
          <w:szCs w:val="20"/>
        </w:rPr>
        <w:t>ê</w:t>
      </w:r>
      <w:r w:rsidRPr="00613E40">
        <w:rPr>
          <w:rFonts w:ascii="Arial" w:hAnsi="Arial" w:cs="Arial"/>
          <w:sz w:val="20"/>
          <w:szCs w:val="20"/>
        </w:rPr>
        <w:t>ncia Nacional de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ria-ANVISA, devidamente v</w:t>
      </w:r>
      <w:r w:rsidRPr="00613E40">
        <w:rPr>
          <w:rFonts w:ascii="Arial" w:hAnsi="Arial" w:cs="Arial" w:hint="eastAsia"/>
          <w:sz w:val="20"/>
          <w:szCs w:val="20"/>
        </w:rPr>
        <w:t>á</w:t>
      </w:r>
      <w:r w:rsidRPr="00613E40">
        <w:rPr>
          <w:rFonts w:ascii="Arial" w:hAnsi="Arial" w:cs="Arial"/>
          <w:sz w:val="20"/>
          <w:szCs w:val="20"/>
        </w:rPr>
        <w:t>lido na forma da legisla</w:t>
      </w:r>
      <w:r w:rsidRPr="00613E40">
        <w:rPr>
          <w:rFonts w:ascii="Arial" w:hAnsi="Arial" w:cs="Arial" w:hint="eastAsia"/>
          <w:sz w:val="20"/>
          <w:szCs w:val="20"/>
        </w:rPr>
        <w:t>çã</w:t>
      </w:r>
      <w:r w:rsidRPr="00613E40">
        <w:rPr>
          <w:rFonts w:ascii="Arial" w:hAnsi="Arial" w:cs="Arial"/>
          <w:sz w:val="20"/>
          <w:szCs w:val="20"/>
        </w:rPr>
        <w:t>o espec</w:t>
      </w:r>
      <w:r w:rsidRPr="00613E40">
        <w:rPr>
          <w:rFonts w:ascii="Arial" w:hAnsi="Arial" w:cs="Arial" w:hint="eastAsia"/>
          <w:sz w:val="20"/>
          <w:szCs w:val="20"/>
        </w:rPr>
        <w:t>í</w:t>
      </w:r>
      <w:r w:rsidRPr="00613E40">
        <w:rPr>
          <w:rFonts w:ascii="Arial" w:hAnsi="Arial" w:cs="Arial"/>
          <w:sz w:val="20"/>
          <w:szCs w:val="20"/>
        </w:rPr>
        <w:t>fica vigente.</w:t>
      </w:r>
    </w:p>
    <w:p w14:paraId="429D2878"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FORMA DE FORNECIMENTO E MODELO DE EXECUÇÃO DO OBJETO</w:t>
      </w:r>
    </w:p>
    <w:p w14:paraId="2226598A"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Forma de fornecimento</w:t>
      </w:r>
    </w:p>
    <w:p w14:paraId="3445C3B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fornecimento do objeto será parceladamente mediante autorização de fornecimento.</w:t>
      </w:r>
    </w:p>
    <w:p w14:paraId="737259B5"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Condições de Entrega</w:t>
      </w:r>
    </w:p>
    <w:p w14:paraId="04E87C3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prazo de entrega dos bens é de 30 (trinta) dias corridos, contados do recebimento pela CONTRATADA da ordem de fornecimento.</w:t>
      </w:r>
    </w:p>
    <w:p w14:paraId="65F2802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Caso não seja possível a entrega na data assinalada, a empresa deverá comunicar as razões respectivas com pelo menos 15 dias de antecedência para que qualquer pleito de prorrogação de prazo seja analisado, ressalvadas situações de caso fortuito e força maior.</w:t>
      </w:r>
    </w:p>
    <w:p w14:paraId="232A61A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bens dever</w:t>
      </w:r>
      <w:r w:rsidRPr="00613E40">
        <w:rPr>
          <w:rFonts w:ascii="Arial" w:hAnsi="Arial" w:cs="Arial" w:hint="eastAsia"/>
          <w:sz w:val="20"/>
          <w:szCs w:val="20"/>
        </w:rPr>
        <w:t>ã</w:t>
      </w:r>
      <w:r w:rsidRPr="00613E40">
        <w:rPr>
          <w:rFonts w:ascii="Arial" w:hAnsi="Arial" w:cs="Arial"/>
          <w:sz w:val="20"/>
          <w:szCs w:val="20"/>
        </w:rPr>
        <w:t>o ser dever</w:t>
      </w:r>
      <w:r w:rsidRPr="00613E40">
        <w:rPr>
          <w:rFonts w:ascii="Arial" w:hAnsi="Arial" w:cs="Arial" w:hint="eastAsia"/>
          <w:sz w:val="20"/>
          <w:szCs w:val="20"/>
        </w:rPr>
        <w:t>ã</w:t>
      </w:r>
      <w:r w:rsidRPr="00613E40">
        <w:rPr>
          <w:rFonts w:ascii="Arial" w:hAnsi="Arial" w:cs="Arial"/>
          <w:sz w:val="20"/>
          <w:szCs w:val="20"/>
        </w:rPr>
        <w:t>o ser entregues nos seguintes almoxarifados conforme autoriza</w:t>
      </w:r>
      <w:r w:rsidRPr="00613E40">
        <w:rPr>
          <w:rFonts w:ascii="Arial" w:hAnsi="Arial" w:cs="Arial" w:hint="eastAsia"/>
          <w:sz w:val="20"/>
          <w:szCs w:val="20"/>
        </w:rPr>
        <w:t>çã</w:t>
      </w:r>
      <w:r w:rsidRPr="00613E40">
        <w:rPr>
          <w:rFonts w:ascii="Arial" w:hAnsi="Arial" w:cs="Arial"/>
          <w:sz w:val="20"/>
          <w:szCs w:val="20"/>
        </w:rPr>
        <w:t>o de fornecimento:</w:t>
      </w:r>
    </w:p>
    <w:p w14:paraId="2BF0500E"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r w:rsidRPr="00613E40">
        <w:rPr>
          <w:rFonts w:ascii="Arial" w:hAnsi="Arial" w:cs="Arial"/>
          <w:sz w:val="20"/>
          <w:szCs w:val="20"/>
        </w:rPr>
        <w:t xml:space="preserve">Almoxarifado do Hospital e Maternidade Alfredo Pinto Santana </w:t>
      </w:r>
      <w:r w:rsidRPr="00613E40">
        <w:rPr>
          <w:rFonts w:ascii="Arial" w:hAnsi="Arial" w:cs="Arial" w:hint="eastAsia"/>
          <w:sz w:val="20"/>
          <w:szCs w:val="20"/>
        </w:rPr>
        <w:t>–</w:t>
      </w:r>
      <w:r w:rsidRPr="00613E40">
        <w:rPr>
          <w:rFonts w:ascii="Arial" w:hAnsi="Arial" w:cs="Arial"/>
          <w:sz w:val="20"/>
          <w:szCs w:val="20"/>
        </w:rPr>
        <w:t xml:space="preserve"> Rua Jo</w:t>
      </w:r>
      <w:r w:rsidRPr="00613E40">
        <w:rPr>
          <w:rFonts w:ascii="Arial" w:hAnsi="Arial" w:cs="Arial" w:hint="eastAsia"/>
          <w:sz w:val="20"/>
          <w:szCs w:val="20"/>
        </w:rPr>
        <w:t>ã</w:t>
      </w:r>
      <w:r w:rsidRPr="00613E40">
        <w:rPr>
          <w:rFonts w:ascii="Arial" w:hAnsi="Arial" w:cs="Arial"/>
          <w:sz w:val="20"/>
          <w:szCs w:val="20"/>
        </w:rPr>
        <w:t>o Cipriano N</w:t>
      </w:r>
      <w:r w:rsidRPr="00613E40">
        <w:rPr>
          <w:rFonts w:ascii="Arial" w:hAnsi="Arial" w:cs="Arial" w:hint="eastAsia"/>
          <w:sz w:val="20"/>
          <w:szCs w:val="20"/>
        </w:rPr>
        <w:t>º</w:t>
      </w:r>
      <w:r w:rsidRPr="00613E40">
        <w:rPr>
          <w:rFonts w:ascii="Arial" w:hAnsi="Arial" w:cs="Arial"/>
          <w:sz w:val="20"/>
          <w:szCs w:val="20"/>
        </w:rPr>
        <w:t xml:space="preserve"> 491, Bairro S</w:t>
      </w:r>
      <w:r w:rsidRPr="00613E40">
        <w:rPr>
          <w:rFonts w:ascii="Arial" w:hAnsi="Arial" w:cs="Arial" w:hint="eastAsia"/>
          <w:sz w:val="20"/>
          <w:szCs w:val="20"/>
        </w:rPr>
        <w:t>ã</w:t>
      </w:r>
      <w:r w:rsidRPr="00613E40">
        <w:rPr>
          <w:rFonts w:ascii="Arial" w:hAnsi="Arial" w:cs="Arial"/>
          <w:sz w:val="20"/>
          <w:szCs w:val="20"/>
        </w:rPr>
        <w:t>o Sebasti</w:t>
      </w:r>
      <w:r w:rsidRPr="00613E40">
        <w:rPr>
          <w:rFonts w:ascii="Arial" w:hAnsi="Arial" w:cs="Arial" w:hint="eastAsia"/>
          <w:sz w:val="20"/>
          <w:szCs w:val="20"/>
        </w:rPr>
        <w:t>ã</w:t>
      </w:r>
      <w:r w:rsidRPr="00613E40">
        <w:rPr>
          <w:rFonts w:ascii="Arial" w:hAnsi="Arial" w:cs="Arial"/>
          <w:sz w:val="20"/>
          <w:szCs w:val="20"/>
        </w:rPr>
        <w:t xml:space="preserve">o </w:t>
      </w:r>
      <w:r w:rsidRPr="00613E40">
        <w:rPr>
          <w:rFonts w:ascii="Arial" w:hAnsi="Arial" w:cs="Arial" w:hint="eastAsia"/>
          <w:sz w:val="20"/>
          <w:szCs w:val="20"/>
        </w:rPr>
        <w:t>–</w:t>
      </w:r>
      <w:r w:rsidRPr="00613E40">
        <w:rPr>
          <w:rFonts w:ascii="Arial" w:hAnsi="Arial" w:cs="Arial"/>
          <w:sz w:val="20"/>
          <w:szCs w:val="20"/>
        </w:rPr>
        <w:t xml:space="preserve"> Rio Bananal/ES; </w:t>
      </w:r>
    </w:p>
    <w:p w14:paraId="3D3BF883"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r w:rsidRPr="00613E40">
        <w:rPr>
          <w:rFonts w:ascii="Arial" w:hAnsi="Arial" w:cs="Arial"/>
          <w:sz w:val="20"/>
          <w:szCs w:val="20"/>
        </w:rPr>
        <w:t>Almoxarifado da Secretaria de Sa</w:t>
      </w:r>
      <w:r w:rsidRPr="00613E40">
        <w:rPr>
          <w:rFonts w:ascii="Arial" w:hAnsi="Arial" w:cs="Arial" w:hint="eastAsia"/>
          <w:sz w:val="20"/>
          <w:szCs w:val="20"/>
        </w:rPr>
        <w:t>ú</w:t>
      </w:r>
      <w:r w:rsidRPr="00613E40">
        <w:rPr>
          <w:rFonts w:ascii="Arial" w:hAnsi="Arial" w:cs="Arial"/>
          <w:sz w:val="20"/>
          <w:szCs w:val="20"/>
        </w:rPr>
        <w:t xml:space="preserve">de, </w:t>
      </w:r>
      <w:r w:rsidRPr="00613E40">
        <w:rPr>
          <w:rFonts w:ascii="Arial" w:hAnsi="Arial" w:cs="Arial" w:hint="eastAsia"/>
          <w:sz w:val="20"/>
          <w:szCs w:val="20"/>
        </w:rPr>
        <w:t>–</w:t>
      </w:r>
      <w:r w:rsidRPr="00613E40">
        <w:rPr>
          <w:rFonts w:ascii="Arial" w:hAnsi="Arial" w:cs="Arial"/>
          <w:sz w:val="20"/>
          <w:szCs w:val="20"/>
        </w:rPr>
        <w:t xml:space="preserve"> Rua Jo</w:t>
      </w:r>
      <w:r w:rsidRPr="00613E40">
        <w:rPr>
          <w:rFonts w:ascii="Arial" w:hAnsi="Arial" w:cs="Arial" w:hint="eastAsia"/>
          <w:sz w:val="20"/>
          <w:szCs w:val="20"/>
        </w:rPr>
        <w:t>ã</w:t>
      </w:r>
      <w:r w:rsidRPr="00613E40">
        <w:rPr>
          <w:rFonts w:ascii="Arial" w:hAnsi="Arial" w:cs="Arial"/>
          <w:sz w:val="20"/>
          <w:szCs w:val="20"/>
        </w:rPr>
        <w:t>o Cipriano N</w:t>
      </w:r>
      <w:r w:rsidRPr="00613E40">
        <w:rPr>
          <w:rFonts w:ascii="Arial" w:hAnsi="Arial" w:cs="Arial" w:hint="eastAsia"/>
          <w:sz w:val="20"/>
          <w:szCs w:val="20"/>
        </w:rPr>
        <w:t>º</w:t>
      </w:r>
      <w:r w:rsidRPr="00613E40">
        <w:rPr>
          <w:rFonts w:ascii="Arial" w:hAnsi="Arial" w:cs="Arial"/>
          <w:sz w:val="20"/>
          <w:szCs w:val="20"/>
        </w:rPr>
        <w:t xml:space="preserve"> 491, Bairro S</w:t>
      </w:r>
      <w:r w:rsidRPr="00613E40">
        <w:rPr>
          <w:rFonts w:ascii="Arial" w:hAnsi="Arial" w:cs="Arial" w:hint="eastAsia"/>
          <w:sz w:val="20"/>
          <w:szCs w:val="20"/>
        </w:rPr>
        <w:t>ã</w:t>
      </w:r>
      <w:r w:rsidRPr="00613E40">
        <w:rPr>
          <w:rFonts w:ascii="Arial" w:hAnsi="Arial" w:cs="Arial"/>
          <w:sz w:val="20"/>
          <w:szCs w:val="20"/>
        </w:rPr>
        <w:t>o Sebasti</w:t>
      </w:r>
      <w:r w:rsidRPr="00613E40">
        <w:rPr>
          <w:rFonts w:ascii="Arial" w:hAnsi="Arial" w:cs="Arial" w:hint="eastAsia"/>
          <w:sz w:val="20"/>
          <w:szCs w:val="20"/>
        </w:rPr>
        <w:t>ã</w:t>
      </w:r>
      <w:r w:rsidRPr="00613E40">
        <w:rPr>
          <w:rFonts w:ascii="Arial" w:hAnsi="Arial" w:cs="Arial"/>
          <w:sz w:val="20"/>
          <w:szCs w:val="20"/>
        </w:rPr>
        <w:t xml:space="preserve">o </w:t>
      </w:r>
      <w:r w:rsidRPr="00613E40">
        <w:rPr>
          <w:rFonts w:ascii="Arial" w:hAnsi="Arial" w:cs="Arial" w:hint="eastAsia"/>
          <w:sz w:val="20"/>
          <w:szCs w:val="20"/>
        </w:rPr>
        <w:t>–</w:t>
      </w:r>
      <w:r w:rsidRPr="00613E40">
        <w:rPr>
          <w:rFonts w:ascii="Arial" w:hAnsi="Arial" w:cs="Arial"/>
          <w:sz w:val="20"/>
          <w:szCs w:val="20"/>
        </w:rPr>
        <w:t xml:space="preserve"> Rio Bananal/ES; </w:t>
      </w:r>
    </w:p>
    <w:p w14:paraId="40B981BF"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r w:rsidRPr="00613E40">
        <w:rPr>
          <w:rFonts w:ascii="Arial" w:hAnsi="Arial" w:cs="Arial"/>
          <w:sz w:val="20"/>
          <w:szCs w:val="20"/>
        </w:rPr>
        <w:t>Almoxarifado da Farm</w:t>
      </w:r>
      <w:r w:rsidRPr="00613E40">
        <w:rPr>
          <w:rFonts w:ascii="Arial" w:hAnsi="Arial" w:cs="Arial" w:hint="eastAsia"/>
          <w:sz w:val="20"/>
          <w:szCs w:val="20"/>
        </w:rPr>
        <w:t>á</w:t>
      </w:r>
      <w:r w:rsidRPr="00613E40">
        <w:rPr>
          <w:rFonts w:ascii="Arial" w:hAnsi="Arial" w:cs="Arial"/>
          <w:sz w:val="20"/>
          <w:szCs w:val="20"/>
        </w:rPr>
        <w:t>cia B</w:t>
      </w:r>
      <w:r w:rsidRPr="00613E40">
        <w:rPr>
          <w:rFonts w:ascii="Arial" w:hAnsi="Arial" w:cs="Arial" w:hint="eastAsia"/>
          <w:sz w:val="20"/>
          <w:szCs w:val="20"/>
        </w:rPr>
        <w:t>á</w:t>
      </w:r>
      <w:r w:rsidRPr="00613E40">
        <w:rPr>
          <w:rFonts w:ascii="Arial" w:hAnsi="Arial" w:cs="Arial"/>
          <w:sz w:val="20"/>
          <w:szCs w:val="20"/>
        </w:rPr>
        <w:t xml:space="preserve">sica Municipal </w:t>
      </w:r>
      <w:r w:rsidRPr="00613E40">
        <w:rPr>
          <w:rFonts w:ascii="Arial" w:hAnsi="Arial" w:cs="Arial" w:hint="eastAsia"/>
          <w:sz w:val="20"/>
          <w:szCs w:val="20"/>
        </w:rPr>
        <w:t>–</w:t>
      </w:r>
      <w:r w:rsidRPr="00613E40">
        <w:rPr>
          <w:rFonts w:ascii="Arial" w:hAnsi="Arial" w:cs="Arial"/>
          <w:sz w:val="20"/>
          <w:szCs w:val="20"/>
        </w:rPr>
        <w:t xml:space="preserve"> Rua Jo</w:t>
      </w:r>
      <w:r w:rsidRPr="00613E40">
        <w:rPr>
          <w:rFonts w:ascii="Arial" w:hAnsi="Arial" w:cs="Arial" w:hint="eastAsia"/>
          <w:sz w:val="20"/>
          <w:szCs w:val="20"/>
        </w:rPr>
        <w:t>ã</w:t>
      </w:r>
      <w:r w:rsidRPr="00613E40">
        <w:rPr>
          <w:rFonts w:ascii="Arial" w:hAnsi="Arial" w:cs="Arial"/>
          <w:sz w:val="20"/>
          <w:szCs w:val="20"/>
        </w:rPr>
        <w:t>o Cipriano N</w:t>
      </w:r>
      <w:r w:rsidRPr="00613E40">
        <w:rPr>
          <w:rFonts w:ascii="Arial" w:hAnsi="Arial" w:cs="Arial" w:hint="eastAsia"/>
          <w:sz w:val="20"/>
          <w:szCs w:val="20"/>
        </w:rPr>
        <w:t>º</w:t>
      </w:r>
      <w:r w:rsidRPr="00613E40">
        <w:rPr>
          <w:rFonts w:ascii="Arial" w:hAnsi="Arial" w:cs="Arial"/>
          <w:sz w:val="20"/>
          <w:szCs w:val="20"/>
        </w:rPr>
        <w:t xml:space="preserve"> 520, Bairro S</w:t>
      </w:r>
      <w:r w:rsidRPr="00613E40">
        <w:rPr>
          <w:rFonts w:ascii="Arial" w:hAnsi="Arial" w:cs="Arial" w:hint="eastAsia"/>
          <w:sz w:val="20"/>
          <w:szCs w:val="20"/>
        </w:rPr>
        <w:t>ã</w:t>
      </w:r>
      <w:r w:rsidRPr="00613E40">
        <w:rPr>
          <w:rFonts w:ascii="Arial" w:hAnsi="Arial" w:cs="Arial"/>
          <w:sz w:val="20"/>
          <w:szCs w:val="20"/>
        </w:rPr>
        <w:t>o Sebasti</w:t>
      </w:r>
      <w:r w:rsidRPr="00613E40">
        <w:rPr>
          <w:rFonts w:ascii="Arial" w:hAnsi="Arial" w:cs="Arial" w:hint="eastAsia"/>
          <w:sz w:val="20"/>
          <w:szCs w:val="20"/>
        </w:rPr>
        <w:t>ã</w:t>
      </w:r>
      <w:r w:rsidRPr="00613E40">
        <w:rPr>
          <w:rFonts w:ascii="Arial" w:hAnsi="Arial" w:cs="Arial"/>
          <w:sz w:val="20"/>
          <w:szCs w:val="20"/>
        </w:rPr>
        <w:t xml:space="preserve">o </w:t>
      </w:r>
      <w:r w:rsidRPr="00613E40">
        <w:rPr>
          <w:rFonts w:ascii="Arial" w:hAnsi="Arial" w:cs="Arial" w:hint="eastAsia"/>
          <w:sz w:val="20"/>
          <w:szCs w:val="20"/>
        </w:rPr>
        <w:t>–</w:t>
      </w:r>
      <w:r w:rsidRPr="00613E40">
        <w:rPr>
          <w:rFonts w:ascii="Arial" w:hAnsi="Arial" w:cs="Arial"/>
          <w:sz w:val="20"/>
          <w:szCs w:val="20"/>
        </w:rPr>
        <w:t xml:space="preserve"> Rio Bananal/ES;</w:t>
      </w:r>
    </w:p>
    <w:p w14:paraId="27B35328"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Da Garantia e Validade dos Materiais Médicos</w:t>
      </w:r>
    </w:p>
    <w:p w14:paraId="2589E60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 xml:space="preserve">Os materiais médicos devem ter prazo de garantia contra defeitos de fabricação durante toda a sua validade ou pelo prazo fornecido pelo fabricante, se superior, contados da data de recebimento definitivo do bem, sem prejuízo de outras garantias; </w:t>
      </w:r>
    </w:p>
    <w:p w14:paraId="364B1CE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Caso o prazo da garantia oferecida pelo fabricante seja inferior ao estabelecido nesta cláusula o fornecedor deverá complementar a garantia do bem ofertado pelo período restante. </w:t>
      </w:r>
    </w:p>
    <w:p w14:paraId="7AA0626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materiais que apresentarem vícios ou defeitos no período de vigência da garantia deverão ser substituídos por outros novos, que apresentem padrões de qualidade e desempenho iguais ou superiores.</w:t>
      </w:r>
    </w:p>
    <w:p w14:paraId="75EC8BEB" w14:textId="77777777" w:rsidR="006E3112" w:rsidRPr="00613E40" w:rsidRDefault="006E3112" w:rsidP="006E3112">
      <w:pPr>
        <w:pStyle w:val="PargrafodaLista"/>
        <w:numPr>
          <w:ilvl w:val="1"/>
          <w:numId w:val="18"/>
        </w:numPr>
        <w:tabs>
          <w:tab w:val="left" w:pos="1418"/>
        </w:tabs>
        <w:spacing w:before="240"/>
        <w:ind w:left="1781" w:hanging="363"/>
        <w:contextualSpacing w:val="0"/>
        <w:jc w:val="both"/>
        <w:rPr>
          <w:rFonts w:ascii="Arial" w:hAnsi="Arial" w:cs="Arial"/>
          <w:sz w:val="20"/>
          <w:szCs w:val="20"/>
        </w:rPr>
      </w:pPr>
      <w:r w:rsidRPr="00613E40">
        <w:rPr>
          <w:rFonts w:ascii="Arial" w:hAnsi="Arial" w:cs="Arial"/>
          <w:sz w:val="20"/>
          <w:szCs w:val="20"/>
        </w:rPr>
        <w:t>Uma vez notificado, o Contratado realizará a reparação ou substituição dos bens que apresentarem vício ou defeito no prazo de até 15 (quinze) dias, contados a partir da data da notificação da contratada.</w:t>
      </w:r>
    </w:p>
    <w:p w14:paraId="0EC0A9B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O prazo indicado no subitem anterior, durante seu transcurso, poderá ser prorrogado uma única vez, por igual período, mediante solicitação escrita e justificada do Contratado, aceita pelo Contratante. </w:t>
      </w:r>
    </w:p>
    <w:p w14:paraId="103A8D65"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14F27F8"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Os materiais médicos devem ser entregues com o prazo mínimo de vencimento de 80% da validade total, contada a partir da entrega do material; </w:t>
      </w:r>
    </w:p>
    <w:p w14:paraId="44BD2B7C"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 xml:space="preserve">ADJUDICAÇÃO, HOMOLOGAÇÃO E ASSINATURA DO </w:t>
      </w:r>
      <w:proofErr w:type="gramStart"/>
      <w:r w:rsidRPr="00613E40">
        <w:rPr>
          <w:rFonts w:ascii="Arial" w:hAnsi="Arial" w:cs="Arial"/>
          <w:b/>
          <w:sz w:val="20"/>
          <w:szCs w:val="20"/>
        </w:rPr>
        <w:t>INSTRUMENTO</w:t>
      </w:r>
      <w:proofErr w:type="gramEnd"/>
    </w:p>
    <w:p w14:paraId="283A1E7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Encerradas as fases de julgamento e habilita</w:t>
      </w:r>
      <w:r w:rsidRPr="00613E40">
        <w:rPr>
          <w:rFonts w:ascii="Arial" w:hAnsi="Arial" w:cs="Arial" w:hint="eastAsia"/>
          <w:sz w:val="20"/>
          <w:szCs w:val="20"/>
        </w:rPr>
        <w:t>çã</w:t>
      </w:r>
      <w:r w:rsidRPr="00613E40">
        <w:rPr>
          <w:rFonts w:ascii="Arial" w:hAnsi="Arial" w:cs="Arial"/>
          <w:sz w:val="20"/>
          <w:szCs w:val="20"/>
        </w:rPr>
        <w:t>o, e exauridos os recursos administrativos, o processo licitat</w:t>
      </w:r>
      <w:r w:rsidRPr="00613E40">
        <w:rPr>
          <w:rFonts w:ascii="Arial" w:hAnsi="Arial" w:cs="Arial" w:hint="eastAsia"/>
          <w:sz w:val="20"/>
          <w:szCs w:val="20"/>
        </w:rPr>
        <w:t>ó</w:t>
      </w:r>
      <w:r w:rsidRPr="00613E40">
        <w:rPr>
          <w:rFonts w:ascii="Arial" w:hAnsi="Arial" w:cs="Arial"/>
          <w:sz w:val="20"/>
          <w:szCs w:val="20"/>
        </w:rPr>
        <w:t>rio ser</w:t>
      </w:r>
      <w:r w:rsidRPr="00613E40">
        <w:rPr>
          <w:rFonts w:ascii="Arial" w:hAnsi="Arial" w:cs="Arial" w:hint="eastAsia"/>
          <w:sz w:val="20"/>
          <w:szCs w:val="20"/>
        </w:rPr>
        <w:t>á</w:t>
      </w:r>
      <w:r w:rsidRPr="00613E40">
        <w:rPr>
          <w:rFonts w:ascii="Arial" w:hAnsi="Arial" w:cs="Arial"/>
          <w:sz w:val="20"/>
          <w:szCs w:val="20"/>
        </w:rPr>
        <w:t xml:space="preserve"> encaminhado </w:t>
      </w:r>
      <w:r w:rsidRPr="00613E40">
        <w:rPr>
          <w:rFonts w:ascii="Arial" w:hAnsi="Arial" w:cs="Arial" w:hint="eastAsia"/>
          <w:sz w:val="20"/>
          <w:szCs w:val="20"/>
        </w:rPr>
        <w:t>à</w:t>
      </w:r>
      <w:r w:rsidRPr="00613E40">
        <w:rPr>
          <w:rFonts w:ascii="Arial" w:hAnsi="Arial" w:cs="Arial"/>
          <w:sz w:val="20"/>
          <w:szCs w:val="20"/>
        </w:rPr>
        <w:t xml:space="preserve"> autoridade superior para promover a adjudica</w:t>
      </w:r>
      <w:r w:rsidRPr="00613E40">
        <w:rPr>
          <w:rFonts w:ascii="Arial" w:hAnsi="Arial" w:cs="Arial" w:hint="eastAsia"/>
          <w:sz w:val="20"/>
          <w:szCs w:val="20"/>
        </w:rPr>
        <w:t>çã</w:t>
      </w:r>
      <w:r w:rsidRPr="00613E40">
        <w:rPr>
          <w:rFonts w:ascii="Arial" w:hAnsi="Arial" w:cs="Arial"/>
          <w:sz w:val="20"/>
          <w:szCs w:val="20"/>
        </w:rPr>
        <w:t>o do objeto e homologar a licita</w:t>
      </w:r>
      <w:r w:rsidRPr="00613E40">
        <w:rPr>
          <w:rFonts w:ascii="Arial" w:hAnsi="Arial" w:cs="Arial" w:hint="eastAsia"/>
          <w:sz w:val="20"/>
          <w:szCs w:val="20"/>
        </w:rPr>
        <w:t>çã</w:t>
      </w:r>
      <w:r w:rsidRPr="00613E40">
        <w:rPr>
          <w:rFonts w:ascii="Arial" w:hAnsi="Arial" w:cs="Arial"/>
          <w:sz w:val="20"/>
          <w:szCs w:val="20"/>
        </w:rPr>
        <w:t>o.</w:t>
      </w:r>
    </w:p>
    <w:p w14:paraId="58AED28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Ap</w:t>
      </w:r>
      <w:r w:rsidRPr="00613E40">
        <w:rPr>
          <w:rFonts w:ascii="Arial" w:hAnsi="Arial" w:cs="Arial" w:hint="eastAsia"/>
          <w:sz w:val="20"/>
          <w:szCs w:val="20"/>
        </w:rPr>
        <w:t>ó</w:t>
      </w:r>
      <w:r w:rsidRPr="00613E40">
        <w:rPr>
          <w:rFonts w:ascii="Arial" w:hAnsi="Arial" w:cs="Arial"/>
          <w:sz w:val="20"/>
          <w:szCs w:val="20"/>
        </w:rPr>
        <w:t>s a homologa</w:t>
      </w:r>
      <w:r w:rsidRPr="00613E40">
        <w:rPr>
          <w:rFonts w:ascii="Arial" w:hAnsi="Arial" w:cs="Arial" w:hint="eastAsia"/>
          <w:sz w:val="20"/>
          <w:szCs w:val="20"/>
        </w:rPr>
        <w:t>çã</w:t>
      </w:r>
      <w:r w:rsidRPr="00613E40">
        <w:rPr>
          <w:rFonts w:ascii="Arial" w:hAnsi="Arial" w:cs="Arial"/>
          <w:sz w:val="20"/>
          <w:szCs w:val="20"/>
        </w:rPr>
        <w:t>o, o adjudicat</w:t>
      </w:r>
      <w:r w:rsidRPr="00613E40">
        <w:rPr>
          <w:rFonts w:ascii="Arial" w:hAnsi="Arial" w:cs="Arial" w:hint="eastAsia"/>
          <w:sz w:val="20"/>
          <w:szCs w:val="20"/>
        </w:rPr>
        <w:t>á</w:t>
      </w:r>
      <w:r w:rsidRPr="00613E40">
        <w:rPr>
          <w:rFonts w:ascii="Arial" w:hAnsi="Arial" w:cs="Arial"/>
          <w:sz w:val="20"/>
          <w:szCs w:val="20"/>
        </w:rPr>
        <w:t>rio ser</w:t>
      </w:r>
      <w:r w:rsidRPr="00613E40">
        <w:rPr>
          <w:rFonts w:ascii="Arial" w:hAnsi="Arial" w:cs="Arial" w:hint="eastAsia"/>
          <w:sz w:val="20"/>
          <w:szCs w:val="20"/>
        </w:rPr>
        <w:t>á</w:t>
      </w:r>
      <w:r w:rsidRPr="00613E40">
        <w:rPr>
          <w:rFonts w:ascii="Arial" w:hAnsi="Arial" w:cs="Arial"/>
          <w:sz w:val="20"/>
          <w:szCs w:val="20"/>
        </w:rPr>
        <w:t xml:space="preserve"> convocado para assinar o contrato/ata de registro de pre</w:t>
      </w:r>
      <w:r w:rsidRPr="00613E40">
        <w:rPr>
          <w:rFonts w:ascii="Arial" w:hAnsi="Arial" w:cs="Arial" w:hint="eastAsia"/>
          <w:sz w:val="20"/>
          <w:szCs w:val="20"/>
        </w:rPr>
        <w:t>ç</w:t>
      </w:r>
      <w:r w:rsidRPr="00613E40">
        <w:rPr>
          <w:rFonts w:ascii="Arial" w:hAnsi="Arial" w:cs="Arial"/>
          <w:sz w:val="20"/>
          <w:szCs w:val="20"/>
        </w:rPr>
        <w:t>os no prazo de at</w:t>
      </w:r>
      <w:r w:rsidRPr="00613E40">
        <w:rPr>
          <w:rFonts w:ascii="Arial" w:hAnsi="Arial" w:cs="Arial" w:hint="eastAsia"/>
          <w:sz w:val="20"/>
          <w:szCs w:val="20"/>
        </w:rPr>
        <w:t>é</w:t>
      </w:r>
      <w:r w:rsidRPr="00613E40">
        <w:rPr>
          <w:rFonts w:ascii="Arial" w:hAnsi="Arial" w:cs="Arial"/>
          <w:sz w:val="20"/>
          <w:szCs w:val="20"/>
        </w:rPr>
        <w:t xml:space="preserve"> 05 (cinco) dias </w:t>
      </w:r>
      <w:r w:rsidRPr="00613E40">
        <w:rPr>
          <w:rFonts w:ascii="Arial" w:hAnsi="Arial" w:cs="Arial" w:hint="eastAsia"/>
          <w:sz w:val="20"/>
          <w:szCs w:val="20"/>
        </w:rPr>
        <w:t>ú</w:t>
      </w:r>
      <w:r w:rsidRPr="00613E40">
        <w:rPr>
          <w:rFonts w:ascii="Arial" w:hAnsi="Arial" w:cs="Arial"/>
          <w:sz w:val="20"/>
          <w:szCs w:val="20"/>
        </w:rPr>
        <w:t>teis a partir da data da convoca</w:t>
      </w:r>
      <w:r w:rsidRPr="00613E40">
        <w:rPr>
          <w:rFonts w:ascii="Arial" w:hAnsi="Arial" w:cs="Arial" w:hint="eastAsia"/>
          <w:sz w:val="20"/>
          <w:szCs w:val="20"/>
        </w:rPr>
        <w:t>çã</w:t>
      </w:r>
      <w:r w:rsidRPr="00613E40">
        <w:rPr>
          <w:rFonts w:ascii="Arial" w:hAnsi="Arial" w:cs="Arial"/>
          <w:sz w:val="20"/>
          <w:szCs w:val="20"/>
        </w:rPr>
        <w:t xml:space="preserve">o, </w:t>
      </w:r>
      <w:proofErr w:type="gramStart"/>
      <w:r w:rsidRPr="00613E40">
        <w:rPr>
          <w:rFonts w:ascii="Arial" w:hAnsi="Arial" w:cs="Arial"/>
          <w:sz w:val="20"/>
          <w:szCs w:val="20"/>
        </w:rPr>
        <w:t>sob pena</w:t>
      </w:r>
      <w:proofErr w:type="gramEnd"/>
      <w:r w:rsidRPr="00613E40">
        <w:rPr>
          <w:rFonts w:ascii="Arial" w:hAnsi="Arial" w:cs="Arial"/>
          <w:sz w:val="20"/>
          <w:szCs w:val="20"/>
        </w:rPr>
        <w:t xml:space="preserve"> de decair o direito </w:t>
      </w:r>
      <w:r w:rsidRPr="00613E40">
        <w:rPr>
          <w:rFonts w:ascii="Arial" w:hAnsi="Arial" w:cs="Arial" w:hint="eastAsia"/>
          <w:sz w:val="20"/>
          <w:szCs w:val="20"/>
        </w:rPr>
        <w:t>à</w:t>
      </w:r>
      <w:r w:rsidRPr="00613E40">
        <w:rPr>
          <w:rFonts w:ascii="Arial" w:hAnsi="Arial" w:cs="Arial"/>
          <w:sz w:val="20"/>
          <w:szCs w:val="20"/>
        </w:rPr>
        <w:t xml:space="preserve"> contrata</w:t>
      </w:r>
      <w:r w:rsidRPr="00613E40">
        <w:rPr>
          <w:rFonts w:ascii="Arial" w:hAnsi="Arial" w:cs="Arial" w:hint="eastAsia"/>
          <w:sz w:val="20"/>
          <w:szCs w:val="20"/>
        </w:rPr>
        <w:t>çã</w:t>
      </w:r>
      <w:r w:rsidRPr="00613E40">
        <w:rPr>
          <w:rFonts w:ascii="Arial" w:hAnsi="Arial" w:cs="Arial"/>
          <w:sz w:val="20"/>
          <w:szCs w:val="20"/>
        </w:rPr>
        <w:t>o, sem preju</w:t>
      </w:r>
      <w:r w:rsidRPr="00613E40">
        <w:rPr>
          <w:rFonts w:ascii="Arial" w:hAnsi="Arial" w:cs="Arial" w:hint="eastAsia"/>
          <w:sz w:val="20"/>
          <w:szCs w:val="20"/>
        </w:rPr>
        <w:t>í</w:t>
      </w:r>
      <w:r w:rsidRPr="00613E40">
        <w:rPr>
          <w:rFonts w:ascii="Arial" w:hAnsi="Arial" w:cs="Arial"/>
          <w:sz w:val="20"/>
          <w:szCs w:val="20"/>
        </w:rPr>
        <w:t>zo das san</w:t>
      </w:r>
      <w:r w:rsidRPr="00613E40">
        <w:rPr>
          <w:rFonts w:ascii="Arial" w:hAnsi="Arial" w:cs="Arial" w:hint="eastAsia"/>
          <w:sz w:val="20"/>
          <w:szCs w:val="20"/>
        </w:rPr>
        <w:t>çõ</w:t>
      </w:r>
      <w:r w:rsidRPr="00613E40">
        <w:rPr>
          <w:rFonts w:ascii="Arial" w:hAnsi="Arial" w:cs="Arial"/>
          <w:sz w:val="20"/>
          <w:szCs w:val="20"/>
        </w:rPr>
        <w:t>es previstas do Edital de Licitação e seus anexos.</w:t>
      </w:r>
    </w:p>
    <w:p w14:paraId="45D074F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prazo para assinatura do contrato/ata de registro de pre</w:t>
      </w:r>
      <w:r w:rsidRPr="00613E40">
        <w:rPr>
          <w:rFonts w:ascii="Arial" w:hAnsi="Arial" w:cs="Arial" w:hint="eastAsia"/>
          <w:sz w:val="20"/>
          <w:szCs w:val="20"/>
        </w:rPr>
        <w:t>ç</w:t>
      </w:r>
      <w:r w:rsidRPr="00613E40">
        <w:rPr>
          <w:rFonts w:ascii="Arial" w:hAnsi="Arial" w:cs="Arial"/>
          <w:sz w:val="20"/>
          <w:szCs w:val="20"/>
        </w:rPr>
        <w:t>os poder</w:t>
      </w:r>
      <w:r w:rsidRPr="00613E40">
        <w:rPr>
          <w:rFonts w:ascii="Arial" w:hAnsi="Arial" w:cs="Arial" w:hint="eastAsia"/>
          <w:sz w:val="20"/>
          <w:szCs w:val="20"/>
        </w:rPr>
        <w:t>á</w:t>
      </w:r>
      <w:r w:rsidRPr="00613E40">
        <w:rPr>
          <w:rFonts w:ascii="Arial" w:hAnsi="Arial" w:cs="Arial"/>
          <w:sz w:val="20"/>
          <w:szCs w:val="20"/>
        </w:rPr>
        <w:t xml:space="preserve"> ser prorrogado 01 (uma) vez, por igual per</w:t>
      </w:r>
      <w:r w:rsidRPr="00613E40">
        <w:rPr>
          <w:rFonts w:ascii="Arial" w:hAnsi="Arial" w:cs="Arial" w:hint="eastAsia"/>
          <w:sz w:val="20"/>
          <w:szCs w:val="20"/>
        </w:rPr>
        <w:t>í</w:t>
      </w:r>
      <w:r w:rsidRPr="00613E40">
        <w:rPr>
          <w:rFonts w:ascii="Arial" w:hAnsi="Arial" w:cs="Arial"/>
          <w:sz w:val="20"/>
          <w:szCs w:val="20"/>
        </w:rPr>
        <w:t>odo, mediante solicita</w:t>
      </w:r>
      <w:r w:rsidRPr="00613E40">
        <w:rPr>
          <w:rFonts w:ascii="Arial" w:hAnsi="Arial" w:cs="Arial" w:hint="eastAsia"/>
          <w:sz w:val="20"/>
          <w:szCs w:val="20"/>
        </w:rPr>
        <w:t>çã</w:t>
      </w:r>
      <w:r w:rsidRPr="00613E40">
        <w:rPr>
          <w:rFonts w:ascii="Arial" w:hAnsi="Arial" w:cs="Arial"/>
          <w:sz w:val="20"/>
          <w:szCs w:val="20"/>
        </w:rPr>
        <w:t>o da parte durante seu transcurso, devidamente justificada e desde que o motivo seja aceito pela Administra</w:t>
      </w:r>
      <w:r w:rsidRPr="00613E40">
        <w:rPr>
          <w:rFonts w:ascii="Arial" w:hAnsi="Arial" w:cs="Arial" w:hint="eastAsia"/>
          <w:sz w:val="20"/>
          <w:szCs w:val="20"/>
        </w:rPr>
        <w:t>çã</w:t>
      </w:r>
      <w:r w:rsidRPr="00613E40">
        <w:rPr>
          <w:rFonts w:ascii="Arial" w:hAnsi="Arial" w:cs="Arial"/>
          <w:sz w:val="20"/>
          <w:szCs w:val="20"/>
        </w:rPr>
        <w:t>o.</w:t>
      </w:r>
    </w:p>
    <w:p w14:paraId="692315D8"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Administra</w:t>
      </w:r>
      <w:r w:rsidRPr="00613E40">
        <w:rPr>
          <w:rFonts w:ascii="Arial" w:hAnsi="Arial" w:cs="Arial" w:hint="eastAsia"/>
          <w:sz w:val="20"/>
          <w:szCs w:val="20"/>
        </w:rPr>
        <w:t>çã</w:t>
      </w:r>
      <w:r w:rsidRPr="00613E40">
        <w:rPr>
          <w:rFonts w:ascii="Arial" w:hAnsi="Arial" w:cs="Arial"/>
          <w:sz w:val="20"/>
          <w:szCs w:val="20"/>
        </w:rPr>
        <w:t>o, quando o convocado n</w:t>
      </w:r>
      <w:r w:rsidRPr="00613E40">
        <w:rPr>
          <w:rFonts w:ascii="Arial" w:hAnsi="Arial" w:cs="Arial" w:hint="eastAsia"/>
          <w:sz w:val="20"/>
          <w:szCs w:val="20"/>
        </w:rPr>
        <w:t>ã</w:t>
      </w:r>
      <w:r w:rsidRPr="00613E40">
        <w:rPr>
          <w:rFonts w:ascii="Arial" w:hAnsi="Arial" w:cs="Arial"/>
          <w:sz w:val="20"/>
          <w:szCs w:val="20"/>
        </w:rPr>
        <w:t>o assinar o Termo de Contrato/Ata de Registro de Pre</w:t>
      </w:r>
      <w:r w:rsidRPr="00613E40">
        <w:rPr>
          <w:rFonts w:ascii="Arial" w:hAnsi="Arial" w:cs="Arial" w:hint="eastAsia"/>
          <w:sz w:val="20"/>
          <w:szCs w:val="20"/>
        </w:rPr>
        <w:t>ç</w:t>
      </w:r>
      <w:r w:rsidRPr="00613E40">
        <w:rPr>
          <w:rFonts w:ascii="Arial" w:hAnsi="Arial" w:cs="Arial"/>
          <w:sz w:val="20"/>
          <w:szCs w:val="20"/>
        </w:rPr>
        <w:t>os ou n</w:t>
      </w:r>
      <w:r w:rsidRPr="00613E40">
        <w:rPr>
          <w:rFonts w:ascii="Arial" w:hAnsi="Arial" w:cs="Arial" w:hint="eastAsia"/>
          <w:sz w:val="20"/>
          <w:szCs w:val="20"/>
        </w:rPr>
        <w:t>ã</w:t>
      </w:r>
      <w:r w:rsidRPr="00613E40">
        <w:rPr>
          <w:rFonts w:ascii="Arial" w:hAnsi="Arial" w:cs="Arial"/>
          <w:sz w:val="20"/>
          <w:szCs w:val="20"/>
        </w:rPr>
        <w:t>o aceitar ou retirar o instrumento equivalente no prazo e nas condi</w:t>
      </w:r>
      <w:r w:rsidRPr="00613E40">
        <w:rPr>
          <w:rFonts w:ascii="Arial" w:hAnsi="Arial" w:cs="Arial" w:hint="eastAsia"/>
          <w:sz w:val="20"/>
          <w:szCs w:val="20"/>
        </w:rPr>
        <w:t>çõ</w:t>
      </w:r>
      <w:r w:rsidRPr="00613E40">
        <w:rPr>
          <w:rFonts w:ascii="Arial" w:hAnsi="Arial" w:cs="Arial"/>
          <w:sz w:val="20"/>
          <w:szCs w:val="20"/>
        </w:rPr>
        <w:t>es estabelecidas, poder</w:t>
      </w:r>
      <w:r w:rsidRPr="00613E40">
        <w:rPr>
          <w:rFonts w:ascii="Arial" w:hAnsi="Arial" w:cs="Arial" w:hint="eastAsia"/>
          <w:sz w:val="20"/>
          <w:szCs w:val="20"/>
        </w:rPr>
        <w:t>á</w:t>
      </w:r>
      <w:r w:rsidRPr="00613E40">
        <w:rPr>
          <w:rFonts w:ascii="Arial" w:hAnsi="Arial" w:cs="Arial"/>
          <w:sz w:val="20"/>
          <w:szCs w:val="20"/>
        </w:rPr>
        <w:t xml:space="preserve"> convocar os licitantes remanescentes, na ordem de classifica</w:t>
      </w:r>
      <w:r w:rsidRPr="00613E40">
        <w:rPr>
          <w:rFonts w:ascii="Arial" w:hAnsi="Arial" w:cs="Arial" w:hint="eastAsia"/>
          <w:sz w:val="20"/>
          <w:szCs w:val="20"/>
        </w:rPr>
        <w:t>çã</w:t>
      </w:r>
      <w:r w:rsidRPr="00613E40">
        <w:rPr>
          <w:rFonts w:ascii="Arial" w:hAnsi="Arial" w:cs="Arial"/>
          <w:sz w:val="20"/>
          <w:szCs w:val="20"/>
        </w:rPr>
        <w:t>o, para a celebra</w:t>
      </w:r>
      <w:r w:rsidRPr="00613E40">
        <w:rPr>
          <w:rFonts w:ascii="Arial" w:hAnsi="Arial" w:cs="Arial" w:hint="eastAsia"/>
          <w:sz w:val="20"/>
          <w:szCs w:val="20"/>
        </w:rPr>
        <w:t>çã</w:t>
      </w:r>
      <w:r w:rsidRPr="00613E40">
        <w:rPr>
          <w:rFonts w:ascii="Arial" w:hAnsi="Arial" w:cs="Arial"/>
          <w:sz w:val="20"/>
          <w:szCs w:val="20"/>
        </w:rPr>
        <w:t>o do contrato nas condi</w:t>
      </w:r>
      <w:r w:rsidRPr="00613E40">
        <w:rPr>
          <w:rFonts w:ascii="Arial" w:hAnsi="Arial" w:cs="Arial" w:hint="eastAsia"/>
          <w:sz w:val="20"/>
          <w:szCs w:val="20"/>
        </w:rPr>
        <w:t>çõ</w:t>
      </w:r>
      <w:r w:rsidRPr="00613E40">
        <w:rPr>
          <w:rFonts w:ascii="Arial" w:hAnsi="Arial" w:cs="Arial"/>
          <w:sz w:val="20"/>
          <w:szCs w:val="20"/>
        </w:rPr>
        <w:t>es propostas pelo licitante vencedor.</w:t>
      </w:r>
    </w:p>
    <w:p w14:paraId="0209E69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Caso nenhum dos licitantes </w:t>
      </w:r>
      <w:proofErr w:type="gramStart"/>
      <w:r w:rsidRPr="00613E40">
        <w:rPr>
          <w:rFonts w:ascii="Arial" w:hAnsi="Arial" w:cs="Arial"/>
          <w:sz w:val="20"/>
          <w:szCs w:val="20"/>
        </w:rPr>
        <w:t>aceitar</w:t>
      </w:r>
      <w:proofErr w:type="gramEnd"/>
      <w:r w:rsidRPr="00613E40">
        <w:rPr>
          <w:rFonts w:ascii="Arial" w:hAnsi="Arial" w:cs="Arial"/>
          <w:sz w:val="20"/>
          <w:szCs w:val="20"/>
        </w:rPr>
        <w:t xml:space="preserve"> a contrata</w:t>
      </w:r>
      <w:r w:rsidRPr="00613E40">
        <w:rPr>
          <w:rFonts w:ascii="Arial" w:hAnsi="Arial" w:cs="Arial" w:hint="eastAsia"/>
          <w:sz w:val="20"/>
          <w:szCs w:val="20"/>
        </w:rPr>
        <w:t>çã</w:t>
      </w:r>
      <w:r w:rsidRPr="00613E40">
        <w:rPr>
          <w:rFonts w:ascii="Arial" w:hAnsi="Arial" w:cs="Arial"/>
          <w:sz w:val="20"/>
          <w:szCs w:val="20"/>
        </w:rPr>
        <w:t>o nos termos do subitem anterior, a Administra</w:t>
      </w:r>
      <w:r w:rsidRPr="00613E40">
        <w:rPr>
          <w:rFonts w:ascii="Arial" w:hAnsi="Arial" w:cs="Arial" w:hint="eastAsia"/>
          <w:sz w:val="20"/>
          <w:szCs w:val="20"/>
        </w:rPr>
        <w:t>çã</w:t>
      </w:r>
      <w:r w:rsidRPr="00613E40">
        <w:rPr>
          <w:rFonts w:ascii="Arial" w:hAnsi="Arial" w:cs="Arial"/>
          <w:sz w:val="20"/>
          <w:szCs w:val="20"/>
        </w:rPr>
        <w:t>o, observados o valor estimado e sua eventual atualiza</w:t>
      </w:r>
      <w:r w:rsidRPr="00613E40">
        <w:rPr>
          <w:rFonts w:ascii="Arial" w:hAnsi="Arial" w:cs="Arial" w:hint="eastAsia"/>
          <w:sz w:val="20"/>
          <w:szCs w:val="20"/>
        </w:rPr>
        <w:t>çã</w:t>
      </w:r>
      <w:r w:rsidRPr="00613E40">
        <w:rPr>
          <w:rFonts w:ascii="Arial" w:hAnsi="Arial" w:cs="Arial"/>
          <w:sz w:val="20"/>
          <w:szCs w:val="20"/>
        </w:rPr>
        <w:t>o nos termos do edital, poder</w:t>
      </w:r>
      <w:r w:rsidRPr="00613E40">
        <w:rPr>
          <w:rFonts w:ascii="Arial" w:hAnsi="Arial" w:cs="Arial" w:hint="eastAsia"/>
          <w:sz w:val="20"/>
          <w:szCs w:val="20"/>
        </w:rPr>
        <w:t>á</w:t>
      </w:r>
      <w:r w:rsidRPr="00613E40">
        <w:rPr>
          <w:rFonts w:ascii="Arial" w:hAnsi="Arial" w:cs="Arial"/>
          <w:sz w:val="20"/>
          <w:szCs w:val="20"/>
        </w:rPr>
        <w:t>:</w:t>
      </w:r>
    </w:p>
    <w:p w14:paraId="50DF467B"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r w:rsidRPr="00613E40">
        <w:rPr>
          <w:rFonts w:ascii="Arial" w:hAnsi="Arial" w:cs="Arial"/>
          <w:sz w:val="20"/>
          <w:szCs w:val="20"/>
        </w:rPr>
        <w:t>Convocar os licitantes remanescentes para negocia</w:t>
      </w:r>
      <w:r w:rsidRPr="00613E40">
        <w:rPr>
          <w:rFonts w:ascii="Arial" w:hAnsi="Arial" w:cs="Arial" w:hint="eastAsia"/>
          <w:sz w:val="20"/>
          <w:szCs w:val="20"/>
        </w:rPr>
        <w:t>çã</w:t>
      </w:r>
      <w:r w:rsidRPr="00613E40">
        <w:rPr>
          <w:rFonts w:ascii="Arial" w:hAnsi="Arial" w:cs="Arial"/>
          <w:sz w:val="20"/>
          <w:szCs w:val="20"/>
        </w:rPr>
        <w:t>o, na ordem de classifica</w:t>
      </w:r>
      <w:r w:rsidRPr="00613E40">
        <w:rPr>
          <w:rFonts w:ascii="Arial" w:hAnsi="Arial" w:cs="Arial" w:hint="eastAsia"/>
          <w:sz w:val="20"/>
          <w:szCs w:val="20"/>
        </w:rPr>
        <w:t>çã</w:t>
      </w:r>
      <w:r w:rsidRPr="00613E40">
        <w:rPr>
          <w:rFonts w:ascii="Arial" w:hAnsi="Arial" w:cs="Arial"/>
          <w:sz w:val="20"/>
          <w:szCs w:val="20"/>
        </w:rPr>
        <w:t xml:space="preserve">o, com vistas </w:t>
      </w:r>
      <w:r w:rsidRPr="00613E40">
        <w:rPr>
          <w:rFonts w:ascii="Arial" w:hAnsi="Arial" w:cs="Arial" w:hint="eastAsia"/>
          <w:sz w:val="20"/>
          <w:szCs w:val="20"/>
        </w:rPr>
        <w:t>à</w:t>
      </w:r>
      <w:r w:rsidRPr="00613E40">
        <w:rPr>
          <w:rFonts w:ascii="Arial" w:hAnsi="Arial" w:cs="Arial"/>
          <w:sz w:val="20"/>
          <w:szCs w:val="20"/>
        </w:rPr>
        <w:t xml:space="preserve"> obten</w:t>
      </w:r>
      <w:r w:rsidRPr="00613E40">
        <w:rPr>
          <w:rFonts w:ascii="Arial" w:hAnsi="Arial" w:cs="Arial" w:hint="eastAsia"/>
          <w:sz w:val="20"/>
          <w:szCs w:val="20"/>
        </w:rPr>
        <w:t>çã</w:t>
      </w:r>
      <w:r w:rsidRPr="00613E40">
        <w:rPr>
          <w:rFonts w:ascii="Arial" w:hAnsi="Arial" w:cs="Arial"/>
          <w:sz w:val="20"/>
          <w:szCs w:val="20"/>
        </w:rPr>
        <w:t>o de pre</w:t>
      </w:r>
      <w:r w:rsidRPr="00613E40">
        <w:rPr>
          <w:rFonts w:ascii="Arial" w:hAnsi="Arial" w:cs="Arial" w:hint="eastAsia"/>
          <w:sz w:val="20"/>
          <w:szCs w:val="20"/>
        </w:rPr>
        <w:t>ç</w:t>
      </w:r>
      <w:r w:rsidRPr="00613E40">
        <w:rPr>
          <w:rFonts w:ascii="Arial" w:hAnsi="Arial" w:cs="Arial"/>
          <w:sz w:val="20"/>
          <w:szCs w:val="20"/>
        </w:rPr>
        <w:t>o melhor, mesmo que acima do pre</w:t>
      </w:r>
      <w:r w:rsidRPr="00613E40">
        <w:rPr>
          <w:rFonts w:ascii="Arial" w:hAnsi="Arial" w:cs="Arial" w:hint="eastAsia"/>
          <w:sz w:val="20"/>
          <w:szCs w:val="20"/>
        </w:rPr>
        <w:t>ç</w:t>
      </w:r>
      <w:r w:rsidRPr="00613E40">
        <w:rPr>
          <w:rFonts w:ascii="Arial" w:hAnsi="Arial" w:cs="Arial"/>
          <w:sz w:val="20"/>
          <w:szCs w:val="20"/>
        </w:rPr>
        <w:t>o ou inferior ao desconto do adjudicat</w:t>
      </w:r>
      <w:r w:rsidRPr="00613E40">
        <w:rPr>
          <w:rFonts w:ascii="Arial" w:hAnsi="Arial" w:cs="Arial" w:hint="eastAsia"/>
          <w:sz w:val="20"/>
          <w:szCs w:val="20"/>
        </w:rPr>
        <w:t>á</w:t>
      </w:r>
      <w:r w:rsidRPr="00613E40">
        <w:rPr>
          <w:rFonts w:ascii="Arial" w:hAnsi="Arial" w:cs="Arial"/>
          <w:sz w:val="20"/>
          <w:szCs w:val="20"/>
        </w:rPr>
        <w:t>rio;</w:t>
      </w:r>
    </w:p>
    <w:p w14:paraId="209FB58E"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r w:rsidRPr="00613E40">
        <w:rPr>
          <w:rFonts w:ascii="Arial" w:hAnsi="Arial" w:cs="Arial"/>
          <w:sz w:val="20"/>
          <w:szCs w:val="20"/>
        </w:rPr>
        <w:lastRenderedPageBreak/>
        <w:t>Adjudicar e celebrar o contrato nas condi</w:t>
      </w:r>
      <w:r w:rsidRPr="00613E40">
        <w:rPr>
          <w:rFonts w:ascii="Arial" w:hAnsi="Arial" w:cs="Arial" w:hint="eastAsia"/>
          <w:sz w:val="20"/>
          <w:szCs w:val="20"/>
        </w:rPr>
        <w:t>çõ</w:t>
      </w:r>
      <w:r w:rsidRPr="00613E40">
        <w:rPr>
          <w:rFonts w:ascii="Arial" w:hAnsi="Arial" w:cs="Arial"/>
          <w:sz w:val="20"/>
          <w:szCs w:val="20"/>
        </w:rPr>
        <w:t>es ofertadas pelos licitantes remanescentes, atendida a ordem classificat</w:t>
      </w:r>
      <w:r w:rsidRPr="00613E40">
        <w:rPr>
          <w:rFonts w:ascii="Arial" w:hAnsi="Arial" w:cs="Arial" w:hint="eastAsia"/>
          <w:sz w:val="20"/>
          <w:szCs w:val="20"/>
        </w:rPr>
        <w:t>ó</w:t>
      </w:r>
      <w:r w:rsidRPr="00613E40">
        <w:rPr>
          <w:rFonts w:ascii="Arial" w:hAnsi="Arial" w:cs="Arial"/>
          <w:sz w:val="20"/>
          <w:szCs w:val="20"/>
        </w:rPr>
        <w:t>ria, quando frustrada negocia</w:t>
      </w:r>
      <w:r w:rsidRPr="00613E40">
        <w:rPr>
          <w:rFonts w:ascii="Arial" w:hAnsi="Arial" w:cs="Arial" w:hint="eastAsia"/>
          <w:sz w:val="20"/>
          <w:szCs w:val="20"/>
        </w:rPr>
        <w:t>çã</w:t>
      </w:r>
      <w:r w:rsidRPr="00613E40">
        <w:rPr>
          <w:rFonts w:ascii="Arial" w:hAnsi="Arial" w:cs="Arial"/>
          <w:sz w:val="20"/>
          <w:szCs w:val="20"/>
        </w:rPr>
        <w:t>o de melhor condi</w:t>
      </w:r>
      <w:r w:rsidRPr="00613E40">
        <w:rPr>
          <w:rFonts w:ascii="Arial" w:hAnsi="Arial" w:cs="Arial" w:hint="eastAsia"/>
          <w:sz w:val="20"/>
          <w:szCs w:val="20"/>
        </w:rPr>
        <w:t>çã</w:t>
      </w:r>
      <w:r w:rsidRPr="00613E40">
        <w:rPr>
          <w:rFonts w:ascii="Arial" w:hAnsi="Arial" w:cs="Arial"/>
          <w:sz w:val="20"/>
          <w:szCs w:val="20"/>
        </w:rPr>
        <w:t>o.</w:t>
      </w:r>
    </w:p>
    <w:p w14:paraId="2A04BD0A"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CONDIÇÕES GERAIS DA CONTRATAÇÃO</w:t>
      </w:r>
    </w:p>
    <w:p w14:paraId="12D4E1CE" w14:textId="77777777" w:rsidR="006E3112" w:rsidRPr="00613E40" w:rsidRDefault="006E3112" w:rsidP="006E3112">
      <w:pPr>
        <w:spacing w:before="240"/>
        <w:ind w:left="1072"/>
        <w:jc w:val="both"/>
        <w:rPr>
          <w:rFonts w:ascii="Arial" w:hAnsi="Arial" w:cs="Arial"/>
          <w:b/>
          <w:sz w:val="20"/>
          <w:szCs w:val="20"/>
        </w:rPr>
      </w:pPr>
      <w:r w:rsidRPr="00613E40">
        <w:rPr>
          <w:rFonts w:ascii="Arial" w:hAnsi="Arial" w:cs="Arial"/>
          <w:b/>
          <w:sz w:val="20"/>
          <w:szCs w:val="20"/>
        </w:rPr>
        <w:t>Vigência da Contratação e Prorrogação</w:t>
      </w:r>
    </w:p>
    <w:p w14:paraId="0BE76605" w14:textId="77777777" w:rsidR="006E3112" w:rsidRPr="00613E40" w:rsidRDefault="006E3112" w:rsidP="006E3112">
      <w:pPr>
        <w:keepNext/>
        <w:keepLines/>
        <w:numPr>
          <w:ilvl w:val="1"/>
          <w:numId w:val="18"/>
        </w:numPr>
        <w:tabs>
          <w:tab w:val="left" w:pos="567"/>
        </w:tabs>
        <w:spacing w:before="240" w:after="120" w:line="276" w:lineRule="auto"/>
        <w:ind w:left="1781" w:hanging="363"/>
        <w:jc w:val="both"/>
        <w:outlineLvl w:val="0"/>
        <w:rPr>
          <w:rFonts w:ascii="Arial" w:eastAsia="Arial" w:hAnsi="Arial" w:cs="Arial"/>
          <w:b/>
          <w:bCs/>
          <w:sz w:val="20"/>
          <w:szCs w:val="20"/>
        </w:rPr>
      </w:pPr>
      <w:r w:rsidRPr="00613E40">
        <w:rPr>
          <w:rFonts w:ascii="Arial" w:eastAsiaTheme="majorEastAsia" w:hAnsi="Arial" w:cs="Arial"/>
          <w:bCs/>
          <w:sz w:val="20"/>
          <w:szCs w:val="20"/>
        </w:rPr>
        <w:t>A validade da Ata de Registro de Preços será de 01 (um) ano, contado a partir do primeiro dia útil subsequente à data de divulgação de seu extrato no Diário Oficial dos Municípios do Espírito Santo – DOM/ES, instituído e administrado pela Associação dos Municípios do Estado do Espírito Santo (AMUNES) conforme art. 176, inc. I, da Lei Federal 14.133, de 2021, podendo ser prorrogada por igual período, mediante a anuência do fornecedor, desde que comprovado o preço vantajoso.</w:t>
      </w:r>
    </w:p>
    <w:p w14:paraId="47417A8C" w14:textId="77777777" w:rsidR="006E3112" w:rsidRPr="00613E40" w:rsidRDefault="006E3112" w:rsidP="006E3112">
      <w:pPr>
        <w:keepNext/>
        <w:keepLines/>
        <w:numPr>
          <w:ilvl w:val="1"/>
          <w:numId w:val="18"/>
        </w:numPr>
        <w:tabs>
          <w:tab w:val="left" w:pos="567"/>
        </w:tabs>
        <w:spacing w:before="240" w:after="120" w:line="276" w:lineRule="auto"/>
        <w:ind w:left="1781" w:hanging="363"/>
        <w:jc w:val="both"/>
        <w:outlineLvl w:val="0"/>
        <w:rPr>
          <w:rFonts w:ascii="Arial" w:eastAsia="Arial" w:hAnsi="Arial" w:cs="Arial"/>
          <w:b/>
          <w:bCs/>
          <w:sz w:val="20"/>
          <w:szCs w:val="20"/>
        </w:rPr>
      </w:pPr>
      <w:r w:rsidRPr="00613E40">
        <w:rPr>
          <w:rFonts w:ascii="Arial" w:eastAsiaTheme="majorEastAsia" w:hAnsi="Arial" w:cs="Arial"/>
          <w:bCs/>
          <w:sz w:val="20"/>
          <w:szCs w:val="20"/>
        </w:rPr>
        <w:t>As contratações decorrentes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 (um) exercício financeiro.</w:t>
      </w:r>
    </w:p>
    <w:p w14:paraId="3607378F"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na forma do artigo 105 da Lei n° 14.133, de 2021.</w:t>
      </w:r>
    </w:p>
    <w:p w14:paraId="4DEB359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contratado não tem direito subjetivo à prorrogação contratual.</w:t>
      </w:r>
    </w:p>
    <w:p w14:paraId="537427D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prorrogação de contrato deverá ser promovida mediante celebração de termo aditivo.</w:t>
      </w:r>
    </w:p>
    <w:p w14:paraId="2A2852B8"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contrato não poderá ser prorrogado quando o contratado tiver sido penalizado nas sanções de declaração de inidoneidade ou impedimento de licitar e contratar com poder público, observadas as abrangências de aplicação.</w:t>
      </w:r>
    </w:p>
    <w:p w14:paraId="67FA35D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contrato oferece maior detalhamento das regras que serão aplicadas em relação à vigência da contratação.</w:t>
      </w:r>
    </w:p>
    <w:p w14:paraId="04F10AAC" w14:textId="77777777" w:rsidR="006E3112" w:rsidRPr="00613E40" w:rsidRDefault="006E3112" w:rsidP="006E3112">
      <w:pPr>
        <w:spacing w:before="240"/>
        <w:ind w:left="1072"/>
        <w:jc w:val="both"/>
        <w:rPr>
          <w:rFonts w:ascii="Arial" w:hAnsi="Arial" w:cs="Arial"/>
          <w:b/>
          <w:sz w:val="20"/>
          <w:szCs w:val="20"/>
        </w:rPr>
      </w:pPr>
      <w:r w:rsidRPr="00613E40">
        <w:rPr>
          <w:rFonts w:ascii="Arial" w:hAnsi="Arial" w:cs="Arial"/>
          <w:b/>
          <w:sz w:val="20"/>
          <w:szCs w:val="20"/>
        </w:rPr>
        <w:t>Obrigações da Contratada</w:t>
      </w:r>
    </w:p>
    <w:p w14:paraId="2E33227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Contratado deve cumprir todas as obriga</w:t>
      </w:r>
      <w:r w:rsidRPr="00613E40">
        <w:rPr>
          <w:rFonts w:ascii="Arial" w:hAnsi="Arial" w:cs="Arial" w:hint="eastAsia"/>
          <w:sz w:val="20"/>
          <w:szCs w:val="20"/>
        </w:rPr>
        <w:t>çõ</w:t>
      </w:r>
      <w:r w:rsidRPr="00613E40">
        <w:rPr>
          <w:rFonts w:ascii="Arial" w:hAnsi="Arial" w:cs="Arial"/>
          <w:sz w:val="20"/>
          <w:szCs w:val="20"/>
        </w:rPr>
        <w:t>es constantes deste Termo de Referências, bem como demais instrumentos, assumindo como exclusivamente seus os riscos e as despesas decorrentes da boa e perfeita execu</w:t>
      </w:r>
      <w:r w:rsidRPr="00613E40">
        <w:rPr>
          <w:rFonts w:ascii="Arial" w:hAnsi="Arial" w:cs="Arial" w:hint="eastAsia"/>
          <w:sz w:val="20"/>
          <w:szCs w:val="20"/>
        </w:rPr>
        <w:t>çã</w:t>
      </w:r>
      <w:r w:rsidRPr="00613E40">
        <w:rPr>
          <w:rFonts w:ascii="Arial" w:hAnsi="Arial" w:cs="Arial"/>
          <w:sz w:val="20"/>
          <w:szCs w:val="20"/>
        </w:rPr>
        <w:t>o do objeto, observando, ainda, as obriga</w:t>
      </w:r>
      <w:r w:rsidRPr="00613E40">
        <w:rPr>
          <w:rFonts w:ascii="Arial" w:hAnsi="Arial" w:cs="Arial" w:hint="eastAsia"/>
          <w:sz w:val="20"/>
          <w:szCs w:val="20"/>
        </w:rPr>
        <w:t>çõ</w:t>
      </w:r>
      <w:r w:rsidRPr="00613E40">
        <w:rPr>
          <w:rFonts w:ascii="Arial" w:hAnsi="Arial" w:cs="Arial"/>
          <w:sz w:val="20"/>
          <w:szCs w:val="20"/>
        </w:rPr>
        <w:t>es a seguir dispostas:</w:t>
      </w:r>
    </w:p>
    <w:p w14:paraId="7ABE92C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Responsabilizar-se pelos v</w:t>
      </w:r>
      <w:r w:rsidRPr="00613E40">
        <w:rPr>
          <w:rFonts w:ascii="Arial" w:hAnsi="Arial" w:cs="Arial" w:hint="eastAsia"/>
          <w:sz w:val="20"/>
          <w:szCs w:val="20"/>
        </w:rPr>
        <w:t>í</w:t>
      </w:r>
      <w:r w:rsidRPr="00613E40">
        <w:rPr>
          <w:rFonts w:ascii="Arial" w:hAnsi="Arial" w:cs="Arial"/>
          <w:sz w:val="20"/>
          <w:szCs w:val="20"/>
        </w:rPr>
        <w:t>cios e danos decorrentes do objeto, de acordo com o C</w:t>
      </w:r>
      <w:r w:rsidRPr="00613E40">
        <w:rPr>
          <w:rFonts w:ascii="Arial" w:hAnsi="Arial" w:cs="Arial" w:hint="eastAsia"/>
          <w:sz w:val="20"/>
          <w:szCs w:val="20"/>
        </w:rPr>
        <w:t>ó</w:t>
      </w:r>
      <w:r w:rsidRPr="00613E40">
        <w:rPr>
          <w:rFonts w:ascii="Arial" w:hAnsi="Arial" w:cs="Arial"/>
          <w:sz w:val="20"/>
          <w:szCs w:val="20"/>
        </w:rPr>
        <w:t>digo de Defesa do Consumidor (Lei n</w:t>
      </w:r>
      <w:r w:rsidRPr="00613E40">
        <w:rPr>
          <w:rFonts w:ascii="Arial" w:hAnsi="Arial" w:cs="Arial" w:hint="eastAsia"/>
          <w:sz w:val="20"/>
          <w:szCs w:val="20"/>
        </w:rPr>
        <w:t>º</w:t>
      </w:r>
      <w:r w:rsidRPr="00613E40">
        <w:rPr>
          <w:rFonts w:ascii="Arial" w:hAnsi="Arial" w:cs="Arial"/>
          <w:sz w:val="20"/>
          <w:szCs w:val="20"/>
        </w:rPr>
        <w:t xml:space="preserve"> 8.078, de 1990);</w:t>
      </w:r>
    </w:p>
    <w:p w14:paraId="7C121B8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Comunicar ao contratante, no prazo m</w:t>
      </w:r>
      <w:r w:rsidRPr="00613E40">
        <w:rPr>
          <w:rFonts w:ascii="Arial" w:hAnsi="Arial" w:cs="Arial" w:hint="eastAsia"/>
          <w:sz w:val="20"/>
          <w:szCs w:val="20"/>
        </w:rPr>
        <w:t>á</w:t>
      </w:r>
      <w:r w:rsidRPr="00613E40">
        <w:rPr>
          <w:rFonts w:ascii="Arial" w:hAnsi="Arial" w:cs="Arial"/>
          <w:sz w:val="20"/>
          <w:szCs w:val="20"/>
        </w:rPr>
        <w:t>ximo de 24 (vinte e quatro) horas que antecede a data da entrega, os motivos que impossibilitem o cumprimento do prazo previsto, com a devida comprova</w:t>
      </w:r>
      <w:r w:rsidRPr="00613E40">
        <w:rPr>
          <w:rFonts w:ascii="Arial" w:hAnsi="Arial" w:cs="Arial" w:hint="eastAsia"/>
          <w:sz w:val="20"/>
          <w:szCs w:val="20"/>
        </w:rPr>
        <w:t>çã</w:t>
      </w:r>
      <w:r w:rsidRPr="00613E40">
        <w:rPr>
          <w:rFonts w:ascii="Arial" w:hAnsi="Arial" w:cs="Arial"/>
          <w:sz w:val="20"/>
          <w:szCs w:val="20"/>
        </w:rPr>
        <w:t>o;</w:t>
      </w:r>
    </w:p>
    <w:p w14:paraId="5DB6390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Atender </w:t>
      </w:r>
      <w:r w:rsidRPr="00613E40">
        <w:rPr>
          <w:rFonts w:ascii="Arial" w:hAnsi="Arial" w:cs="Arial" w:hint="eastAsia"/>
          <w:sz w:val="20"/>
          <w:szCs w:val="20"/>
        </w:rPr>
        <w:t>à</w:t>
      </w:r>
      <w:r w:rsidRPr="00613E40">
        <w:rPr>
          <w:rFonts w:ascii="Arial" w:hAnsi="Arial" w:cs="Arial"/>
          <w:sz w:val="20"/>
          <w:szCs w:val="20"/>
        </w:rPr>
        <w:t>s determina</w:t>
      </w:r>
      <w:r w:rsidRPr="00613E40">
        <w:rPr>
          <w:rFonts w:ascii="Arial" w:hAnsi="Arial" w:cs="Arial" w:hint="eastAsia"/>
          <w:sz w:val="20"/>
          <w:szCs w:val="20"/>
        </w:rPr>
        <w:t>çõ</w:t>
      </w:r>
      <w:r w:rsidRPr="00613E40">
        <w:rPr>
          <w:rFonts w:ascii="Arial" w:hAnsi="Arial" w:cs="Arial"/>
          <w:sz w:val="20"/>
          <w:szCs w:val="20"/>
        </w:rPr>
        <w:t>es regulares emitidas pelo fiscal ou gestor do contrato ou autoridade superior (art. 137, II, da Lei n.</w:t>
      </w:r>
      <w:r w:rsidRPr="00613E40">
        <w:rPr>
          <w:rFonts w:ascii="Arial" w:hAnsi="Arial" w:cs="Arial" w:hint="eastAsia"/>
          <w:sz w:val="20"/>
          <w:szCs w:val="20"/>
        </w:rPr>
        <w:t>º</w:t>
      </w:r>
      <w:r w:rsidRPr="00613E40">
        <w:rPr>
          <w:rFonts w:ascii="Arial" w:hAnsi="Arial" w:cs="Arial"/>
          <w:sz w:val="20"/>
          <w:szCs w:val="20"/>
        </w:rPr>
        <w:t xml:space="preserve"> 14.133, de 2021) e prestar todo esclarecimento ou informa</w:t>
      </w:r>
      <w:r w:rsidRPr="00613E40">
        <w:rPr>
          <w:rFonts w:ascii="Arial" w:hAnsi="Arial" w:cs="Arial" w:hint="eastAsia"/>
          <w:sz w:val="20"/>
          <w:szCs w:val="20"/>
        </w:rPr>
        <w:t>çã</w:t>
      </w:r>
      <w:r w:rsidRPr="00613E40">
        <w:rPr>
          <w:rFonts w:ascii="Arial" w:hAnsi="Arial" w:cs="Arial"/>
          <w:sz w:val="20"/>
          <w:szCs w:val="20"/>
        </w:rPr>
        <w:t>o por eles solicitados;</w:t>
      </w:r>
    </w:p>
    <w:p w14:paraId="32B74DB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 xml:space="preserve">Reparar, corrigir, remover, reconstruir ou substituir, </w:t>
      </w:r>
      <w:r w:rsidRPr="00613E40">
        <w:rPr>
          <w:rFonts w:ascii="Arial" w:hAnsi="Arial" w:cs="Arial" w:hint="eastAsia"/>
          <w:sz w:val="20"/>
          <w:szCs w:val="20"/>
        </w:rPr>
        <w:t>à</w:t>
      </w:r>
      <w:r w:rsidRPr="00613E40">
        <w:rPr>
          <w:rFonts w:ascii="Arial" w:hAnsi="Arial" w:cs="Arial"/>
          <w:sz w:val="20"/>
          <w:szCs w:val="20"/>
        </w:rPr>
        <w:t>s suas expensas, no total ou em parte, no prazo fixado pelo fiscal do contrato, os bens nos quais se verificarem v</w:t>
      </w:r>
      <w:r w:rsidRPr="00613E40">
        <w:rPr>
          <w:rFonts w:ascii="Arial" w:hAnsi="Arial" w:cs="Arial" w:hint="eastAsia"/>
          <w:sz w:val="20"/>
          <w:szCs w:val="20"/>
        </w:rPr>
        <w:t>í</w:t>
      </w:r>
      <w:r w:rsidRPr="00613E40">
        <w:rPr>
          <w:rFonts w:ascii="Arial" w:hAnsi="Arial" w:cs="Arial"/>
          <w:sz w:val="20"/>
          <w:szCs w:val="20"/>
        </w:rPr>
        <w:t>cios, defeitos ou incorre</w:t>
      </w:r>
      <w:r w:rsidRPr="00613E40">
        <w:rPr>
          <w:rFonts w:ascii="Arial" w:hAnsi="Arial" w:cs="Arial" w:hint="eastAsia"/>
          <w:sz w:val="20"/>
          <w:szCs w:val="20"/>
        </w:rPr>
        <w:t>çõ</w:t>
      </w:r>
      <w:r w:rsidRPr="00613E40">
        <w:rPr>
          <w:rFonts w:ascii="Arial" w:hAnsi="Arial" w:cs="Arial"/>
          <w:sz w:val="20"/>
          <w:szCs w:val="20"/>
        </w:rPr>
        <w:t>es resultantes da execu</w:t>
      </w:r>
      <w:r w:rsidRPr="00613E40">
        <w:rPr>
          <w:rFonts w:ascii="Arial" w:hAnsi="Arial" w:cs="Arial" w:hint="eastAsia"/>
          <w:sz w:val="20"/>
          <w:szCs w:val="20"/>
        </w:rPr>
        <w:t>çã</w:t>
      </w:r>
      <w:r w:rsidRPr="00613E40">
        <w:rPr>
          <w:rFonts w:ascii="Arial" w:hAnsi="Arial" w:cs="Arial"/>
          <w:sz w:val="20"/>
          <w:szCs w:val="20"/>
        </w:rPr>
        <w:t>o ou dos materiais empregados;</w:t>
      </w:r>
    </w:p>
    <w:p w14:paraId="3D2D1C7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Responsabilizar-se pelos v</w:t>
      </w:r>
      <w:r w:rsidRPr="00613E40">
        <w:rPr>
          <w:rFonts w:ascii="Arial" w:hAnsi="Arial" w:cs="Arial" w:hint="eastAsia"/>
          <w:sz w:val="20"/>
          <w:szCs w:val="20"/>
        </w:rPr>
        <w:t>í</w:t>
      </w:r>
      <w:r w:rsidRPr="00613E40">
        <w:rPr>
          <w:rFonts w:ascii="Arial" w:hAnsi="Arial" w:cs="Arial"/>
          <w:sz w:val="20"/>
          <w:szCs w:val="20"/>
        </w:rPr>
        <w:t>cios e danos decorrentes da execu</w:t>
      </w:r>
      <w:r w:rsidRPr="00613E40">
        <w:rPr>
          <w:rFonts w:ascii="Arial" w:hAnsi="Arial" w:cs="Arial" w:hint="eastAsia"/>
          <w:sz w:val="20"/>
          <w:szCs w:val="20"/>
        </w:rPr>
        <w:t>çã</w:t>
      </w:r>
      <w:r w:rsidRPr="00613E40">
        <w:rPr>
          <w:rFonts w:ascii="Arial" w:hAnsi="Arial" w:cs="Arial"/>
          <w:sz w:val="20"/>
          <w:szCs w:val="20"/>
        </w:rPr>
        <w:t xml:space="preserve">o do objeto, bem como por todo e qualquer dano causado </w:t>
      </w:r>
      <w:r w:rsidRPr="00613E40">
        <w:rPr>
          <w:rFonts w:ascii="Arial" w:hAnsi="Arial" w:cs="Arial" w:hint="eastAsia"/>
          <w:sz w:val="20"/>
          <w:szCs w:val="20"/>
        </w:rPr>
        <w:t>à</w:t>
      </w:r>
      <w:r w:rsidRPr="00613E40">
        <w:rPr>
          <w:rFonts w:ascii="Arial" w:hAnsi="Arial" w:cs="Arial"/>
          <w:sz w:val="20"/>
          <w:szCs w:val="20"/>
        </w:rPr>
        <w:t xml:space="preserve"> Administra</w:t>
      </w:r>
      <w:r w:rsidRPr="00613E40">
        <w:rPr>
          <w:rFonts w:ascii="Arial" w:hAnsi="Arial" w:cs="Arial" w:hint="eastAsia"/>
          <w:sz w:val="20"/>
          <w:szCs w:val="20"/>
        </w:rPr>
        <w:t>çã</w:t>
      </w:r>
      <w:r w:rsidRPr="00613E40">
        <w:rPr>
          <w:rFonts w:ascii="Arial" w:hAnsi="Arial" w:cs="Arial"/>
          <w:sz w:val="20"/>
          <w:szCs w:val="20"/>
        </w:rPr>
        <w:t>o ou terceiros, n</w:t>
      </w:r>
      <w:r w:rsidRPr="00613E40">
        <w:rPr>
          <w:rFonts w:ascii="Arial" w:hAnsi="Arial" w:cs="Arial" w:hint="eastAsia"/>
          <w:sz w:val="20"/>
          <w:szCs w:val="20"/>
        </w:rPr>
        <w:t>ã</w:t>
      </w:r>
      <w:r w:rsidRPr="00613E40">
        <w:rPr>
          <w:rFonts w:ascii="Arial" w:hAnsi="Arial" w:cs="Arial"/>
          <w:sz w:val="20"/>
          <w:szCs w:val="20"/>
        </w:rPr>
        <w:t>o reduzindo essa responsabilidade a fiscaliza</w:t>
      </w:r>
      <w:r w:rsidRPr="00613E40">
        <w:rPr>
          <w:rFonts w:ascii="Arial" w:hAnsi="Arial" w:cs="Arial" w:hint="eastAsia"/>
          <w:sz w:val="20"/>
          <w:szCs w:val="20"/>
        </w:rPr>
        <w:t>çã</w:t>
      </w:r>
      <w:r w:rsidRPr="00613E40">
        <w:rPr>
          <w:rFonts w:ascii="Arial" w:hAnsi="Arial" w:cs="Arial"/>
          <w:sz w:val="20"/>
          <w:szCs w:val="20"/>
        </w:rPr>
        <w:t>o ou o acompanhamento da execu</w:t>
      </w:r>
      <w:r w:rsidRPr="00613E40">
        <w:rPr>
          <w:rFonts w:ascii="Arial" w:hAnsi="Arial" w:cs="Arial" w:hint="eastAsia"/>
          <w:sz w:val="20"/>
          <w:szCs w:val="20"/>
        </w:rPr>
        <w:t>çã</w:t>
      </w:r>
      <w:r w:rsidRPr="00613E40">
        <w:rPr>
          <w:rFonts w:ascii="Arial" w:hAnsi="Arial" w:cs="Arial"/>
          <w:sz w:val="20"/>
          <w:szCs w:val="20"/>
        </w:rPr>
        <w:t>o contratual pelo contratante, que ficar</w:t>
      </w:r>
      <w:r w:rsidRPr="00613E40">
        <w:rPr>
          <w:rFonts w:ascii="Arial" w:hAnsi="Arial" w:cs="Arial" w:hint="eastAsia"/>
          <w:sz w:val="20"/>
          <w:szCs w:val="20"/>
        </w:rPr>
        <w:t>á</w:t>
      </w:r>
      <w:r w:rsidRPr="00613E40">
        <w:rPr>
          <w:rFonts w:ascii="Arial" w:hAnsi="Arial" w:cs="Arial"/>
          <w:sz w:val="20"/>
          <w:szCs w:val="20"/>
        </w:rPr>
        <w:t xml:space="preserve"> autorizado a descontar dos pagamentos devidos ou da garantia, caso exigida, o valor correspondente aos danos sofridos;</w:t>
      </w:r>
    </w:p>
    <w:p w14:paraId="06AA5A9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Entregar ao setor respons</w:t>
      </w:r>
      <w:r w:rsidRPr="00613E40">
        <w:rPr>
          <w:rFonts w:ascii="Arial" w:hAnsi="Arial" w:cs="Arial" w:hint="eastAsia"/>
          <w:sz w:val="20"/>
          <w:szCs w:val="20"/>
        </w:rPr>
        <w:t>á</w:t>
      </w:r>
      <w:r w:rsidRPr="00613E40">
        <w:rPr>
          <w:rFonts w:ascii="Arial" w:hAnsi="Arial" w:cs="Arial"/>
          <w:sz w:val="20"/>
          <w:szCs w:val="20"/>
        </w:rPr>
        <w:t>vel pela fiscaliza</w:t>
      </w:r>
      <w:r w:rsidRPr="00613E40">
        <w:rPr>
          <w:rFonts w:ascii="Arial" w:hAnsi="Arial" w:cs="Arial" w:hint="eastAsia"/>
          <w:sz w:val="20"/>
          <w:szCs w:val="20"/>
        </w:rPr>
        <w:t>çã</w:t>
      </w:r>
      <w:r w:rsidRPr="00613E40">
        <w:rPr>
          <w:rFonts w:ascii="Arial" w:hAnsi="Arial" w:cs="Arial"/>
          <w:sz w:val="20"/>
          <w:szCs w:val="20"/>
        </w:rPr>
        <w:t xml:space="preserve">o do contrato, junto com a Nota Fiscal para fins de pagamento, os seguintes documentos: 1) prova de regularidade relativa </w:t>
      </w:r>
      <w:r w:rsidRPr="00613E40">
        <w:rPr>
          <w:rFonts w:ascii="Arial" w:hAnsi="Arial" w:cs="Arial" w:hint="eastAsia"/>
          <w:sz w:val="20"/>
          <w:szCs w:val="20"/>
        </w:rPr>
        <w:t>à</w:t>
      </w:r>
      <w:r w:rsidRPr="00613E40">
        <w:rPr>
          <w:rFonts w:ascii="Arial" w:hAnsi="Arial" w:cs="Arial"/>
          <w:sz w:val="20"/>
          <w:szCs w:val="20"/>
        </w:rPr>
        <w:t xml:space="preserve"> Seguridade Social; 2) certid</w:t>
      </w:r>
      <w:r w:rsidRPr="00613E40">
        <w:rPr>
          <w:rFonts w:ascii="Arial" w:hAnsi="Arial" w:cs="Arial" w:hint="eastAsia"/>
          <w:sz w:val="20"/>
          <w:szCs w:val="20"/>
        </w:rPr>
        <w:t>ã</w:t>
      </w:r>
      <w:r w:rsidRPr="00613E40">
        <w:rPr>
          <w:rFonts w:ascii="Arial" w:hAnsi="Arial" w:cs="Arial"/>
          <w:sz w:val="20"/>
          <w:szCs w:val="20"/>
        </w:rPr>
        <w:t xml:space="preserve">o conjunta relativa aos tributos federais e </w:t>
      </w:r>
      <w:r w:rsidRPr="00613E40">
        <w:rPr>
          <w:rFonts w:ascii="Arial" w:hAnsi="Arial" w:cs="Arial" w:hint="eastAsia"/>
          <w:sz w:val="20"/>
          <w:szCs w:val="20"/>
        </w:rPr>
        <w:t>à</w:t>
      </w:r>
      <w:r w:rsidRPr="00613E40">
        <w:rPr>
          <w:rFonts w:ascii="Arial" w:hAnsi="Arial" w:cs="Arial"/>
          <w:sz w:val="20"/>
          <w:szCs w:val="20"/>
        </w:rPr>
        <w:t xml:space="preserve"> D</w:t>
      </w:r>
      <w:r w:rsidRPr="00613E40">
        <w:rPr>
          <w:rFonts w:ascii="Arial" w:hAnsi="Arial" w:cs="Arial" w:hint="eastAsia"/>
          <w:sz w:val="20"/>
          <w:szCs w:val="20"/>
        </w:rPr>
        <w:t>í</w:t>
      </w:r>
      <w:r w:rsidRPr="00613E40">
        <w:rPr>
          <w:rFonts w:ascii="Arial" w:hAnsi="Arial" w:cs="Arial"/>
          <w:sz w:val="20"/>
          <w:szCs w:val="20"/>
        </w:rPr>
        <w:t>vida Ativa da Uni</w:t>
      </w:r>
      <w:r w:rsidRPr="00613E40">
        <w:rPr>
          <w:rFonts w:ascii="Arial" w:hAnsi="Arial" w:cs="Arial" w:hint="eastAsia"/>
          <w:sz w:val="20"/>
          <w:szCs w:val="20"/>
        </w:rPr>
        <w:t>ã</w:t>
      </w:r>
      <w:r w:rsidRPr="00613E40">
        <w:rPr>
          <w:rFonts w:ascii="Arial" w:hAnsi="Arial" w:cs="Arial"/>
          <w:sz w:val="20"/>
          <w:szCs w:val="20"/>
        </w:rPr>
        <w:t>o; 3) certid</w:t>
      </w:r>
      <w:r w:rsidRPr="00613E40">
        <w:rPr>
          <w:rFonts w:ascii="Arial" w:hAnsi="Arial" w:cs="Arial" w:hint="eastAsia"/>
          <w:sz w:val="20"/>
          <w:szCs w:val="20"/>
        </w:rPr>
        <w:t>õ</w:t>
      </w:r>
      <w:r w:rsidRPr="00613E40">
        <w:rPr>
          <w:rFonts w:ascii="Arial" w:hAnsi="Arial" w:cs="Arial"/>
          <w:sz w:val="20"/>
          <w:szCs w:val="20"/>
        </w:rPr>
        <w:t>es que comprovem a regularidade perante a Fazenda Estadual ou Distrital do domic</w:t>
      </w:r>
      <w:r w:rsidRPr="00613E40">
        <w:rPr>
          <w:rFonts w:ascii="Arial" w:hAnsi="Arial" w:cs="Arial" w:hint="eastAsia"/>
          <w:sz w:val="20"/>
          <w:szCs w:val="20"/>
        </w:rPr>
        <w:t>í</w:t>
      </w:r>
      <w:r w:rsidRPr="00613E40">
        <w:rPr>
          <w:rFonts w:ascii="Arial" w:hAnsi="Arial" w:cs="Arial"/>
          <w:sz w:val="20"/>
          <w:szCs w:val="20"/>
        </w:rPr>
        <w:t>lio ou sede do contratado; 4) Certid</w:t>
      </w:r>
      <w:r w:rsidRPr="00613E40">
        <w:rPr>
          <w:rFonts w:ascii="Arial" w:hAnsi="Arial" w:cs="Arial" w:hint="eastAsia"/>
          <w:sz w:val="20"/>
          <w:szCs w:val="20"/>
        </w:rPr>
        <w:t>ã</w:t>
      </w:r>
      <w:r w:rsidRPr="00613E40">
        <w:rPr>
          <w:rFonts w:ascii="Arial" w:hAnsi="Arial" w:cs="Arial"/>
          <w:sz w:val="20"/>
          <w:szCs w:val="20"/>
        </w:rPr>
        <w:t xml:space="preserve">o de Regularidade do FGTS </w:t>
      </w:r>
      <w:r w:rsidRPr="00613E40">
        <w:rPr>
          <w:rFonts w:ascii="Arial" w:hAnsi="Arial" w:cs="Arial" w:hint="eastAsia"/>
          <w:sz w:val="20"/>
          <w:szCs w:val="20"/>
        </w:rPr>
        <w:t>–</w:t>
      </w:r>
      <w:r w:rsidRPr="00613E40">
        <w:rPr>
          <w:rFonts w:ascii="Arial" w:hAnsi="Arial" w:cs="Arial"/>
          <w:sz w:val="20"/>
          <w:szCs w:val="20"/>
        </w:rPr>
        <w:t xml:space="preserve"> CRF; e 5) Certid</w:t>
      </w:r>
      <w:r w:rsidRPr="00613E40">
        <w:rPr>
          <w:rFonts w:ascii="Arial" w:hAnsi="Arial" w:cs="Arial" w:hint="eastAsia"/>
          <w:sz w:val="20"/>
          <w:szCs w:val="20"/>
        </w:rPr>
        <w:t>ã</w:t>
      </w:r>
      <w:r w:rsidRPr="00613E40">
        <w:rPr>
          <w:rFonts w:ascii="Arial" w:hAnsi="Arial" w:cs="Arial"/>
          <w:sz w:val="20"/>
          <w:szCs w:val="20"/>
        </w:rPr>
        <w:t>o Negativa de D</w:t>
      </w:r>
      <w:r w:rsidRPr="00613E40">
        <w:rPr>
          <w:rFonts w:ascii="Arial" w:hAnsi="Arial" w:cs="Arial" w:hint="eastAsia"/>
          <w:sz w:val="20"/>
          <w:szCs w:val="20"/>
        </w:rPr>
        <w:t>é</w:t>
      </w:r>
      <w:r w:rsidRPr="00613E40">
        <w:rPr>
          <w:rFonts w:ascii="Arial" w:hAnsi="Arial" w:cs="Arial"/>
          <w:sz w:val="20"/>
          <w:szCs w:val="20"/>
        </w:rPr>
        <w:t xml:space="preserve">bitos Trabalhistas </w:t>
      </w:r>
      <w:r w:rsidRPr="00613E40">
        <w:rPr>
          <w:rFonts w:ascii="Arial" w:hAnsi="Arial" w:cs="Arial" w:hint="eastAsia"/>
          <w:sz w:val="20"/>
          <w:szCs w:val="20"/>
        </w:rPr>
        <w:t>–</w:t>
      </w:r>
      <w:r w:rsidRPr="00613E40">
        <w:rPr>
          <w:rFonts w:ascii="Arial" w:hAnsi="Arial" w:cs="Arial"/>
          <w:sz w:val="20"/>
          <w:szCs w:val="20"/>
        </w:rPr>
        <w:t xml:space="preserve"> CNDT; </w:t>
      </w:r>
    </w:p>
    <w:p w14:paraId="5062771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Responsabilizar-se pelo cumprimento de todas as obriga</w:t>
      </w:r>
      <w:r w:rsidRPr="00613E40">
        <w:rPr>
          <w:rFonts w:ascii="Arial" w:hAnsi="Arial" w:cs="Arial" w:hint="eastAsia"/>
          <w:sz w:val="20"/>
          <w:szCs w:val="20"/>
        </w:rPr>
        <w:t>çõ</w:t>
      </w:r>
      <w:r w:rsidRPr="00613E40">
        <w:rPr>
          <w:rFonts w:ascii="Arial" w:hAnsi="Arial" w:cs="Arial"/>
          <w:sz w:val="20"/>
          <w:szCs w:val="20"/>
        </w:rPr>
        <w:t>es trabalhistas, previdenci</w:t>
      </w:r>
      <w:r w:rsidRPr="00613E40">
        <w:rPr>
          <w:rFonts w:ascii="Arial" w:hAnsi="Arial" w:cs="Arial" w:hint="eastAsia"/>
          <w:sz w:val="20"/>
          <w:szCs w:val="20"/>
        </w:rPr>
        <w:t>á</w:t>
      </w:r>
      <w:r w:rsidRPr="00613E40">
        <w:rPr>
          <w:rFonts w:ascii="Arial" w:hAnsi="Arial" w:cs="Arial"/>
          <w:sz w:val="20"/>
          <w:szCs w:val="20"/>
        </w:rPr>
        <w:t>rias, fiscais, comerciais e as demais previstas em legisla</w:t>
      </w:r>
      <w:r w:rsidRPr="00613E40">
        <w:rPr>
          <w:rFonts w:ascii="Arial" w:hAnsi="Arial" w:cs="Arial" w:hint="eastAsia"/>
          <w:sz w:val="20"/>
          <w:szCs w:val="20"/>
        </w:rPr>
        <w:t>çã</w:t>
      </w:r>
      <w:r w:rsidRPr="00613E40">
        <w:rPr>
          <w:rFonts w:ascii="Arial" w:hAnsi="Arial" w:cs="Arial"/>
          <w:sz w:val="20"/>
          <w:szCs w:val="20"/>
        </w:rPr>
        <w:t>o espec</w:t>
      </w:r>
      <w:r w:rsidRPr="00613E40">
        <w:rPr>
          <w:rFonts w:ascii="Arial" w:hAnsi="Arial" w:cs="Arial" w:hint="eastAsia"/>
          <w:sz w:val="20"/>
          <w:szCs w:val="20"/>
        </w:rPr>
        <w:t>í</w:t>
      </w:r>
      <w:r w:rsidRPr="00613E40">
        <w:rPr>
          <w:rFonts w:ascii="Arial" w:hAnsi="Arial" w:cs="Arial"/>
          <w:sz w:val="20"/>
          <w:szCs w:val="20"/>
        </w:rPr>
        <w:t>fica, cuja inadimpl</w:t>
      </w:r>
      <w:r w:rsidRPr="00613E40">
        <w:rPr>
          <w:rFonts w:ascii="Arial" w:hAnsi="Arial" w:cs="Arial" w:hint="eastAsia"/>
          <w:sz w:val="20"/>
          <w:szCs w:val="20"/>
        </w:rPr>
        <w:t>ê</w:t>
      </w:r>
      <w:r w:rsidRPr="00613E40">
        <w:rPr>
          <w:rFonts w:ascii="Arial" w:hAnsi="Arial" w:cs="Arial"/>
          <w:sz w:val="20"/>
          <w:szCs w:val="20"/>
        </w:rPr>
        <w:t>ncia n</w:t>
      </w:r>
      <w:r w:rsidRPr="00613E40">
        <w:rPr>
          <w:rFonts w:ascii="Arial" w:hAnsi="Arial" w:cs="Arial" w:hint="eastAsia"/>
          <w:sz w:val="20"/>
          <w:szCs w:val="20"/>
        </w:rPr>
        <w:t>ã</w:t>
      </w:r>
      <w:r w:rsidRPr="00613E40">
        <w:rPr>
          <w:rFonts w:ascii="Arial" w:hAnsi="Arial" w:cs="Arial"/>
          <w:sz w:val="20"/>
          <w:szCs w:val="20"/>
        </w:rPr>
        <w:t>o transfere a responsabilidade ao contratante e n</w:t>
      </w:r>
      <w:r w:rsidRPr="00613E40">
        <w:rPr>
          <w:rFonts w:ascii="Arial" w:hAnsi="Arial" w:cs="Arial" w:hint="eastAsia"/>
          <w:sz w:val="20"/>
          <w:szCs w:val="20"/>
        </w:rPr>
        <w:t>ã</w:t>
      </w:r>
      <w:r w:rsidRPr="00613E40">
        <w:rPr>
          <w:rFonts w:ascii="Arial" w:hAnsi="Arial" w:cs="Arial"/>
          <w:sz w:val="20"/>
          <w:szCs w:val="20"/>
        </w:rPr>
        <w:t>o poder</w:t>
      </w:r>
      <w:r w:rsidRPr="00613E40">
        <w:rPr>
          <w:rFonts w:ascii="Arial" w:hAnsi="Arial" w:cs="Arial" w:hint="eastAsia"/>
          <w:sz w:val="20"/>
          <w:szCs w:val="20"/>
        </w:rPr>
        <w:t>á</w:t>
      </w:r>
      <w:r w:rsidRPr="00613E40">
        <w:rPr>
          <w:rFonts w:ascii="Arial" w:hAnsi="Arial" w:cs="Arial"/>
          <w:sz w:val="20"/>
          <w:szCs w:val="20"/>
        </w:rPr>
        <w:t xml:space="preserve"> onerar o objeto do contrato;</w:t>
      </w:r>
    </w:p>
    <w:p w14:paraId="6C7FD9E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Comunicar ao Fiscal do contrato, no prazo de 24 (vinte e quatro) horas, qualquer ocorr</w:t>
      </w:r>
      <w:r w:rsidRPr="00613E40">
        <w:rPr>
          <w:rFonts w:ascii="Arial" w:hAnsi="Arial" w:cs="Arial" w:hint="eastAsia"/>
          <w:sz w:val="20"/>
          <w:szCs w:val="20"/>
        </w:rPr>
        <w:t>ê</w:t>
      </w:r>
      <w:r w:rsidRPr="00613E40">
        <w:rPr>
          <w:rFonts w:ascii="Arial" w:hAnsi="Arial" w:cs="Arial"/>
          <w:sz w:val="20"/>
          <w:szCs w:val="20"/>
        </w:rPr>
        <w:t>ncia anormal ou acidente que se verifique no local da execu</w:t>
      </w:r>
      <w:r w:rsidRPr="00613E40">
        <w:rPr>
          <w:rFonts w:ascii="Arial" w:hAnsi="Arial" w:cs="Arial" w:hint="eastAsia"/>
          <w:sz w:val="20"/>
          <w:szCs w:val="20"/>
        </w:rPr>
        <w:t>çã</w:t>
      </w:r>
      <w:r w:rsidRPr="00613E40">
        <w:rPr>
          <w:rFonts w:ascii="Arial" w:hAnsi="Arial" w:cs="Arial"/>
          <w:sz w:val="20"/>
          <w:szCs w:val="20"/>
        </w:rPr>
        <w:t>o do objeto contratual.</w:t>
      </w:r>
    </w:p>
    <w:p w14:paraId="7FD7CC0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Paralisar, por determina</w:t>
      </w:r>
      <w:r w:rsidRPr="00613E40">
        <w:rPr>
          <w:rFonts w:ascii="Arial" w:hAnsi="Arial" w:cs="Arial" w:hint="eastAsia"/>
          <w:sz w:val="20"/>
          <w:szCs w:val="20"/>
        </w:rPr>
        <w:t>çã</w:t>
      </w:r>
      <w:r w:rsidRPr="00613E40">
        <w:rPr>
          <w:rFonts w:ascii="Arial" w:hAnsi="Arial" w:cs="Arial"/>
          <w:sz w:val="20"/>
          <w:szCs w:val="20"/>
        </w:rPr>
        <w:t>o do contratante, qualquer atividade que n</w:t>
      </w:r>
      <w:r w:rsidRPr="00613E40">
        <w:rPr>
          <w:rFonts w:ascii="Arial" w:hAnsi="Arial" w:cs="Arial" w:hint="eastAsia"/>
          <w:sz w:val="20"/>
          <w:szCs w:val="20"/>
        </w:rPr>
        <w:t>ã</w:t>
      </w:r>
      <w:r w:rsidRPr="00613E40">
        <w:rPr>
          <w:rFonts w:ascii="Arial" w:hAnsi="Arial" w:cs="Arial"/>
          <w:sz w:val="20"/>
          <w:szCs w:val="20"/>
        </w:rPr>
        <w:t>o esteja sendo executada de acordo com a boa t</w:t>
      </w:r>
      <w:r w:rsidRPr="00613E40">
        <w:rPr>
          <w:rFonts w:ascii="Arial" w:hAnsi="Arial" w:cs="Arial" w:hint="eastAsia"/>
          <w:sz w:val="20"/>
          <w:szCs w:val="20"/>
        </w:rPr>
        <w:t>é</w:t>
      </w:r>
      <w:r w:rsidRPr="00613E40">
        <w:rPr>
          <w:rFonts w:ascii="Arial" w:hAnsi="Arial" w:cs="Arial"/>
          <w:sz w:val="20"/>
          <w:szCs w:val="20"/>
        </w:rPr>
        <w:t>cnica ou que ponha em risco a seguran</w:t>
      </w:r>
      <w:r w:rsidRPr="00613E40">
        <w:rPr>
          <w:rFonts w:ascii="Arial" w:hAnsi="Arial" w:cs="Arial" w:hint="eastAsia"/>
          <w:sz w:val="20"/>
          <w:szCs w:val="20"/>
        </w:rPr>
        <w:t>ç</w:t>
      </w:r>
      <w:r w:rsidRPr="00613E40">
        <w:rPr>
          <w:rFonts w:ascii="Arial" w:hAnsi="Arial" w:cs="Arial"/>
          <w:sz w:val="20"/>
          <w:szCs w:val="20"/>
        </w:rPr>
        <w:t>a de pessoas ou bens de terceiros.</w:t>
      </w:r>
    </w:p>
    <w:p w14:paraId="14BC449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Manter durante toda a vig</w:t>
      </w:r>
      <w:r w:rsidRPr="00613E40">
        <w:rPr>
          <w:rFonts w:ascii="Arial" w:hAnsi="Arial" w:cs="Arial" w:hint="eastAsia"/>
          <w:sz w:val="20"/>
          <w:szCs w:val="20"/>
        </w:rPr>
        <w:t>ê</w:t>
      </w:r>
      <w:r w:rsidRPr="00613E40">
        <w:rPr>
          <w:rFonts w:ascii="Arial" w:hAnsi="Arial" w:cs="Arial"/>
          <w:sz w:val="20"/>
          <w:szCs w:val="20"/>
        </w:rPr>
        <w:t>ncia do contrato, em compatibilidade com as obriga</w:t>
      </w:r>
      <w:r w:rsidRPr="00613E40">
        <w:rPr>
          <w:rFonts w:ascii="Arial" w:hAnsi="Arial" w:cs="Arial" w:hint="eastAsia"/>
          <w:sz w:val="20"/>
          <w:szCs w:val="20"/>
        </w:rPr>
        <w:t>çõ</w:t>
      </w:r>
      <w:r w:rsidRPr="00613E40">
        <w:rPr>
          <w:rFonts w:ascii="Arial" w:hAnsi="Arial" w:cs="Arial"/>
          <w:sz w:val="20"/>
          <w:szCs w:val="20"/>
        </w:rPr>
        <w:t>es assumidas, todas as condi</w:t>
      </w:r>
      <w:r w:rsidRPr="00613E40">
        <w:rPr>
          <w:rFonts w:ascii="Arial" w:hAnsi="Arial" w:cs="Arial" w:hint="eastAsia"/>
          <w:sz w:val="20"/>
          <w:szCs w:val="20"/>
        </w:rPr>
        <w:t>çõ</w:t>
      </w:r>
      <w:r w:rsidRPr="00613E40">
        <w:rPr>
          <w:rFonts w:ascii="Arial" w:hAnsi="Arial" w:cs="Arial"/>
          <w:sz w:val="20"/>
          <w:szCs w:val="20"/>
        </w:rPr>
        <w:t>es exigidas para habilita</w:t>
      </w:r>
      <w:r w:rsidRPr="00613E40">
        <w:rPr>
          <w:rFonts w:ascii="Arial" w:hAnsi="Arial" w:cs="Arial" w:hint="eastAsia"/>
          <w:sz w:val="20"/>
          <w:szCs w:val="20"/>
        </w:rPr>
        <w:t>çã</w:t>
      </w:r>
      <w:r w:rsidRPr="00613E40">
        <w:rPr>
          <w:rFonts w:ascii="Arial" w:hAnsi="Arial" w:cs="Arial"/>
          <w:sz w:val="20"/>
          <w:szCs w:val="20"/>
        </w:rPr>
        <w:t>o na licita</w:t>
      </w:r>
      <w:r w:rsidRPr="00613E40">
        <w:rPr>
          <w:rFonts w:ascii="Arial" w:hAnsi="Arial" w:cs="Arial" w:hint="eastAsia"/>
          <w:sz w:val="20"/>
          <w:szCs w:val="20"/>
        </w:rPr>
        <w:t>çã</w:t>
      </w:r>
      <w:r w:rsidRPr="00613E40">
        <w:rPr>
          <w:rFonts w:ascii="Arial" w:hAnsi="Arial" w:cs="Arial"/>
          <w:sz w:val="20"/>
          <w:szCs w:val="20"/>
        </w:rPr>
        <w:t xml:space="preserve">o; </w:t>
      </w:r>
    </w:p>
    <w:p w14:paraId="159F8F4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Cumprir, durante todo o per</w:t>
      </w:r>
      <w:r w:rsidRPr="00613E40">
        <w:rPr>
          <w:rFonts w:ascii="Arial" w:hAnsi="Arial" w:cs="Arial" w:hint="eastAsia"/>
          <w:sz w:val="20"/>
          <w:szCs w:val="20"/>
        </w:rPr>
        <w:t>í</w:t>
      </w:r>
      <w:r w:rsidRPr="00613E40">
        <w:rPr>
          <w:rFonts w:ascii="Arial" w:hAnsi="Arial" w:cs="Arial"/>
          <w:sz w:val="20"/>
          <w:szCs w:val="20"/>
        </w:rPr>
        <w:t>odo de execu</w:t>
      </w:r>
      <w:r w:rsidRPr="00613E40">
        <w:rPr>
          <w:rFonts w:ascii="Arial" w:hAnsi="Arial" w:cs="Arial" w:hint="eastAsia"/>
          <w:sz w:val="20"/>
          <w:szCs w:val="20"/>
        </w:rPr>
        <w:t>çã</w:t>
      </w:r>
      <w:r w:rsidRPr="00613E40">
        <w:rPr>
          <w:rFonts w:ascii="Arial" w:hAnsi="Arial" w:cs="Arial"/>
          <w:sz w:val="20"/>
          <w:szCs w:val="20"/>
        </w:rPr>
        <w:t>o das contratações, a reserva de cargos prevista em lei para pessoa com defici</w:t>
      </w:r>
      <w:r w:rsidRPr="00613E40">
        <w:rPr>
          <w:rFonts w:ascii="Arial" w:hAnsi="Arial" w:cs="Arial" w:hint="eastAsia"/>
          <w:sz w:val="20"/>
          <w:szCs w:val="20"/>
        </w:rPr>
        <w:t>ê</w:t>
      </w:r>
      <w:r w:rsidRPr="00613E40">
        <w:rPr>
          <w:rFonts w:ascii="Arial" w:hAnsi="Arial" w:cs="Arial"/>
          <w:sz w:val="20"/>
          <w:szCs w:val="20"/>
        </w:rPr>
        <w:t>ncia, para reabilitado da Previd</w:t>
      </w:r>
      <w:r w:rsidRPr="00613E40">
        <w:rPr>
          <w:rFonts w:ascii="Arial" w:hAnsi="Arial" w:cs="Arial" w:hint="eastAsia"/>
          <w:sz w:val="20"/>
          <w:szCs w:val="20"/>
        </w:rPr>
        <w:t>ê</w:t>
      </w:r>
      <w:r w:rsidRPr="00613E40">
        <w:rPr>
          <w:rFonts w:ascii="Arial" w:hAnsi="Arial" w:cs="Arial"/>
          <w:sz w:val="20"/>
          <w:szCs w:val="20"/>
        </w:rPr>
        <w:t>ncia Social ou para aprendiz, bem como as reservas de cargos previstas na legisla</w:t>
      </w:r>
      <w:r w:rsidRPr="00613E40">
        <w:rPr>
          <w:rFonts w:ascii="Arial" w:hAnsi="Arial" w:cs="Arial" w:hint="eastAsia"/>
          <w:sz w:val="20"/>
          <w:szCs w:val="20"/>
        </w:rPr>
        <w:t>çã</w:t>
      </w:r>
      <w:r w:rsidRPr="00613E40">
        <w:rPr>
          <w:rFonts w:ascii="Arial" w:hAnsi="Arial" w:cs="Arial"/>
          <w:sz w:val="20"/>
          <w:szCs w:val="20"/>
        </w:rPr>
        <w:t>o (art. 116, da Lei n.</w:t>
      </w:r>
      <w:r w:rsidRPr="00613E40">
        <w:rPr>
          <w:rFonts w:ascii="Arial" w:hAnsi="Arial" w:cs="Arial" w:hint="eastAsia"/>
          <w:sz w:val="20"/>
          <w:szCs w:val="20"/>
        </w:rPr>
        <w:t>º</w:t>
      </w:r>
      <w:r w:rsidRPr="00613E40">
        <w:rPr>
          <w:rFonts w:ascii="Arial" w:hAnsi="Arial" w:cs="Arial"/>
          <w:sz w:val="20"/>
          <w:szCs w:val="20"/>
        </w:rPr>
        <w:t xml:space="preserve"> 14.133, de 2021);</w:t>
      </w:r>
    </w:p>
    <w:p w14:paraId="2547478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Comprovar a reserva de cargos a que se refere </w:t>
      </w:r>
      <w:proofErr w:type="gramStart"/>
      <w:r w:rsidRPr="00613E40">
        <w:rPr>
          <w:rFonts w:ascii="Arial" w:hAnsi="Arial" w:cs="Arial"/>
          <w:sz w:val="20"/>
          <w:szCs w:val="20"/>
        </w:rPr>
        <w:t>a</w:t>
      </w:r>
      <w:proofErr w:type="gramEnd"/>
      <w:r w:rsidRPr="00613E40">
        <w:rPr>
          <w:rFonts w:ascii="Arial" w:hAnsi="Arial" w:cs="Arial"/>
          <w:sz w:val="20"/>
          <w:szCs w:val="20"/>
        </w:rPr>
        <w:t xml:space="preserve"> cl</w:t>
      </w:r>
      <w:r w:rsidRPr="00613E40">
        <w:rPr>
          <w:rFonts w:ascii="Arial" w:hAnsi="Arial" w:cs="Arial" w:hint="eastAsia"/>
          <w:sz w:val="20"/>
          <w:szCs w:val="20"/>
        </w:rPr>
        <w:t>á</w:t>
      </w:r>
      <w:r w:rsidRPr="00613E40">
        <w:rPr>
          <w:rFonts w:ascii="Arial" w:hAnsi="Arial" w:cs="Arial"/>
          <w:sz w:val="20"/>
          <w:szCs w:val="20"/>
        </w:rPr>
        <w:t>usula acima, sempre que solicitado pela Administra</w:t>
      </w:r>
      <w:r w:rsidRPr="00613E40">
        <w:rPr>
          <w:rFonts w:ascii="Arial" w:hAnsi="Arial" w:cs="Arial" w:hint="eastAsia"/>
          <w:sz w:val="20"/>
          <w:szCs w:val="20"/>
        </w:rPr>
        <w:t>çã</w:t>
      </w:r>
      <w:r w:rsidRPr="00613E40">
        <w:rPr>
          <w:rFonts w:ascii="Arial" w:hAnsi="Arial" w:cs="Arial"/>
          <w:sz w:val="20"/>
          <w:szCs w:val="20"/>
        </w:rPr>
        <w:t>o, com a indica</w:t>
      </w:r>
      <w:r w:rsidRPr="00613E40">
        <w:rPr>
          <w:rFonts w:ascii="Arial" w:hAnsi="Arial" w:cs="Arial" w:hint="eastAsia"/>
          <w:sz w:val="20"/>
          <w:szCs w:val="20"/>
        </w:rPr>
        <w:t>çã</w:t>
      </w:r>
      <w:r w:rsidRPr="00613E40">
        <w:rPr>
          <w:rFonts w:ascii="Arial" w:hAnsi="Arial" w:cs="Arial"/>
          <w:sz w:val="20"/>
          <w:szCs w:val="20"/>
        </w:rPr>
        <w:t>o dos empregados que preencheram as referidas vagas (art. 116, par</w:t>
      </w:r>
      <w:r w:rsidRPr="00613E40">
        <w:rPr>
          <w:rFonts w:ascii="Arial" w:hAnsi="Arial" w:cs="Arial" w:hint="eastAsia"/>
          <w:sz w:val="20"/>
          <w:szCs w:val="20"/>
        </w:rPr>
        <w:t>á</w:t>
      </w:r>
      <w:r w:rsidRPr="00613E40">
        <w:rPr>
          <w:rFonts w:ascii="Arial" w:hAnsi="Arial" w:cs="Arial"/>
          <w:sz w:val="20"/>
          <w:szCs w:val="20"/>
        </w:rPr>
        <w:t xml:space="preserve">grafo </w:t>
      </w:r>
      <w:r w:rsidRPr="00613E40">
        <w:rPr>
          <w:rFonts w:ascii="Arial" w:hAnsi="Arial" w:cs="Arial" w:hint="eastAsia"/>
          <w:sz w:val="20"/>
          <w:szCs w:val="20"/>
        </w:rPr>
        <w:t>ú</w:t>
      </w:r>
      <w:r w:rsidRPr="00613E40">
        <w:rPr>
          <w:rFonts w:ascii="Arial" w:hAnsi="Arial" w:cs="Arial"/>
          <w:sz w:val="20"/>
          <w:szCs w:val="20"/>
        </w:rPr>
        <w:t>nico, da Lei n.</w:t>
      </w:r>
      <w:r w:rsidRPr="00613E40">
        <w:rPr>
          <w:rFonts w:ascii="Arial" w:hAnsi="Arial" w:cs="Arial" w:hint="eastAsia"/>
          <w:sz w:val="20"/>
          <w:szCs w:val="20"/>
        </w:rPr>
        <w:t>º</w:t>
      </w:r>
      <w:r w:rsidRPr="00613E40">
        <w:rPr>
          <w:rFonts w:ascii="Arial" w:hAnsi="Arial" w:cs="Arial"/>
          <w:sz w:val="20"/>
          <w:szCs w:val="20"/>
        </w:rPr>
        <w:t xml:space="preserve"> 14.133, de 2021);</w:t>
      </w:r>
    </w:p>
    <w:p w14:paraId="3A90694D"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  Guardar sigilo sobre todas as informa</w:t>
      </w:r>
      <w:r w:rsidRPr="00613E40">
        <w:rPr>
          <w:rFonts w:ascii="Arial" w:hAnsi="Arial" w:cs="Arial" w:hint="eastAsia"/>
          <w:sz w:val="20"/>
          <w:szCs w:val="20"/>
        </w:rPr>
        <w:t>çõ</w:t>
      </w:r>
      <w:r w:rsidRPr="00613E40">
        <w:rPr>
          <w:rFonts w:ascii="Arial" w:hAnsi="Arial" w:cs="Arial"/>
          <w:sz w:val="20"/>
          <w:szCs w:val="20"/>
        </w:rPr>
        <w:t>es obtidas em decorr</w:t>
      </w:r>
      <w:r w:rsidRPr="00613E40">
        <w:rPr>
          <w:rFonts w:ascii="Arial" w:hAnsi="Arial" w:cs="Arial" w:hint="eastAsia"/>
          <w:sz w:val="20"/>
          <w:szCs w:val="20"/>
        </w:rPr>
        <w:t>ê</w:t>
      </w:r>
      <w:r w:rsidRPr="00613E40">
        <w:rPr>
          <w:rFonts w:ascii="Arial" w:hAnsi="Arial" w:cs="Arial"/>
          <w:sz w:val="20"/>
          <w:szCs w:val="20"/>
        </w:rPr>
        <w:t xml:space="preserve">ncia do cumprimento do contrato; </w:t>
      </w:r>
    </w:p>
    <w:p w14:paraId="5124859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Arcar com o </w:t>
      </w:r>
      <w:r w:rsidRPr="00613E40">
        <w:rPr>
          <w:rFonts w:ascii="Arial" w:hAnsi="Arial" w:cs="Arial" w:hint="eastAsia"/>
          <w:sz w:val="20"/>
          <w:szCs w:val="20"/>
        </w:rPr>
        <w:t>ô</w:t>
      </w:r>
      <w:r w:rsidRPr="00613E40">
        <w:rPr>
          <w:rFonts w:ascii="Arial" w:hAnsi="Arial" w:cs="Arial"/>
          <w:sz w:val="20"/>
          <w:szCs w:val="20"/>
        </w:rPr>
        <w:t>nus decorrente de eventual equ</w:t>
      </w:r>
      <w:r w:rsidRPr="00613E40">
        <w:rPr>
          <w:rFonts w:ascii="Arial" w:hAnsi="Arial" w:cs="Arial" w:hint="eastAsia"/>
          <w:sz w:val="20"/>
          <w:szCs w:val="20"/>
        </w:rPr>
        <w:t>í</w:t>
      </w:r>
      <w:r w:rsidRPr="00613E40">
        <w:rPr>
          <w:rFonts w:ascii="Arial" w:hAnsi="Arial" w:cs="Arial"/>
          <w:sz w:val="20"/>
          <w:szCs w:val="20"/>
        </w:rPr>
        <w:t>voco no dimensionamento dos quantitativos de sua proposta, inclusive quanto aos custos vari</w:t>
      </w:r>
      <w:r w:rsidRPr="00613E40">
        <w:rPr>
          <w:rFonts w:ascii="Arial" w:hAnsi="Arial" w:cs="Arial" w:hint="eastAsia"/>
          <w:sz w:val="20"/>
          <w:szCs w:val="20"/>
        </w:rPr>
        <w:t>á</w:t>
      </w:r>
      <w:r w:rsidRPr="00613E40">
        <w:rPr>
          <w:rFonts w:ascii="Arial" w:hAnsi="Arial" w:cs="Arial"/>
          <w:sz w:val="20"/>
          <w:szCs w:val="20"/>
        </w:rPr>
        <w:t>veis decorrentes de fatores futuros e incertos, devendo complement</w:t>
      </w:r>
      <w:r w:rsidRPr="00613E40">
        <w:rPr>
          <w:rFonts w:ascii="Arial" w:hAnsi="Arial" w:cs="Arial" w:hint="eastAsia"/>
          <w:sz w:val="20"/>
          <w:szCs w:val="20"/>
        </w:rPr>
        <w:t>á</w:t>
      </w:r>
      <w:r w:rsidRPr="00613E40">
        <w:rPr>
          <w:rFonts w:ascii="Arial" w:hAnsi="Arial" w:cs="Arial"/>
          <w:sz w:val="20"/>
          <w:szCs w:val="20"/>
        </w:rPr>
        <w:t>-los, caso o previsto inicialmente em sua proposta n</w:t>
      </w:r>
      <w:r w:rsidRPr="00613E40">
        <w:rPr>
          <w:rFonts w:ascii="Arial" w:hAnsi="Arial" w:cs="Arial" w:hint="eastAsia"/>
          <w:sz w:val="20"/>
          <w:szCs w:val="20"/>
        </w:rPr>
        <w:t>ã</w:t>
      </w:r>
      <w:r w:rsidRPr="00613E40">
        <w:rPr>
          <w:rFonts w:ascii="Arial" w:hAnsi="Arial" w:cs="Arial"/>
          <w:sz w:val="20"/>
          <w:szCs w:val="20"/>
        </w:rPr>
        <w:t>o seja satisfat</w:t>
      </w:r>
      <w:r w:rsidRPr="00613E40">
        <w:rPr>
          <w:rFonts w:ascii="Arial" w:hAnsi="Arial" w:cs="Arial" w:hint="eastAsia"/>
          <w:sz w:val="20"/>
          <w:szCs w:val="20"/>
        </w:rPr>
        <w:t>ó</w:t>
      </w:r>
      <w:r w:rsidRPr="00613E40">
        <w:rPr>
          <w:rFonts w:ascii="Arial" w:hAnsi="Arial" w:cs="Arial"/>
          <w:sz w:val="20"/>
          <w:szCs w:val="20"/>
        </w:rPr>
        <w:t>rio para o atendimento do objeto da contrata</w:t>
      </w:r>
      <w:r w:rsidRPr="00613E40">
        <w:rPr>
          <w:rFonts w:ascii="Arial" w:hAnsi="Arial" w:cs="Arial" w:hint="eastAsia"/>
          <w:sz w:val="20"/>
          <w:szCs w:val="20"/>
        </w:rPr>
        <w:t>çã</w:t>
      </w:r>
      <w:r w:rsidRPr="00613E40">
        <w:rPr>
          <w:rFonts w:ascii="Arial" w:hAnsi="Arial" w:cs="Arial"/>
          <w:sz w:val="20"/>
          <w:szCs w:val="20"/>
        </w:rPr>
        <w:t>o, exceto quando ocorrer algum dos eventos arrolados no art. 124, II, d, da Lei n</w:t>
      </w:r>
      <w:r w:rsidRPr="00613E40">
        <w:rPr>
          <w:rFonts w:ascii="Arial" w:hAnsi="Arial" w:cs="Arial" w:hint="eastAsia"/>
          <w:sz w:val="20"/>
          <w:szCs w:val="20"/>
        </w:rPr>
        <w:t>º</w:t>
      </w:r>
      <w:r w:rsidRPr="00613E40">
        <w:rPr>
          <w:rFonts w:ascii="Arial" w:hAnsi="Arial" w:cs="Arial"/>
          <w:sz w:val="20"/>
          <w:szCs w:val="20"/>
        </w:rPr>
        <w:t xml:space="preserve"> 14.133, de 2021.</w:t>
      </w:r>
    </w:p>
    <w:p w14:paraId="0125CACD"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Cumprir, al</w:t>
      </w:r>
      <w:r w:rsidRPr="00613E40">
        <w:rPr>
          <w:rFonts w:ascii="Arial" w:hAnsi="Arial" w:cs="Arial" w:hint="eastAsia"/>
          <w:sz w:val="20"/>
          <w:szCs w:val="20"/>
        </w:rPr>
        <w:t>é</w:t>
      </w:r>
      <w:r w:rsidRPr="00613E40">
        <w:rPr>
          <w:rFonts w:ascii="Arial" w:hAnsi="Arial" w:cs="Arial"/>
          <w:sz w:val="20"/>
          <w:szCs w:val="20"/>
        </w:rPr>
        <w:t xml:space="preserve">m dos postulados legais vigentes de </w:t>
      </w:r>
      <w:r w:rsidRPr="00613E40">
        <w:rPr>
          <w:rFonts w:ascii="Arial" w:hAnsi="Arial" w:cs="Arial" w:hint="eastAsia"/>
          <w:sz w:val="20"/>
          <w:szCs w:val="20"/>
        </w:rPr>
        <w:t>â</w:t>
      </w:r>
      <w:r w:rsidRPr="00613E40">
        <w:rPr>
          <w:rFonts w:ascii="Arial" w:hAnsi="Arial" w:cs="Arial"/>
          <w:sz w:val="20"/>
          <w:szCs w:val="20"/>
        </w:rPr>
        <w:t>mbito federal, estadual ou municipal, as normas de seguran</w:t>
      </w:r>
      <w:r w:rsidRPr="00613E40">
        <w:rPr>
          <w:rFonts w:ascii="Arial" w:hAnsi="Arial" w:cs="Arial" w:hint="eastAsia"/>
          <w:sz w:val="20"/>
          <w:szCs w:val="20"/>
        </w:rPr>
        <w:t>ç</w:t>
      </w:r>
      <w:r w:rsidRPr="00613E40">
        <w:rPr>
          <w:rFonts w:ascii="Arial" w:hAnsi="Arial" w:cs="Arial"/>
          <w:sz w:val="20"/>
          <w:szCs w:val="20"/>
        </w:rPr>
        <w:t>a do contratante;</w:t>
      </w:r>
    </w:p>
    <w:p w14:paraId="21E1BEE4" w14:textId="77777777" w:rsidR="006E3112" w:rsidRPr="00613E40" w:rsidRDefault="006E3112" w:rsidP="006E3112">
      <w:pPr>
        <w:spacing w:before="240"/>
        <w:ind w:left="1072"/>
        <w:jc w:val="both"/>
        <w:rPr>
          <w:rFonts w:ascii="Arial" w:hAnsi="Arial" w:cs="Arial"/>
          <w:b/>
          <w:sz w:val="20"/>
          <w:szCs w:val="20"/>
        </w:rPr>
      </w:pPr>
      <w:r w:rsidRPr="00613E40">
        <w:rPr>
          <w:rFonts w:ascii="Arial" w:hAnsi="Arial" w:cs="Arial"/>
          <w:b/>
          <w:sz w:val="20"/>
          <w:szCs w:val="20"/>
        </w:rPr>
        <w:lastRenderedPageBreak/>
        <w:t>Obrigações da Contratante</w:t>
      </w:r>
    </w:p>
    <w:p w14:paraId="6C64EEF1" w14:textId="77777777" w:rsidR="006E3112" w:rsidRPr="00613E40" w:rsidRDefault="006E3112" w:rsidP="006E3112">
      <w:pPr>
        <w:spacing w:before="240"/>
        <w:ind w:left="1072"/>
        <w:jc w:val="both"/>
        <w:rPr>
          <w:rFonts w:ascii="Arial" w:hAnsi="Arial" w:cs="Arial"/>
          <w:sz w:val="20"/>
          <w:szCs w:val="20"/>
        </w:rPr>
      </w:pPr>
      <w:r w:rsidRPr="00613E40">
        <w:rPr>
          <w:rFonts w:ascii="Arial" w:hAnsi="Arial" w:cs="Arial"/>
          <w:sz w:val="20"/>
          <w:szCs w:val="20"/>
        </w:rPr>
        <w:t>S</w:t>
      </w:r>
      <w:r w:rsidRPr="00613E40">
        <w:rPr>
          <w:rFonts w:ascii="Arial" w:hAnsi="Arial" w:cs="Arial" w:hint="eastAsia"/>
          <w:sz w:val="20"/>
          <w:szCs w:val="20"/>
        </w:rPr>
        <w:t>ã</w:t>
      </w:r>
      <w:r w:rsidRPr="00613E40">
        <w:rPr>
          <w:rFonts w:ascii="Arial" w:hAnsi="Arial" w:cs="Arial"/>
          <w:sz w:val="20"/>
          <w:szCs w:val="20"/>
        </w:rPr>
        <w:t>o obriga</w:t>
      </w:r>
      <w:r w:rsidRPr="00613E40">
        <w:rPr>
          <w:rFonts w:ascii="Arial" w:hAnsi="Arial" w:cs="Arial" w:hint="eastAsia"/>
          <w:sz w:val="20"/>
          <w:szCs w:val="20"/>
        </w:rPr>
        <w:t>çõ</w:t>
      </w:r>
      <w:r w:rsidRPr="00613E40">
        <w:rPr>
          <w:rFonts w:ascii="Arial" w:hAnsi="Arial" w:cs="Arial"/>
          <w:sz w:val="20"/>
          <w:szCs w:val="20"/>
        </w:rPr>
        <w:t>es do Contratante:</w:t>
      </w:r>
    </w:p>
    <w:p w14:paraId="772F8F2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Exigir o cumprimento de todas as obriga</w:t>
      </w:r>
      <w:r w:rsidRPr="00613E40">
        <w:rPr>
          <w:rFonts w:ascii="Arial" w:hAnsi="Arial" w:cs="Arial" w:hint="eastAsia"/>
          <w:sz w:val="20"/>
          <w:szCs w:val="20"/>
        </w:rPr>
        <w:t>çõ</w:t>
      </w:r>
      <w:r w:rsidRPr="00613E40">
        <w:rPr>
          <w:rFonts w:ascii="Arial" w:hAnsi="Arial" w:cs="Arial"/>
          <w:sz w:val="20"/>
          <w:szCs w:val="20"/>
        </w:rPr>
        <w:t>es assumidas pelo Contratado, de acordo com o contrato e seus anexos;</w:t>
      </w:r>
    </w:p>
    <w:p w14:paraId="76935CC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Receber o objeto no prazo e condi</w:t>
      </w:r>
      <w:r w:rsidRPr="00613E40">
        <w:rPr>
          <w:rFonts w:ascii="Arial" w:hAnsi="Arial" w:cs="Arial" w:hint="eastAsia"/>
          <w:sz w:val="20"/>
          <w:szCs w:val="20"/>
        </w:rPr>
        <w:t>çõ</w:t>
      </w:r>
      <w:r w:rsidRPr="00613E40">
        <w:rPr>
          <w:rFonts w:ascii="Arial" w:hAnsi="Arial" w:cs="Arial"/>
          <w:sz w:val="20"/>
          <w:szCs w:val="20"/>
        </w:rPr>
        <w:t>es estabelecidas no Termo de Refer</w:t>
      </w:r>
      <w:r w:rsidRPr="00613E40">
        <w:rPr>
          <w:rFonts w:ascii="Arial" w:hAnsi="Arial" w:cs="Arial" w:hint="eastAsia"/>
          <w:sz w:val="20"/>
          <w:szCs w:val="20"/>
        </w:rPr>
        <w:t>ê</w:t>
      </w:r>
      <w:r w:rsidRPr="00613E40">
        <w:rPr>
          <w:rFonts w:ascii="Arial" w:hAnsi="Arial" w:cs="Arial"/>
          <w:sz w:val="20"/>
          <w:szCs w:val="20"/>
        </w:rPr>
        <w:t>ncia;</w:t>
      </w:r>
    </w:p>
    <w:p w14:paraId="0E5B0C2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Notificar o Contratado, por escrito, sobre v</w:t>
      </w:r>
      <w:r w:rsidRPr="00613E40">
        <w:rPr>
          <w:rFonts w:ascii="Arial" w:hAnsi="Arial" w:cs="Arial" w:hint="eastAsia"/>
          <w:sz w:val="20"/>
          <w:szCs w:val="20"/>
        </w:rPr>
        <w:t>í</w:t>
      </w:r>
      <w:r w:rsidRPr="00613E40">
        <w:rPr>
          <w:rFonts w:ascii="Arial" w:hAnsi="Arial" w:cs="Arial"/>
          <w:sz w:val="20"/>
          <w:szCs w:val="20"/>
        </w:rPr>
        <w:t>cios, defeitos ou incorre</w:t>
      </w:r>
      <w:r w:rsidRPr="00613E40">
        <w:rPr>
          <w:rFonts w:ascii="Arial" w:hAnsi="Arial" w:cs="Arial" w:hint="eastAsia"/>
          <w:sz w:val="20"/>
          <w:szCs w:val="20"/>
        </w:rPr>
        <w:t>çõ</w:t>
      </w:r>
      <w:r w:rsidRPr="00613E40">
        <w:rPr>
          <w:rFonts w:ascii="Arial" w:hAnsi="Arial" w:cs="Arial"/>
          <w:sz w:val="20"/>
          <w:szCs w:val="20"/>
        </w:rPr>
        <w:t>es verificadas no objeto fornecido, para que seja por ele substitu</w:t>
      </w:r>
      <w:r w:rsidRPr="00613E40">
        <w:rPr>
          <w:rFonts w:ascii="Arial" w:hAnsi="Arial" w:cs="Arial" w:hint="eastAsia"/>
          <w:sz w:val="20"/>
          <w:szCs w:val="20"/>
        </w:rPr>
        <w:t>í</w:t>
      </w:r>
      <w:r w:rsidRPr="00613E40">
        <w:rPr>
          <w:rFonts w:ascii="Arial" w:hAnsi="Arial" w:cs="Arial"/>
          <w:sz w:val="20"/>
          <w:szCs w:val="20"/>
        </w:rPr>
        <w:t xml:space="preserve">do, reparado ou corrigido, no total ou em parte, </w:t>
      </w:r>
      <w:r w:rsidRPr="00613E40">
        <w:rPr>
          <w:rFonts w:ascii="Arial" w:hAnsi="Arial" w:cs="Arial" w:hint="eastAsia"/>
          <w:sz w:val="20"/>
          <w:szCs w:val="20"/>
        </w:rPr>
        <w:t>à</w:t>
      </w:r>
      <w:r w:rsidRPr="00613E40">
        <w:rPr>
          <w:rFonts w:ascii="Arial" w:hAnsi="Arial" w:cs="Arial"/>
          <w:sz w:val="20"/>
          <w:szCs w:val="20"/>
        </w:rPr>
        <w:t>s suas expensas;</w:t>
      </w:r>
    </w:p>
    <w:p w14:paraId="55EDB6C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Acompanhar e fiscalizar a execu</w:t>
      </w:r>
      <w:r w:rsidRPr="00613E40">
        <w:rPr>
          <w:rFonts w:ascii="Arial" w:hAnsi="Arial" w:cs="Arial" w:hint="eastAsia"/>
          <w:sz w:val="20"/>
          <w:szCs w:val="20"/>
        </w:rPr>
        <w:t>çã</w:t>
      </w:r>
      <w:r w:rsidRPr="00613E40">
        <w:rPr>
          <w:rFonts w:ascii="Arial" w:hAnsi="Arial" w:cs="Arial"/>
          <w:sz w:val="20"/>
          <w:szCs w:val="20"/>
        </w:rPr>
        <w:t>o do contrato e o cumprimento das obriga</w:t>
      </w:r>
      <w:r w:rsidRPr="00613E40">
        <w:rPr>
          <w:rFonts w:ascii="Arial" w:hAnsi="Arial" w:cs="Arial" w:hint="eastAsia"/>
          <w:sz w:val="20"/>
          <w:szCs w:val="20"/>
        </w:rPr>
        <w:t>çõ</w:t>
      </w:r>
      <w:r w:rsidRPr="00613E40">
        <w:rPr>
          <w:rFonts w:ascii="Arial" w:hAnsi="Arial" w:cs="Arial"/>
          <w:sz w:val="20"/>
          <w:szCs w:val="20"/>
        </w:rPr>
        <w:t>es pelo Contratado;</w:t>
      </w:r>
    </w:p>
    <w:p w14:paraId="1B8A4AF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Efetuar o pagamento ao Contratado do valor correspondente ao fornecimento do objeto, no prazo, forma e condi</w:t>
      </w:r>
      <w:r w:rsidRPr="00613E40">
        <w:rPr>
          <w:rFonts w:ascii="Arial" w:hAnsi="Arial" w:cs="Arial" w:hint="eastAsia"/>
          <w:sz w:val="20"/>
          <w:szCs w:val="20"/>
        </w:rPr>
        <w:t>çõ</w:t>
      </w:r>
      <w:r w:rsidRPr="00613E40">
        <w:rPr>
          <w:rFonts w:ascii="Arial" w:hAnsi="Arial" w:cs="Arial"/>
          <w:sz w:val="20"/>
          <w:szCs w:val="20"/>
        </w:rPr>
        <w:t>es estabelecidos no presente Contrato e no Termo de Refer</w:t>
      </w:r>
      <w:r w:rsidRPr="00613E40">
        <w:rPr>
          <w:rFonts w:ascii="Arial" w:hAnsi="Arial" w:cs="Arial" w:hint="eastAsia"/>
          <w:sz w:val="20"/>
          <w:szCs w:val="20"/>
        </w:rPr>
        <w:t>ê</w:t>
      </w:r>
      <w:r w:rsidRPr="00613E40">
        <w:rPr>
          <w:rFonts w:ascii="Arial" w:hAnsi="Arial" w:cs="Arial"/>
          <w:sz w:val="20"/>
          <w:szCs w:val="20"/>
        </w:rPr>
        <w:t>ncia.</w:t>
      </w:r>
    </w:p>
    <w:p w14:paraId="23698DB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Aplicar ao Contratado as san</w:t>
      </w:r>
      <w:r w:rsidRPr="00613E40">
        <w:rPr>
          <w:rFonts w:ascii="Arial" w:hAnsi="Arial" w:cs="Arial" w:hint="eastAsia"/>
          <w:sz w:val="20"/>
          <w:szCs w:val="20"/>
        </w:rPr>
        <w:t>çõ</w:t>
      </w:r>
      <w:r w:rsidRPr="00613E40">
        <w:rPr>
          <w:rFonts w:ascii="Arial" w:hAnsi="Arial" w:cs="Arial"/>
          <w:sz w:val="20"/>
          <w:szCs w:val="20"/>
        </w:rPr>
        <w:t xml:space="preserve">es previstas na lei e neste Contrato; </w:t>
      </w:r>
    </w:p>
    <w:p w14:paraId="236E659F"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Cientificar o </w:t>
      </w:r>
      <w:r w:rsidRPr="00613E40">
        <w:rPr>
          <w:rFonts w:ascii="Arial" w:hAnsi="Arial" w:cs="Arial" w:hint="eastAsia"/>
          <w:sz w:val="20"/>
          <w:szCs w:val="20"/>
        </w:rPr>
        <w:t>ó</w:t>
      </w:r>
      <w:r w:rsidRPr="00613E40">
        <w:rPr>
          <w:rFonts w:ascii="Arial" w:hAnsi="Arial" w:cs="Arial"/>
          <w:sz w:val="20"/>
          <w:szCs w:val="20"/>
        </w:rPr>
        <w:t>rg</w:t>
      </w:r>
      <w:r w:rsidRPr="00613E40">
        <w:rPr>
          <w:rFonts w:ascii="Arial" w:hAnsi="Arial" w:cs="Arial" w:hint="eastAsia"/>
          <w:sz w:val="20"/>
          <w:szCs w:val="20"/>
        </w:rPr>
        <w:t>ã</w:t>
      </w:r>
      <w:r w:rsidRPr="00613E40">
        <w:rPr>
          <w:rFonts w:ascii="Arial" w:hAnsi="Arial" w:cs="Arial"/>
          <w:sz w:val="20"/>
          <w:szCs w:val="20"/>
        </w:rPr>
        <w:t>o de representa</w:t>
      </w:r>
      <w:r w:rsidRPr="00613E40">
        <w:rPr>
          <w:rFonts w:ascii="Arial" w:hAnsi="Arial" w:cs="Arial" w:hint="eastAsia"/>
          <w:sz w:val="20"/>
          <w:szCs w:val="20"/>
        </w:rPr>
        <w:t>çã</w:t>
      </w:r>
      <w:r w:rsidRPr="00613E40">
        <w:rPr>
          <w:rFonts w:ascii="Arial" w:hAnsi="Arial" w:cs="Arial"/>
          <w:sz w:val="20"/>
          <w:szCs w:val="20"/>
        </w:rPr>
        <w:t>o judicial da Advocacia-Geral da Uni</w:t>
      </w:r>
      <w:r w:rsidRPr="00613E40">
        <w:rPr>
          <w:rFonts w:ascii="Arial" w:hAnsi="Arial" w:cs="Arial" w:hint="eastAsia"/>
          <w:sz w:val="20"/>
          <w:szCs w:val="20"/>
        </w:rPr>
        <w:t>ã</w:t>
      </w:r>
      <w:r w:rsidRPr="00613E40">
        <w:rPr>
          <w:rFonts w:ascii="Arial" w:hAnsi="Arial" w:cs="Arial"/>
          <w:sz w:val="20"/>
          <w:szCs w:val="20"/>
        </w:rPr>
        <w:t>o para ado</w:t>
      </w:r>
      <w:r w:rsidRPr="00613E40">
        <w:rPr>
          <w:rFonts w:ascii="Arial" w:hAnsi="Arial" w:cs="Arial" w:hint="eastAsia"/>
          <w:sz w:val="20"/>
          <w:szCs w:val="20"/>
        </w:rPr>
        <w:t>çã</w:t>
      </w:r>
      <w:r w:rsidRPr="00613E40">
        <w:rPr>
          <w:rFonts w:ascii="Arial" w:hAnsi="Arial" w:cs="Arial"/>
          <w:sz w:val="20"/>
          <w:szCs w:val="20"/>
        </w:rPr>
        <w:t>o das medidas cab</w:t>
      </w:r>
      <w:r w:rsidRPr="00613E40">
        <w:rPr>
          <w:rFonts w:ascii="Arial" w:hAnsi="Arial" w:cs="Arial" w:hint="eastAsia"/>
          <w:sz w:val="20"/>
          <w:szCs w:val="20"/>
        </w:rPr>
        <w:t>í</w:t>
      </w:r>
      <w:r w:rsidRPr="00613E40">
        <w:rPr>
          <w:rFonts w:ascii="Arial" w:hAnsi="Arial" w:cs="Arial"/>
          <w:sz w:val="20"/>
          <w:szCs w:val="20"/>
        </w:rPr>
        <w:t>veis quando do descumprimento de obriga</w:t>
      </w:r>
      <w:r w:rsidRPr="00613E40">
        <w:rPr>
          <w:rFonts w:ascii="Arial" w:hAnsi="Arial" w:cs="Arial" w:hint="eastAsia"/>
          <w:sz w:val="20"/>
          <w:szCs w:val="20"/>
        </w:rPr>
        <w:t>çõ</w:t>
      </w:r>
      <w:r w:rsidRPr="00613E40">
        <w:rPr>
          <w:rFonts w:ascii="Arial" w:hAnsi="Arial" w:cs="Arial"/>
          <w:sz w:val="20"/>
          <w:szCs w:val="20"/>
        </w:rPr>
        <w:t>es pelo Contratado;</w:t>
      </w:r>
    </w:p>
    <w:p w14:paraId="5D3D4AD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Explicitamente emitir decis</w:t>
      </w:r>
      <w:r w:rsidRPr="00613E40">
        <w:rPr>
          <w:rFonts w:ascii="Arial" w:hAnsi="Arial" w:cs="Arial" w:hint="eastAsia"/>
          <w:sz w:val="20"/>
          <w:szCs w:val="20"/>
        </w:rPr>
        <w:t>ã</w:t>
      </w:r>
      <w:r w:rsidRPr="00613E40">
        <w:rPr>
          <w:rFonts w:ascii="Arial" w:hAnsi="Arial" w:cs="Arial"/>
          <w:sz w:val="20"/>
          <w:szCs w:val="20"/>
        </w:rPr>
        <w:t>o sobre todas as solicita</w:t>
      </w:r>
      <w:r w:rsidRPr="00613E40">
        <w:rPr>
          <w:rFonts w:ascii="Arial" w:hAnsi="Arial" w:cs="Arial" w:hint="eastAsia"/>
          <w:sz w:val="20"/>
          <w:szCs w:val="20"/>
        </w:rPr>
        <w:t>çõ</w:t>
      </w:r>
      <w:r w:rsidRPr="00613E40">
        <w:rPr>
          <w:rFonts w:ascii="Arial" w:hAnsi="Arial" w:cs="Arial"/>
          <w:sz w:val="20"/>
          <w:szCs w:val="20"/>
        </w:rPr>
        <w:t>es e reclama</w:t>
      </w:r>
      <w:r w:rsidRPr="00613E40">
        <w:rPr>
          <w:rFonts w:ascii="Arial" w:hAnsi="Arial" w:cs="Arial" w:hint="eastAsia"/>
          <w:sz w:val="20"/>
          <w:szCs w:val="20"/>
        </w:rPr>
        <w:t>çõ</w:t>
      </w:r>
      <w:r w:rsidRPr="00613E40">
        <w:rPr>
          <w:rFonts w:ascii="Arial" w:hAnsi="Arial" w:cs="Arial"/>
          <w:sz w:val="20"/>
          <w:szCs w:val="20"/>
        </w:rPr>
        <w:t xml:space="preserve">es relacionadas </w:t>
      </w:r>
      <w:r w:rsidRPr="00613E40">
        <w:rPr>
          <w:rFonts w:ascii="Arial" w:hAnsi="Arial" w:cs="Arial" w:hint="eastAsia"/>
          <w:sz w:val="20"/>
          <w:szCs w:val="20"/>
        </w:rPr>
        <w:t>à</w:t>
      </w:r>
      <w:r w:rsidRPr="00613E40">
        <w:rPr>
          <w:rFonts w:ascii="Arial" w:hAnsi="Arial" w:cs="Arial"/>
          <w:sz w:val="20"/>
          <w:szCs w:val="20"/>
        </w:rPr>
        <w:t xml:space="preserve"> execu</w:t>
      </w:r>
      <w:r w:rsidRPr="00613E40">
        <w:rPr>
          <w:rFonts w:ascii="Arial" w:hAnsi="Arial" w:cs="Arial" w:hint="eastAsia"/>
          <w:sz w:val="20"/>
          <w:szCs w:val="20"/>
        </w:rPr>
        <w:t>çã</w:t>
      </w:r>
      <w:r w:rsidRPr="00613E40">
        <w:rPr>
          <w:rFonts w:ascii="Arial" w:hAnsi="Arial" w:cs="Arial"/>
          <w:sz w:val="20"/>
          <w:szCs w:val="20"/>
        </w:rPr>
        <w:t>o do presente Contrato, ressalvados os requerimentos manifestamente impertinentes, meramente protelat</w:t>
      </w:r>
      <w:r w:rsidRPr="00613E40">
        <w:rPr>
          <w:rFonts w:ascii="Arial" w:hAnsi="Arial" w:cs="Arial" w:hint="eastAsia"/>
          <w:sz w:val="20"/>
          <w:szCs w:val="20"/>
        </w:rPr>
        <w:t>ó</w:t>
      </w:r>
      <w:r w:rsidRPr="00613E40">
        <w:rPr>
          <w:rFonts w:ascii="Arial" w:hAnsi="Arial" w:cs="Arial"/>
          <w:sz w:val="20"/>
          <w:szCs w:val="20"/>
        </w:rPr>
        <w:t>rios ou de nenhum interesse para a boa execu</w:t>
      </w:r>
      <w:r w:rsidRPr="00613E40">
        <w:rPr>
          <w:rFonts w:ascii="Arial" w:hAnsi="Arial" w:cs="Arial" w:hint="eastAsia"/>
          <w:sz w:val="20"/>
          <w:szCs w:val="20"/>
        </w:rPr>
        <w:t>çã</w:t>
      </w:r>
      <w:r w:rsidRPr="00613E40">
        <w:rPr>
          <w:rFonts w:ascii="Arial" w:hAnsi="Arial" w:cs="Arial"/>
          <w:sz w:val="20"/>
          <w:szCs w:val="20"/>
        </w:rPr>
        <w:t>o do ajuste.</w:t>
      </w:r>
    </w:p>
    <w:p w14:paraId="136C2DC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 A Administra</w:t>
      </w:r>
      <w:r w:rsidRPr="00613E40">
        <w:rPr>
          <w:rFonts w:ascii="Arial" w:hAnsi="Arial" w:cs="Arial" w:hint="eastAsia"/>
          <w:sz w:val="20"/>
          <w:szCs w:val="20"/>
        </w:rPr>
        <w:t>çã</w:t>
      </w:r>
      <w:r w:rsidRPr="00613E40">
        <w:rPr>
          <w:rFonts w:ascii="Arial" w:hAnsi="Arial" w:cs="Arial"/>
          <w:sz w:val="20"/>
          <w:szCs w:val="20"/>
        </w:rPr>
        <w:t>o ter</w:t>
      </w:r>
      <w:r w:rsidRPr="00613E40">
        <w:rPr>
          <w:rFonts w:ascii="Arial" w:hAnsi="Arial" w:cs="Arial" w:hint="eastAsia"/>
          <w:sz w:val="20"/>
          <w:szCs w:val="20"/>
        </w:rPr>
        <w:t>á</w:t>
      </w:r>
      <w:r w:rsidRPr="00613E40">
        <w:rPr>
          <w:rFonts w:ascii="Arial" w:hAnsi="Arial" w:cs="Arial"/>
          <w:sz w:val="20"/>
          <w:szCs w:val="20"/>
        </w:rPr>
        <w:t xml:space="preserve"> o prazo de 30 dias, a contar da data do protocolo do requerimento para decidir, admitida a prorroga</w:t>
      </w:r>
      <w:r w:rsidRPr="00613E40">
        <w:rPr>
          <w:rFonts w:ascii="Arial" w:hAnsi="Arial" w:cs="Arial" w:hint="eastAsia"/>
          <w:sz w:val="20"/>
          <w:szCs w:val="20"/>
        </w:rPr>
        <w:t>çã</w:t>
      </w:r>
      <w:r w:rsidRPr="00613E40">
        <w:rPr>
          <w:rFonts w:ascii="Arial" w:hAnsi="Arial" w:cs="Arial"/>
          <w:sz w:val="20"/>
          <w:szCs w:val="20"/>
        </w:rPr>
        <w:t>o motivada, por igual per</w:t>
      </w:r>
      <w:r w:rsidRPr="00613E40">
        <w:rPr>
          <w:rFonts w:ascii="Arial" w:hAnsi="Arial" w:cs="Arial" w:hint="eastAsia"/>
          <w:sz w:val="20"/>
          <w:szCs w:val="20"/>
        </w:rPr>
        <w:t>í</w:t>
      </w:r>
      <w:r w:rsidRPr="00613E40">
        <w:rPr>
          <w:rFonts w:ascii="Arial" w:hAnsi="Arial" w:cs="Arial"/>
          <w:sz w:val="20"/>
          <w:szCs w:val="20"/>
        </w:rPr>
        <w:t xml:space="preserve">odo. </w:t>
      </w:r>
    </w:p>
    <w:p w14:paraId="382452A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Responder eventuais pedidos de reestabelecimento do equil</w:t>
      </w:r>
      <w:r w:rsidRPr="00613E40">
        <w:rPr>
          <w:rFonts w:ascii="Arial" w:hAnsi="Arial" w:cs="Arial" w:hint="eastAsia"/>
          <w:sz w:val="20"/>
          <w:szCs w:val="20"/>
        </w:rPr>
        <w:t>í</w:t>
      </w:r>
      <w:r w:rsidRPr="00613E40">
        <w:rPr>
          <w:rFonts w:ascii="Arial" w:hAnsi="Arial" w:cs="Arial"/>
          <w:sz w:val="20"/>
          <w:szCs w:val="20"/>
        </w:rPr>
        <w:t>brio econ</w:t>
      </w:r>
      <w:r w:rsidRPr="00613E40">
        <w:rPr>
          <w:rFonts w:ascii="Arial" w:hAnsi="Arial" w:cs="Arial" w:hint="eastAsia"/>
          <w:sz w:val="20"/>
          <w:szCs w:val="20"/>
        </w:rPr>
        <w:t>ô</w:t>
      </w:r>
      <w:r w:rsidRPr="00613E40">
        <w:rPr>
          <w:rFonts w:ascii="Arial" w:hAnsi="Arial" w:cs="Arial"/>
          <w:sz w:val="20"/>
          <w:szCs w:val="20"/>
        </w:rPr>
        <w:t>mico-financeiro feitos pelo contratado no prazo m</w:t>
      </w:r>
      <w:r w:rsidRPr="00613E40">
        <w:rPr>
          <w:rFonts w:ascii="Arial" w:hAnsi="Arial" w:cs="Arial" w:hint="eastAsia"/>
          <w:sz w:val="20"/>
          <w:szCs w:val="20"/>
        </w:rPr>
        <w:t>á</w:t>
      </w:r>
      <w:r w:rsidRPr="00613E40">
        <w:rPr>
          <w:rFonts w:ascii="Arial" w:hAnsi="Arial" w:cs="Arial"/>
          <w:sz w:val="20"/>
          <w:szCs w:val="20"/>
        </w:rPr>
        <w:t>ximo de 30 dias.</w:t>
      </w:r>
    </w:p>
    <w:p w14:paraId="6483AF1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 Administra</w:t>
      </w:r>
      <w:r w:rsidRPr="00613E40">
        <w:rPr>
          <w:rFonts w:ascii="Arial" w:hAnsi="Arial" w:cs="Arial" w:hint="eastAsia"/>
          <w:sz w:val="20"/>
          <w:szCs w:val="20"/>
        </w:rPr>
        <w:t>çã</w:t>
      </w:r>
      <w:r w:rsidRPr="00613E40">
        <w:rPr>
          <w:rFonts w:ascii="Arial" w:hAnsi="Arial" w:cs="Arial"/>
          <w:sz w:val="20"/>
          <w:szCs w:val="20"/>
        </w:rPr>
        <w:t>o n</w:t>
      </w:r>
      <w:r w:rsidRPr="00613E40">
        <w:rPr>
          <w:rFonts w:ascii="Arial" w:hAnsi="Arial" w:cs="Arial" w:hint="eastAsia"/>
          <w:sz w:val="20"/>
          <w:szCs w:val="20"/>
        </w:rPr>
        <w:t>ã</w:t>
      </w:r>
      <w:r w:rsidRPr="00613E40">
        <w:rPr>
          <w:rFonts w:ascii="Arial" w:hAnsi="Arial" w:cs="Arial"/>
          <w:sz w:val="20"/>
          <w:szCs w:val="20"/>
        </w:rPr>
        <w:t>o responder</w:t>
      </w:r>
      <w:r w:rsidRPr="00613E40">
        <w:rPr>
          <w:rFonts w:ascii="Arial" w:hAnsi="Arial" w:cs="Arial" w:hint="eastAsia"/>
          <w:sz w:val="20"/>
          <w:szCs w:val="20"/>
        </w:rPr>
        <w:t>á</w:t>
      </w:r>
      <w:r w:rsidRPr="00613E40">
        <w:rPr>
          <w:rFonts w:ascii="Arial" w:hAnsi="Arial" w:cs="Arial"/>
          <w:sz w:val="20"/>
          <w:szCs w:val="20"/>
        </w:rPr>
        <w:t xml:space="preserve"> por quaisquer compromissos assumidos pelo Contratado com terceiros, ainda que vinculados </w:t>
      </w:r>
      <w:r w:rsidRPr="00613E40">
        <w:rPr>
          <w:rFonts w:ascii="Arial" w:hAnsi="Arial" w:cs="Arial" w:hint="eastAsia"/>
          <w:sz w:val="20"/>
          <w:szCs w:val="20"/>
        </w:rPr>
        <w:t>à</w:t>
      </w:r>
      <w:r w:rsidRPr="00613E40">
        <w:rPr>
          <w:rFonts w:ascii="Arial" w:hAnsi="Arial" w:cs="Arial"/>
          <w:sz w:val="20"/>
          <w:szCs w:val="20"/>
        </w:rPr>
        <w:t xml:space="preserve"> execu</w:t>
      </w:r>
      <w:r w:rsidRPr="00613E40">
        <w:rPr>
          <w:rFonts w:ascii="Arial" w:hAnsi="Arial" w:cs="Arial" w:hint="eastAsia"/>
          <w:sz w:val="20"/>
          <w:szCs w:val="20"/>
        </w:rPr>
        <w:t>çã</w:t>
      </w:r>
      <w:r w:rsidRPr="00613E40">
        <w:rPr>
          <w:rFonts w:ascii="Arial" w:hAnsi="Arial" w:cs="Arial"/>
          <w:sz w:val="20"/>
          <w:szCs w:val="20"/>
        </w:rPr>
        <w:t>o do contrato, bem como por qualquer dano causado a terceiros em decorr</w:t>
      </w:r>
      <w:r w:rsidRPr="00613E40">
        <w:rPr>
          <w:rFonts w:ascii="Arial" w:hAnsi="Arial" w:cs="Arial" w:hint="eastAsia"/>
          <w:sz w:val="20"/>
          <w:szCs w:val="20"/>
        </w:rPr>
        <w:t>ê</w:t>
      </w:r>
      <w:r w:rsidRPr="00613E40">
        <w:rPr>
          <w:rFonts w:ascii="Arial" w:hAnsi="Arial" w:cs="Arial"/>
          <w:sz w:val="20"/>
          <w:szCs w:val="20"/>
        </w:rPr>
        <w:t>ncia de ato do Contratado, de seus empregados, prepostos ou subordinados.</w:t>
      </w:r>
    </w:p>
    <w:p w14:paraId="2AE06703" w14:textId="77777777" w:rsidR="006E3112" w:rsidRPr="00613E40" w:rsidRDefault="006E3112" w:rsidP="006E3112">
      <w:pPr>
        <w:spacing w:before="240"/>
        <w:ind w:left="357" w:firstLine="709"/>
        <w:jc w:val="both"/>
        <w:rPr>
          <w:rFonts w:ascii="Arial" w:hAnsi="Arial" w:cs="Arial"/>
          <w:b/>
          <w:sz w:val="20"/>
          <w:szCs w:val="20"/>
        </w:rPr>
      </w:pPr>
      <w:r w:rsidRPr="00613E40">
        <w:rPr>
          <w:rFonts w:ascii="Arial" w:hAnsi="Arial" w:cs="Arial"/>
          <w:b/>
          <w:sz w:val="20"/>
          <w:szCs w:val="20"/>
        </w:rPr>
        <w:t>Fiscalização</w:t>
      </w:r>
    </w:p>
    <w:p w14:paraId="7DDCA245" w14:textId="77777777" w:rsidR="006E3112" w:rsidRPr="00613E40" w:rsidRDefault="006E3112" w:rsidP="006E3112">
      <w:pPr>
        <w:pStyle w:val="PargrafodaLista"/>
        <w:numPr>
          <w:ilvl w:val="1"/>
          <w:numId w:val="18"/>
        </w:numPr>
        <w:spacing w:before="240"/>
        <w:ind w:left="1781" w:hanging="363"/>
        <w:jc w:val="both"/>
        <w:rPr>
          <w:rFonts w:ascii="Arial" w:hAnsi="Arial" w:cs="Arial"/>
          <w:sz w:val="20"/>
          <w:szCs w:val="20"/>
        </w:rPr>
      </w:pPr>
      <w:r w:rsidRPr="00613E40">
        <w:rPr>
          <w:rFonts w:ascii="Arial" w:hAnsi="Arial" w:cs="Arial"/>
          <w:sz w:val="20"/>
          <w:szCs w:val="20"/>
        </w:rPr>
        <w:t>A execu</w:t>
      </w:r>
      <w:r w:rsidRPr="00613E40">
        <w:rPr>
          <w:rFonts w:ascii="Arial" w:hAnsi="Arial" w:cs="Arial" w:hint="eastAsia"/>
          <w:sz w:val="20"/>
          <w:szCs w:val="20"/>
        </w:rPr>
        <w:t>çã</w:t>
      </w:r>
      <w:r w:rsidRPr="00613E40">
        <w:rPr>
          <w:rFonts w:ascii="Arial" w:hAnsi="Arial" w:cs="Arial"/>
          <w:sz w:val="20"/>
          <w:szCs w:val="20"/>
        </w:rPr>
        <w:t>o do contrato dever</w:t>
      </w:r>
      <w:r w:rsidRPr="00613E40">
        <w:rPr>
          <w:rFonts w:ascii="Arial" w:hAnsi="Arial" w:cs="Arial" w:hint="eastAsia"/>
          <w:sz w:val="20"/>
          <w:szCs w:val="20"/>
        </w:rPr>
        <w:t>á</w:t>
      </w:r>
      <w:r w:rsidRPr="00613E40">
        <w:rPr>
          <w:rFonts w:ascii="Arial" w:hAnsi="Arial" w:cs="Arial"/>
          <w:sz w:val="20"/>
          <w:szCs w:val="20"/>
        </w:rPr>
        <w:t xml:space="preserve"> ser acompanhada e fiscalizada pelo(s) </w:t>
      </w:r>
      <w:proofErr w:type="gramStart"/>
      <w:r w:rsidRPr="00613E40">
        <w:rPr>
          <w:rFonts w:ascii="Arial" w:hAnsi="Arial" w:cs="Arial"/>
          <w:sz w:val="20"/>
          <w:szCs w:val="20"/>
        </w:rPr>
        <w:t>fiscal(</w:t>
      </w:r>
      <w:proofErr w:type="spellStart"/>
      <w:proofErr w:type="gramEnd"/>
      <w:r w:rsidRPr="00613E40">
        <w:rPr>
          <w:rFonts w:ascii="Arial" w:hAnsi="Arial" w:cs="Arial"/>
          <w:sz w:val="20"/>
          <w:szCs w:val="20"/>
        </w:rPr>
        <w:t>is</w:t>
      </w:r>
      <w:proofErr w:type="spellEnd"/>
      <w:r w:rsidRPr="00613E40">
        <w:rPr>
          <w:rFonts w:ascii="Arial" w:hAnsi="Arial" w:cs="Arial"/>
          <w:sz w:val="20"/>
          <w:szCs w:val="20"/>
        </w:rPr>
        <w:t>) do contrato, ou pelos respectivos substitutos (Lei n</w:t>
      </w:r>
      <w:r w:rsidRPr="00613E40">
        <w:rPr>
          <w:rFonts w:ascii="Arial" w:hAnsi="Arial" w:cs="Arial" w:hint="eastAsia"/>
          <w:sz w:val="20"/>
          <w:szCs w:val="20"/>
        </w:rPr>
        <w:t>º</w:t>
      </w:r>
      <w:r w:rsidRPr="00613E40">
        <w:rPr>
          <w:rFonts w:ascii="Arial" w:hAnsi="Arial" w:cs="Arial"/>
          <w:sz w:val="20"/>
          <w:szCs w:val="20"/>
        </w:rPr>
        <w:t xml:space="preserve"> 14.133, de 2021, art. 117, caput) que atuaram em conformidade a Lei n</w:t>
      </w:r>
      <w:r w:rsidRPr="00613E40">
        <w:rPr>
          <w:rFonts w:ascii="Arial" w:hAnsi="Arial" w:cs="Arial" w:hint="eastAsia"/>
          <w:sz w:val="20"/>
          <w:szCs w:val="20"/>
        </w:rPr>
        <w:t>º</w:t>
      </w:r>
      <w:r w:rsidRPr="00613E40">
        <w:rPr>
          <w:rFonts w:ascii="Arial" w:hAnsi="Arial" w:cs="Arial"/>
          <w:sz w:val="20"/>
          <w:szCs w:val="20"/>
        </w:rPr>
        <w:t xml:space="preserve"> 14.133/2021 e Decreto Municipal n</w:t>
      </w:r>
      <w:r w:rsidRPr="00613E40">
        <w:rPr>
          <w:rFonts w:ascii="Arial" w:hAnsi="Arial" w:cs="Arial" w:hint="eastAsia"/>
          <w:sz w:val="20"/>
          <w:szCs w:val="20"/>
        </w:rPr>
        <w:t>º</w:t>
      </w:r>
      <w:r w:rsidRPr="00613E40">
        <w:rPr>
          <w:rFonts w:ascii="Arial" w:hAnsi="Arial" w:cs="Arial"/>
          <w:sz w:val="20"/>
          <w:szCs w:val="20"/>
        </w:rPr>
        <w:t xml:space="preserve"> 2553/2023.</w:t>
      </w:r>
    </w:p>
    <w:p w14:paraId="144A3C83" w14:textId="77777777" w:rsidR="006E3112" w:rsidRPr="00613E40" w:rsidRDefault="006E3112" w:rsidP="006E3112">
      <w:pPr>
        <w:pStyle w:val="PargrafodaLista"/>
        <w:numPr>
          <w:ilvl w:val="1"/>
          <w:numId w:val="18"/>
        </w:numPr>
        <w:spacing w:before="240"/>
        <w:ind w:left="1781" w:hanging="363"/>
        <w:jc w:val="both"/>
        <w:rPr>
          <w:rFonts w:ascii="Arial" w:hAnsi="Arial" w:cs="Arial"/>
          <w:sz w:val="20"/>
          <w:szCs w:val="20"/>
        </w:rPr>
      </w:pPr>
      <w:r w:rsidRPr="00613E40">
        <w:rPr>
          <w:rFonts w:ascii="Arial" w:hAnsi="Arial" w:cs="Arial"/>
          <w:sz w:val="20"/>
          <w:szCs w:val="20"/>
        </w:rPr>
        <w:t>O fiscal t</w:t>
      </w:r>
      <w:r w:rsidRPr="00613E40">
        <w:rPr>
          <w:rFonts w:ascii="Arial" w:hAnsi="Arial" w:cs="Arial" w:hint="eastAsia"/>
          <w:sz w:val="20"/>
          <w:szCs w:val="20"/>
        </w:rPr>
        <w:t>é</w:t>
      </w:r>
      <w:r w:rsidRPr="00613E40">
        <w:rPr>
          <w:rFonts w:ascii="Arial" w:hAnsi="Arial" w:cs="Arial"/>
          <w:sz w:val="20"/>
          <w:szCs w:val="20"/>
        </w:rPr>
        <w:t>cnico do contrato acompanhar</w:t>
      </w:r>
      <w:r w:rsidRPr="00613E40">
        <w:rPr>
          <w:rFonts w:ascii="Arial" w:hAnsi="Arial" w:cs="Arial" w:hint="eastAsia"/>
          <w:sz w:val="20"/>
          <w:szCs w:val="20"/>
        </w:rPr>
        <w:t>á</w:t>
      </w:r>
      <w:r w:rsidRPr="00613E40">
        <w:rPr>
          <w:rFonts w:ascii="Arial" w:hAnsi="Arial" w:cs="Arial"/>
          <w:sz w:val="20"/>
          <w:szCs w:val="20"/>
        </w:rPr>
        <w:t xml:space="preserve"> a execu</w:t>
      </w:r>
      <w:r w:rsidRPr="00613E40">
        <w:rPr>
          <w:rFonts w:ascii="Arial" w:hAnsi="Arial" w:cs="Arial" w:hint="eastAsia"/>
          <w:sz w:val="20"/>
          <w:szCs w:val="20"/>
        </w:rPr>
        <w:t>çã</w:t>
      </w:r>
      <w:r w:rsidRPr="00613E40">
        <w:rPr>
          <w:rFonts w:ascii="Arial" w:hAnsi="Arial" w:cs="Arial"/>
          <w:sz w:val="20"/>
          <w:szCs w:val="20"/>
        </w:rPr>
        <w:t>o do mesmo, para que sejam cumpridas todas as condi</w:t>
      </w:r>
      <w:r w:rsidRPr="00613E40">
        <w:rPr>
          <w:rFonts w:ascii="Arial" w:hAnsi="Arial" w:cs="Arial" w:hint="eastAsia"/>
          <w:sz w:val="20"/>
          <w:szCs w:val="20"/>
        </w:rPr>
        <w:t>çõ</w:t>
      </w:r>
      <w:r w:rsidRPr="00613E40">
        <w:rPr>
          <w:rFonts w:ascii="Arial" w:hAnsi="Arial" w:cs="Arial"/>
          <w:sz w:val="20"/>
          <w:szCs w:val="20"/>
        </w:rPr>
        <w:t>es estabelecidas, em conformidade com o Decreto Municipal n</w:t>
      </w:r>
      <w:r w:rsidRPr="00613E40">
        <w:rPr>
          <w:rFonts w:ascii="Arial" w:hAnsi="Arial" w:cs="Arial" w:hint="eastAsia"/>
          <w:sz w:val="20"/>
          <w:szCs w:val="20"/>
        </w:rPr>
        <w:t>º</w:t>
      </w:r>
      <w:r w:rsidRPr="00613E40">
        <w:rPr>
          <w:rFonts w:ascii="Arial" w:hAnsi="Arial" w:cs="Arial"/>
          <w:sz w:val="20"/>
          <w:szCs w:val="20"/>
        </w:rPr>
        <w:t xml:space="preserve"> 2553/2023, exercendo as atividades conforme o referido decreto, especialmente o art. 20; sendo coordenado pelo Gestor de Contratos que atuar</w:t>
      </w:r>
      <w:r w:rsidRPr="00613E40">
        <w:rPr>
          <w:rFonts w:ascii="Arial" w:hAnsi="Arial" w:cs="Arial" w:hint="eastAsia"/>
          <w:sz w:val="20"/>
          <w:szCs w:val="20"/>
        </w:rPr>
        <w:t>á</w:t>
      </w:r>
      <w:r w:rsidRPr="00613E40">
        <w:rPr>
          <w:rFonts w:ascii="Arial" w:hAnsi="Arial" w:cs="Arial"/>
          <w:sz w:val="20"/>
          <w:szCs w:val="20"/>
        </w:rPr>
        <w:t xml:space="preserve"> em conformidade com o mesmo decreto, sobretudo o art. 19. </w:t>
      </w:r>
    </w:p>
    <w:p w14:paraId="7F00226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Ficam indicados os servidores abaixo como Gestor de Contrato e Fiscal T</w:t>
      </w:r>
      <w:r w:rsidRPr="00613E40">
        <w:rPr>
          <w:rFonts w:ascii="Arial" w:hAnsi="Arial" w:cs="Arial" w:hint="eastAsia"/>
          <w:sz w:val="20"/>
          <w:szCs w:val="20"/>
        </w:rPr>
        <w:t>é</w:t>
      </w:r>
      <w:r w:rsidRPr="00613E40">
        <w:rPr>
          <w:rFonts w:ascii="Arial" w:hAnsi="Arial" w:cs="Arial"/>
          <w:sz w:val="20"/>
          <w:szCs w:val="20"/>
        </w:rPr>
        <w:t>cnico:</w:t>
      </w:r>
    </w:p>
    <w:p w14:paraId="43351885" w14:textId="77777777" w:rsidR="006E3112" w:rsidRPr="00613E40" w:rsidRDefault="006E3112" w:rsidP="006E3112">
      <w:pPr>
        <w:pStyle w:val="PargrafodaLista"/>
        <w:spacing w:before="240"/>
        <w:ind w:left="1429"/>
        <w:contextualSpacing w:val="0"/>
        <w:jc w:val="both"/>
        <w:rPr>
          <w:rFonts w:ascii="Arial" w:hAnsi="Arial" w:cs="Arial"/>
          <w:sz w:val="20"/>
          <w:szCs w:val="20"/>
        </w:rPr>
      </w:pPr>
    </w:p>
    <w:tbl>
      <w:tblPr>
        <w:tblStyle w:val="Tabelacomgrade1"/>
        <w:tblW w:w="7938" w:type="dxa"/>
        <w:jc w:val="center"/>
        <w:tblInd w:w="792" w:type="dxa"/>
        <w:tblLook w:val="04A0" w:firstRow="1" w:lastRow="0" w:firstColumn="1" w:lastColumn="0" w:noHBand="0" w:noVBand="1"/>
      </w:tblPr>
      <w:tblGrid>
        <w:gridCol w:w="3969"/>
        <w:gridCol w:w="3969"/>
      </w:tblGrid>
      <w:tr w:rsidR="006E3112" w:rsidRPr="00613E40" w14:paraId="16AC4939" w14:textId="77777777" w:rsidTr="00576A10">
        <w:trPr>
          <w:trHeight w:val="170"/>
          <w:jc w:val="center"/>
        </w:trPr>
        <w:tc>
          <w:tcPr>
            <w:tcW w:w="3969" w:type="dxa"/>
            <w:vAlign w:val="center"/>
          </w:tcPr>
          <w:p w14:paraId="66FA8240" w14:textId="77777777" w:rsidR="006E3112" w:rsidRPr="00613E40" w:rsidRDefault="006E3112" w:rsidP="00576A10">
            <w:pPr>
              <w:keepNext/>
              <w:keepLines/>
              <w:tabs>
                <w:tab w:val="left" w:pos="567"/>
              </w:tabs>
              <w:spacing w:before="240"/>
              <w:jc w:val="center"/>
              <w:outlineLvl w:val="0"/>
              <w:rPr>
                <w:rFonts w:ascii="Arial" w:eastAsia="MS Gothic" w:hAnsi="Arial" w:cs="Arial"/>
                <w:bCs/>
                <w:sz w:val="20"/>
                <w:szCs w:val="20"/>
              </w:rPr>
            </w:pPr>
            <w:r w:rsidRPr="00613E40">
              <w:rPr>
                <w:rFonts w:ascii="Arial" w:eastAsia="MS Gothic" w:hAnsi="Arial" w:cs="Arial"/>
                <w:b/>
                <w:bCs/>
                <w:sz w:val="20"/>
                <w:szCs w:val="20"/>
              </w:rPr>
              <w:t>GESTOR DO CONTRATO</w:t>
            </w:r>
          </w:p>
        </w:tc>
        <w:tc>
          <w:tcPr>
            <w:tcW w:w="3969" w:type="dxa"/>
            <w:vAlign w:val="center"/>
          </w:tcPr>
          <w:p w14:paraId="3363CC95" w14:textId="77777777" w:rsidR="006E3112" w:rsidRPr="00613E40" w:rsidRDefault="006E3112" w:rsidP="00576A10">
            <w:pPr>
              <w:keepNext/>
              <w:keepLines/>
              <w:tabs>
                <w:tab w:val="left" w:pos="567"/>
              </w:tabs>
              <w:spacing w:before="240"/>
              <w:jc w:val="center"/>
              <w:outlineLvl w:val="0"/>
              <w:rPr>
                <w:rFonts w:ascii="Arial" w:eastAsia="MS Gothic" w:hAnsi="Arial" w:cs="Arial"/>
                <w:b/>
                <w:bCs/>
                <w:sz w:val="20"/>
                <w:szCs w:val="20"/>
              </w:rPr>
            </w:pPr>
            <w:proofErr w:type="spellStart"/>
            <w:r w:rsidRPr="00613E40">
              <w:rPr>
                <w:rFonts w:ascii="Arial" w:eastAsia="MS Gothic" w:hAnsi="Arial" w:cs="Arial"/>
                <w:b/>
                <w:bCs/>
                <w:sz w:val="20"/>
                <w:szCs w:val="20"/>
              </w:rPr>
              <w:t>Marinilda</w:t>
            </w:r>
            <w:proofErr w:type="spellEnd"/>
            <w:r w:rsidRPr="00613E40">
              <w:rPr>
                <w:rFonts w:ascii="Arial" w:eastAsia="MS Gothic" w:hAnsi="Arial" w:cs="Arial"/>
                <w:b/>
                <w:bCs/>
                <w:sz w:val="20"/>
                <w:szCs w:val="20"/>
              </w:rPr>
              <w:t xml:space="preserve"> Aparecida </w:t>
            </w:r>
            <w:proofErr w:type="spellStart"/>
            <w:r w:rsidRPr="00613E40">
              <w:rPr>
                <w:rFonts w:ascii="Arial" w:eastAsia="MS Gothic" w:hAnsi="Arial" w:cs="Arial"/>
                <w:b/>
                <w:bCs/>
                <w:sz w:val="20"/>
                <w:szCs w:val="20"/>
              </w:rPr>
              <w:t>Carri</w:t>
            </w:r>
            <w:r w:rsidRPr="00613E40">
              <w:rPr>
                <w:rFonts w:ascii="Arial" w:eastAsia="MS Gothic" w:hAnsi="Arial" w:cs="Arial" w:hint="eastAsia"/>
                <w:b/>
                <w:bCs/>
                <w:sz w:val="20"/>
                <w:szCs w:val="20"/>
              </w:rPr>
              <w:t>ç</w:t>
            </w:r>
            <w:r w:rsidRPr="00613E40">
              <w:rPr>
                <w:rFonts w:ascii="Arial" w:eastAsia="MS Gothic" w:hAnsi="Arial" w:cs="Arial"/>
                <w:b/>
                <w:bCs/>
                <w:sz w:val="20"/>
                <w:szCs w:val="20"/>
              </w:rPr>
              <w:t>o</w:t>
            </w:r>
            <w:proofErr w:type="spellEnd"/>
            <w:r w:rsidRPr="00613E40">
              <w:rPr>
                <w:rFonts w:ascii="Arial" w:eastAsia="MS Gothic" w:hAnsi="Arial" w:cs="Arial"/>
                <w:b/>
                <w:bCs/>
                <w:sz w:val="20"/>
                <w:szCs w:val="20"/>
              </w:rPr>
              <w:t xml:space="preserve"> Ferrarini</w:t>
            </w:r>
          </w:p>
        </w:tc>
      </w:tr>
      <w:tr w:rsidR="006E3112" w:rsidRPr="00613E40" w14:paraId="57C14B6A" w14:textId="77777777" w:rsidTr="00576A10">
        <w:trPr>
          <w:trHeight w:val="170"/>
          <w:jc w:val="center"/>
        </w:trPr>
        <w:tc>
          <w:tcPr>
            <w:tcW w:w="3969" w:type="dxa"/>
            <w:vAlign w:val="center"/>
          </w:tcPr>
          <w:p w14:paraId="6A81C20E" w14:textId="77777777" w:rsidR="006E3112" w:rsidRPr="00613E40" w:rsidRDefault="006E3112" w:rsidP="00576A10">
            <w:pPr>
              <w:keepNext/>
              <w:keepLines/>
              <w:tabs>
                <w:tab w:val="left" w:pos="567"/>
              </w:tabs>
              <w:spacing w:before="240"/>
              <w:jc w:val="center"/>
              <w:outlineLvl w:val="0"/>
              <w:rPr>
                <w:rFonts w:ascii="Arial" w:eastAsia="MS Gothic" w:hAnsi="Arial" w:cs="Arial"/>
                <w:bCs/>
                <w:sz w:val="20"/>
                <w:szCs w:val="20"/>
              </w:rPr>
            </w:pPr>
            <w:r w:rsidRPr="00613E40">
              <w:rPr>
                <w:rFonts w:ascii="Arial" w:eastAsia="MS Gothic" w:hAnsi="Arial" w:cs="Arial"/>
                <w:b/>
                <w:bCs/>
                <w:sz w:val="20"/>
                <w:szCs w:val="20"/>
              </w:rPr>
              <w:t>FISCAL TÉCNICO</w:t>
            </w:r>
          </w:p>
        </w:tc>
        <w:tc>
          <w:tcPr>
            <w:tcW w:w="3969" w:type="dxa"/>
            <w:vAlign w:val="center"/>
          </w:tcPr>
          <w:p w14:paraId="0EFE95B0" w14:textId="77777777" w:rsidR="006E3112" w:rsidRPr="00613E40" w:rsidRDefault="006E3112" w:rsidP="00576A10">
            <w:pPr>
              <w:keepNext/>
              <w:keepLines/>
              <w:tabs>
                <w:tab w:val="left" w:pos="567"/>
              </w:tabs>
              <w:spacing w:before="240"/>
              <w:jc w:val="center"/>
              <w:outlineLvl w:val="0"/>
              <w:rPr>
                <w:rFonts w:ascii="Arial" w:eastAsia="MS Gothic" w:hAnsi="Arial" w:cs="Arial"/>
                <w:b/>
                <w:bCs/>
                <w:sz w:val="20"/>
                <w:szCs w:val="20"/>
              </w:rPr>
            </w:pPr>
            <w:r w:rsidRPr="00613E40">
              <w:rPr>
                <w:rFonts w:ascii="Arial" w:eastAsia="MS Gothic" w:hAnsi="Arial" w:cs="Arial"/>
                <w:b/>
                <w:bCs/>
                <w:sz w:val="20"/>
                <w:szCs w:val="20"/>
              </w:rPr>
              <w:t xml:space="preserve">Vitor </w:t>
            </w:r>
            <w:proofErr w:type="spellStart"/>
            <w:r w:rsidRPr="00613E40">
              <w:rPr>
                <w:rFonts w:ascii="Arial" w:eastAsia="MS Gothic" w:hAnsi="Arial" w:cs="Arial"/>
                <w:b/>
                <w:bCs/>
                <w:sz w:val="20"/>
                <w:szCs w:val="20"/>
              </w:rPr>
              <w:t>Boninsegna</w:t>
            </w:r>
            <w:proofErr w:type="spellEnd"/>
            <w:r w:rsidRPr="00613E40">
              <w:rPr>
                <w:rFonts w:ascii="Arial" w:eastAsia="MS Gothic" w:hAnsi="Arial" w:cs="Arial"/>
                <w:b/>
                <w:bCs/>
                <w:sz w:val="20"/>
                <w:szCs w:val="20"/>
              </w:rPr>
              <w:t xml:space="preserve"> J</w:t>
            </w:r>
            <w:r w:rsidRPr="00613E40">
              <w:rPr>
                <w:rFonts w:ascii="Arial" w:eastAsia="MS Gothic" w:hAnsi="Arial" w:cs="Arial" w:hint="eastAsia"/>
                <w:b/>
                <w:bCs/>
                <w:sz w:val="20"/>
                <w:szCs w:val="20"/>
              </w:rPr>
              <w:t>ú</w:t>
            </w:r>
            <w:r w:rsidRPr="00613E40">
              <w:rPr>
                <w:rFonts w:ascii="Arial" w:eastAsia="MS Gothic" w:hAnsi="Arial" w:cs="Arial"/>
                <w:b/>
                <w:bCs/>
                <w:sz w:val="20"/>
                <w:szCs w:val="20"/>
              </w:rPr>
              <w:t>nior</w:t>
            </w:r>
          </w:p>
        </w:tc>
      </w:tr>
    </w:tbl>
    <w:p w14:paraId="2D77107A" w14:textId="77777777" w:rsidR="006E3112" w:rsidRPr="00613E40" w:rsidRDefault="006E3112" w:rsidP="006E3112">
      <w:pPr>
        <w:spacing w:before="240"/>
        <w:ind w:left="1072"/>
        <w:jc w:val="both"/>
        <w:rPr>
          <w:rFonts w:ascii="Arial" w:hAnsi="Arial" w:cs="Arial"/>
          <w:b/>
          <w:sz w:val="20"/>
          <w:szCs w:val="20"/>
        </w:rPr>
      </w:pPr>
      <w:r w:rsidRPr="00613E40">
        <w:rPr>
          <w:rFonts w:ascii="Arial" w:hAnsi="Arial" w:cs="Arial"/>
          <w:b/>
          <w:sz w:val="20"/>
          <w:szCs w:val="20"/>
        </w:rPr>
        <w:t>Demais requisitos</w:t>
      </w:r>
    </w:p>
    <w:p w14:paraId="4BBFF28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proofErr w:type="gramStart"/>
      <w:r w:rsidRPr="00613E40">
        <w:rPr>
          <w:rFonts w:ascii="Arial" w:hAnsi="Arial" w:cs="Arial"/>
          <w:sz w:val="20"/>
          <w:szCs w:val="20"/>
        </w:rPr>
        <w:t>As contratações deverá ser</w:t>
      </w:r>
      <w:proofErr w:type="gramEnd"/>
      <w:r w:rsidRPr="00613E40">
        <w:rPr>
          <w:rFonts w:ascii="Arial" w:hAnsi="Arial" w:cs="Arial"/>
          <w:sz w:val="20"/>
          <w:szCs w:val="20"/>
        </w:rPr>
        <w:t xml:space="preserve"> executadas fielmente pelas partes, de acordo com as cláusulas avençadas e as normas da Lei nº 14.133, de 2021, e cada parte responderá pelas consequências de sua inexecução total ou parcial.</w:t>
      </w:r>
    </w:p>
    <w:p w14:paraId="1DC83FE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14:paraId="26490585"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As comunicações entre o órgão ou entidade e a contratada devem ser realizadas por escrito sempre que o ato exigir tal formalidade, admitindo-se o uso de mensagem eletrônica para esse fim.</w:t>
      </w:r>
    </w:p>
    <w:p w14:paraId="5A658F6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órgão ou entidade poderá convocar representante da empresa para adoção de providências que devam ser cumpridas de imediato.</w:t>
      </w:r>
    </w:p>
    <w:p w14:paraId="053BB605"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EC28F7E"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CRITÉRIOS DE MEDIÇÃO E DE PAGAMENTO</w:t>
      </w:r>
    </w:p>
    <w:p w14:paraId="6907BF05" w14:textId="77777777" w:rsidR="006E3112" w:rsidRPr="00613E40" w:rsidRDefault="006E3112" w:rsidP="006E3112">
      <w:pPr>
        <w:pStyle w:val="PargrafodaLista"/>
        <w:tabs>
          <w:tab w:val="left" w:pos="1418"/>
        </w:tabs>
        <w:spacing w:before="240"/>
        <w:ind w:left="1072"/>
        <w:contextualSpacing w:val="0"/>
        <w:jc w:val="both"/>
        <w:rPr>
          <w:rFonts w:ascii="Arial" w:hAnsi="Arial" w:cs="Arial"/>
          <w:b/>
          <w:sz w:val="20"/>
          <w:szCs w:val="20"/>
        </w:rPr>
      </w:pPr>
      <w:r w:rsidRPr="00613E40">
        <w:rPr>
          <w:rFonts w:ascii="Arial" w:hAnsi="Arial" w:cs="Arial"/>
          <w:b/>
          <w:sz w:val="20"/>
          <w:szCs w:val="20"/>
        </w:rPr>
        <w:t>Recebimento e critérios de aceitação</w:t>
      </w:r>
    </w:p>
    <w:p w14:paraId="6938126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Os materiais serão recebidos provisoriamente, de forma sumária, no ato da entrega, juntamente com a nota fiscal ou instrumento de cobrança equivalente, </w:t>
      </w:r>
      <w:proofErr w:type="gramStart"/>
      <w:r w:rsidRPr="00613E40">
        <w:rPr>
          <w:rFonts w:ascii="Arial" w:hAnsi="Arial" w:cs="Arial"/>
          <w:sz w:val="20"/>
          <w:szCs w:val="20"/>
        </w:rPr>
        <w:t>pelo(</w:t>
      </w:r>
      <w:proofErr w:type="gramEnd"/>
      <w:r w:rsidRPr="00613E40">
        <w:rPr>
          <w:rFonts w:ascii="Arial" w:hAnsi="Arial" w:cs="Arial"/>
          <w:sz w:val="20"/>
          <w:szCs w:val="20"/>
        </w:rPr>
        <w:t>a) responsável pelo acompanhamento e fiscalização do contrato, para efeito de posterior verificação de sua conformidade com as especificações constantes no Termo de Referência e na proposta.</w:t>
      </w:r>
    </w:p>
    <w:p w14:paraId="2726253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materiais poderão ser rejeitados, no todo ou em parte, inclusive antes do recebimento provisório, quando em desacordo com as especificações constantes no Termo de Referência e na proposta, devendo ser substituídos no prazo de 15 (quinze) dias, a contar da notificação da contratada, às suas custas, sem prejuízo da aplicação das penalidades.</w:t>
      </w:r>
    </w:p>
    <w:p w14:paraId="7D6DE91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14:paraId="7C9345A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prazo para recebimento definitivo poderá ser excepcionalmente prorrogado, de forma justificada, por igual período, quando houver necessidade de diligências para a aferição do atendimento das exigências contratuais.</w:t>
      </w:r>
    </w:p>
    <w:p w14:paraId="38E5250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 xml:space="preserve">No caso de controvérsia sobre a execução do objeto, quanto à dimensão, qualidade e quantidade, deverá ser observado o teor do </w:t>
      </w:r>
      <w:hyperlink r:id="rId43" w:anchor="art143">
        <w:r w:rsidRPr="00613E40">
          <w:rPr>
            <w:rStyle w:val="Hyperlink"/>
            <w:rFonts w:ascii="Arial" w:hAnsi="Arial" w:cs="Arial"/>
            <w:sz w:val="20"/>
            <w:szCs w:val="20"/>
          </w:rPr>
          <w:t>art. 143 da Lei nº 14.133, de 2021</w:t>
        </w:r>
      </w:hyperlink>
      <w:r w:rsidRPr="00613E40">
        <w:rPr>
          <w:rFonts w:ascii="Arial" w:hAnsi="Arial" w:cs="Arial"/>
          <w:sz w:val="20"/>
          <w:szCs w:val="20"/>
        </w:rPr>
        <w:t xml:space="preserve">, comunicando-se à empresa para emissão de Nota Fiscal no que </w:t>
      </w:r>
      <w:proofErr w:type="spellStart"/>
      <w:r w:rsidRPr="00613E40">
        <w:rPr>
          <w:rFonts w:ascii="Arial" w:hAnsi="Arial" w:cs="Arial"/>
          <w:sz w:val="20"/>
          <w:szCs w:val="20"/>
        </w:rPr>
        <w:t>pertine</w:t>
      </w:r>
      <w:proofErr w:type="spellEnd"/>
      <w:r w:rsidRPr="00613E40">
        <w:rPr>
          <w:rFonts w:ascii="Arial" w:hAnsi="Arial" w:cs="Arial"/>
          <w:sz w:val="20"/>
          <w:szCs w:val="20"/>
        </w:rPr>
        <w:t xml:space="preserve"> à parcela incontroversa da execução do objeto, para efeito de liquidação e pagamento.</w:t>
      </w:r>
    </w:p>
    <w:p w14:paraId="49C9C738"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EC9518"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recebimento provisório ou definitivo não excluirá a responsabilidade civil pela solidez e pela segurança dos bens nem a responsabilidade ético-profissional pela perfeita execução do contrato.</w:t>
      </w:r>
    </w:p>
    <w:p w14:paraId="7B20AD2E"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DA LIQUIDAÇÃO E PAGAMENTO</w:t>
      </w:r>
    </w:p>
    <w:p w14:paraId="2FA0BA65"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Liquidação</w:t>
      </w:r>
    </w:p>
    <w:p w14:paraId="441B71C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Recebida a Nota Fiscal ou documento de cobrança equivalente, correrá o prazo de dez dias úteis para fins de liquidação, na forma desta seção, prorrogáveis por igual período, nos termos do Decreto Municipal nº 2477/2022.</w:t>
      </w:r>
    </w:p>
    <w:p w14:paraId="6BE7FABD"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Para fins de liquidação, o setor competente deverá verificar se a nota fiscal ou instrumento de cobrança equivalente apresentado expressa os elementos necessários e essenciais do documento, tais como: </w:t>
      </w:r>
    </w:p>
    <w:p w14:paraId="3D8B07A4"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proofErr w:type="gramStart"/>
      <w:r w:rsidRPr="00613E40">
        <w:rPr>
          <w:rFonts w:ascii="Arial" w:hAnsi="Arial" w:cs="Arial"/>
          <w:sz w:val="20"/>
          <w:szCs w:val="20"/>
        </w:rPr>
        <w:t>o</w:t>
      </w:r>
      <w:proofErr w:type="gramEnd"/>
      <w:r w:rsidRPr="00613E40">
        <w:rPr>
          <w:rFonts w:ascii="Arial" w:hAnsi="Arial" w:cs="Arial"/>
          <w:sz w:val="20"/>
          <w:szCs w:val="20"/>
        </w:rPr>
        <w:t xml:space="preserve"> prazo de validade;</w:t>
      </w:r>
    </w:p>
    <w:p w14:paraId="19B0F679"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proofErr w:type="gramStart"/>
      <w:r w:rsidRPr="00613E40">
        <w:rPr>
          <w:rFonts w:ascii="Arial" w:hAnsi="Arial" w:cs="Arial"/>
          <w:sz w:val="20"/>
          <w:szCs w:val="20"/>
        </w:rPr>
        <w:t>a</w:t>
      </w:r>
      <w:proofErr w:type="gramEnd"/>
      <w:r w:rsidRPr="00613E40">
        <w:rPr>
          <w:rFonts w:ascii="Arial" w:hAnsi="Arial" w:cs="Arial"/>
          <w:sz w:val="20"/>
          <w:szCs w:val="20"/>
        </w:rPr>
        <w:t xml:space="preserve"> data da emissão; </w:t>
      </w:r>
    </w:p>
    <w:p w14:paraId="34EC35E8"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proofErr w:type="gramStart"/>
      <w:r w:rsidRPr="00613E40">
        <w:rPr>
          <w:rFonts w:ascii="Arial" w:hAnsi="Arial" w:cs="Arial"/>
          <w:sz w:val="20"/>
          <w:szCs w:val="20"/>
        </w:rPr>
        <w:t>os</w:t>
      </w:r>
      <w:proofErr w:type="gramEnd"/>
      <w:r w:rsidRPr="00613E40">
        <w:rPr>
          <w:rFonts w:ascii="Arial" w:hAnsi="Arial" w:cs="Arial"/>
          <w:sz w:val="20"/>
          <w:szCs w:val="20"/>
        </w:rPr>
        <w:t xml:space="preserve"> dados do contrato e do órgão contratante; </w:t>
      </w:r>
    </w:p>
    <w:p w14:paraId="64DCD6BA"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proofErr w:type="gramStart"/>
      <w:r w:rsidRPr="00613E40">
        <w:rPr>
          <w:rFonts w:ascii="Arial" w:hAnsi="Arial" w:cs="Arial"/>
          <w:sz w:val="20"/>
          <w:szCs w:val="20"/>
        </w:rPr>
        <w:t>o</w:t>
      </w:r>
      <w:proofErr w:type="gramEnd"/>
      <w:r w:rsidRPr="00613E40">
        <w:rPr>
          <w:rFonts w:ascii="Arial" w:hAnsi="Arial" w:cs="Arial"/>
          <w:sz w:val="20"/>
          <w:szCs w:val="20"/>
        </w:rPr>
        <w:t xml:space="preserve"> período respectivo de execução do contrato; </w:t>
      </w:r>
    </w:p>
    <w:p w14:paraId="0726886C"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proofErr w:type="gramStart"/>
      <w:r w:rsidRPr="00613E40">
        <w:rPr>
          <w:rFonts w:ascii="Arial" w:hAnsi="Arial" w:cs="Arial"/>
          <w:sz w:val="20"/>
          <w:szCs w:val="20"/>
        </w:rPr>
        <w:t>o</w:t>
      </w:r>
      <w:proofErr w:type="gramEnd"/>
      <w:r w:rsidRPr="00613E40">
        <w:rPr>
          <w:rFonts w:ascii="Arial" w:hAnsi="Arial" w:cs="Arial"/>
          <w:sz w:val="20"/>
          <w:szCs w:val="20"/>
        </w:rPr>
        <w:t xml:space="preserve"> valor a pagar; e </w:t>
      </w:r>
    </w:p>
    <w:p w14:paraId="6C4C4B75" w14:textId="77777777" w:rsidR="006E3112" w:rsidRPr="00613E40" w:rsidRDefault="006E3112" w:rsidP="006E3112">
      <w:pPr>
        <w:pStyle w:val="PargrafodaLista"/>
        <w:numPr>
          <w:ilvl w:val="2"/>
          <w:numId w:val="18"/>
        </w:numPr>
        <w:spacing w:before="240"/>
        <w:ind w:left="2490" w:hanging="363"/>
        <w:contextualSpacing w:val="0"/>
        <w:jc w:val="both"/>
        <w:rPr>
          <w:rFonts w:ascii="Arial" w:hAnsi="Arial" w:cs="Arial"/>
          <w:sz w:val="20"/>
          <w:szCs w:val="20"/>
        </w:rPr>
      </w:pPr>
      <w:proofErr w:type="gramStart"/>
      <w:r w:rsidRPr="00613E40">
        <w:rPr>
          <w:rFonts w:ascii="Arial" w:hAnsi="Arial" w:cs="Arial"/>
          <w:sz w:val="20"/>
          <w:szCs w:val="20"/>
        </w:rPr>
        <w:t>eventual</w:t>
      </w:r>
      <w:proofErr w:type="gramEnd"/>
      <w:r w:rsidRPr="00613E40">
        <w:rPr>
          <w:rFonts w:ascii="Arial" w:hAnsi="Arial" w:cs="Arial"/>
          <w:sz w:val="20"/>
          <w:szCs w:val="20"/>
        </w:rPr>
        <w:t xml:space="preserve"> destaque do valor de retenções tributárias cabíveis.</w:t>
      </w:r>
    </w:p>
    <w:p w14:paraId="45F7B87F"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B6DB6A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A nota fiscal ou instrumento de cobrança equivalente deverá ser obrigatoriamente acompanhado da comprovação da regularidade fiscal, mediante consulta aos sítios eletrônicos oficiais ou à documentação mencionada no </w:t>
      </w:r>
      <w:hyperlink r:id="rId44" w:anchor="art68">
        <w:r w:rsidRPr="00613E40">
          <w:rPr>
            <w:rStyle w:val="Hyperlink"/>
            <w:rFonts w:ascii="Arial" w:hAnsi="Arial" w:cs="Arial"/>
            <w:sz w:val="20"/>
            <w:szCs w:val="20"/>
          </w:rPr>
          <w:t xml:space="preserve">art. 68 da Lei nº 14.133, de 2021.  </w:t>
        </w:r>
      </w:hyperlink>
      <w:r w:rsidRPr="00613E40">
        <w:rPr>
          <w:rFonts w:ascii="Arial" w:hAnsi="Arial" w:cs="Arial"/>
          <w:sz w:val="20"/>
          <w:szCs w:val="20"/>
        </w:rPr>
        <w:t xml:space="preserve"> </w:t>
      </w:r>
    </w:p>
    <w:p w14:paraId="4B06032F"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Constatando-se, situação de irregularidade do contratado, será providenciada sua notificação, por escrito, para que, no prazo de </w:t>
      </w:r>
      <w:proofErr w:type="gramStart"/>
      <w:r w:rsidRPr="00613E40">
        <w:rPr>
          <w:rFonts w:ascii="Arial" w:hAnsi="Arial" w:cs="Arial"/>
          <w:sz w:val="20"/>
          <w:szCs w:val="20"/>
        </w:rPr>
        <w:t>5</w:t>
      </w:r>
      <w:proofErr w:type="gramEnd"/>
      <w:r w:rsidRPr="00613E40">
        <w:rPr>
          <w:rFonts w:ascii="Arial" w:hAnsi="Arial" w:cs="Arial"/>
          <w:sz w:val="20"/>
          <w:szCs w:val="20"/>
        </w:rPr>
        <w:t xml:space="preserve"> (cinco) dias úteis, regularize sua situação ou, no mesmo prazo, apresente sua defesa. O prazo poderá ser prorrogado uma vez, por igual período, a critério do contratante.</w:t>
      </w:r>
    </w:p>
    <w:p w14:paraId="40B4F0F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Não havendo regularização ou sendo a defesa considerada improcedente, o contratante deverá comunicar aos órgãos responsáveis pela fiscalização da </w:t>
      </w:r>
      <w:r w:rsidRPr="00613E40">
        <w:rPr>
          <w:rFonts w:ascii="Arial" w:hAnsi="Arial" w:cs="Arial"/>
          <w:sz w:val="20"/>
          <w:szCs w:val="20"/>
        </w:rPr>
        <w:lastRenderedPageBreak/>
        <w:t xml:space="preserve">regularidade fiscal quanto à inadimplência do contratado, bem como quanto à existência de pagamento a ser efetuado, para que sejam acionados os meios pertinentes e necessários para garantir o recebimento de seus créditos.  </w:t>
      </w:r>
    </w:p>
    <w:p w14:paraId="788D648F"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Persistindo a irregularidade, o contratante deverá adotar as medidas necessárias à rescisão contratual nos autos do processo administrativo correspondente, assegurada ao contratado a ampla defesa. </w:t>
      </w:r>
    </w:p>
    <w:p w14:paraId="6357B59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Havendo a efetiva execução do objeto, os pagamentos serão realizados normalmente, até que se decida pela rescisão do contrato, caso o contratado não regularize sua situação.  </w:t>
      </w:r>
    </w:p>
    <w:p w14:paraId="36DD39A4"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Prazo de Pagamento</w:t>
      </w:r>
    </w:p>
    <w:p w14:paraId="5FF92AB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pagamento será efetuado no prazo de até 10 (dez) dias úteis contados da finalização da liquidação da despesa que ocorrerá, conforme seção anterior, nos termos do Decreto Municipal nº 2.477/2022.</w:t>
      </w:r>
    </w:p>
    <w:p w14:paraId="74E9462F" w14:textId="77777777" w:rsidR="006E3112" w:rsidRPr="00613E40" w:rsidRDefault="006E3112" w:rsidP="006E3112">
      <w:pPr>
        <w:spacing w:before="240"/>
        <w:ind w:left="1066"/>
        <w:jc w:val="both"/>
        <w:rPr>
          <w:rFonts w:ascii="Arial" w:hAnsi="Arial" w:cs="Arial"/>
          <w:b/>
          <w:sz w:val="20"/>
          <w:szCs w:val="20"/>
        </w:rPr>
      </w:pPr>
      <w:r w:rsidRPr="00613E40">
        <w:rPr>
          <w:rFonts w:ascii="Arial" w:hAnsi="Arial" w:cs="Arial"/>
          <w:b/>
          <w:sz w:val="20"/>
          <w:szCs w:val="20"/>
        </w:rPr>
        <w:t>Forma de pagamento</w:t>
      </w:r>
    </w:p>
    <w:p w14:paraId="34367BC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O pagamento será realizado por meio de ordem bancária, para crédito em banco, agência e conta </w:t>
      </w:r>
      <w:proofErr w:type="gramStart"/>
      <w:r w:rsidRPr="00613E40">
        <w:rPr>
          <w:rFonts w:ascii="Arial" w:hAnsi="Arial" w:cs="Arial"/>
          <w:sz w:val="20"/>
          <w:szCs w:val="20"/>
        </w:rPr>
        <w:t>corrente indicados pelo contratado</w:t>
      </w:r>
      <w:proofErr w:type="gramEnd"/>
      <w:r w:rsidRPr="00613E40">
        <w:rPr>
          <w:rFonts w:ascii="Arial" w:hAnsi="Arial" w:cs="Arial"/>
          <w:sz w:val="20"/>
          <w:szCs w:val="20"/>
        </w:rPr>
        <w:t>.</w:t>
      </w:r>
    </w:p>
    <w:p w14:paraId="2936463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Será considerada data do pagamento o dia em que constar como emitida a ordem bancária para pagamento.</w:t>
      </w:r>
    </w:p>
    <w:p w14:paraId="222FD70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Quando do pagamento, será efetuada a retenção tributária prevista na legislação aplicável.</w:t>
      </w:r>
    </w:p>
    <w:p w14:paraId="205868A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7AB4A5D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O contratado regularmente optante pelo Simples Nacional, nos termos da </w:t>
      </w:r>
      <w:hyperlink r:id="rId45">
        <w:r w:rsidRPr="00613E40">
          <w:rPr>
            <w:rStyle w:val="Hyperlink"/>
            <w:rFonts w:ascii="Arial" w:hAnsi="Arial" w:cs="Arial"/>
            <w:sz w:val="20"/>
            <w:szCs w:val="20"/>
          </w:rPr>
          <w:t>Lei Complementar nº 123, de 2006</w:t>
        </w:r>
      </w:hyperlink>
      <w:r w:rsidRPr="00613E40">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F4AFFA5"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FORMA E CRITÉRIOS DE SELEÇÃO DO FORNECEDOR E FORMA DE FORNECIMENTO</w:t>
      </w:r>
    </w:p>
    <w:p w14:paraId="7B3E5559" w14:textId="77777777" w:rsidR="006E3112" w:rsidRPr="00613E40" w:rsidRDefault="006E3112" w:rsidP="006E3112">
      <w:pPr>
        <w:pStyle w:val="PargrafodaLista"/>
        <w:spacing w:before="240"/>
        <w:ind w:left="1072"/>
        <w:contextualSpacing w:val="0"/>
        <w:jc w:val="both"/>
        <w:rPr>
          <w:rFonts w:ascii="Arial" w:hAnsi="Arial" w:cs="Arial"/>
          <w:b/>
          <w:sz w:val="20"/>
          <w:szCs w:val="20"/>
          <w:highlight w:val="yellow"/>
        </w:rPr>
      </w:pPr>
      <w:r w:rsidRPr="00613E40">
        <w:rPr>
          <w:rFonts w:ascii="Arial" w:hAnsi="Arial" w:cs="Arial"/>
          <w:b/>
          <w:sz w:val="20"/>
          <w:szCs w:val="20"/>
        </w:rPr>
        <w:t>Forma de seleção e critério de julgamento da proposta</w:t>
      </w:r>
    </w:p>
    <w:p w14:paraId="215D33A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fornecedor será selecionado por meio da realização de procedimento de LICITAÇÃO, na modalidade PREGÃO, sob a forma ELETRÔNICA, com adoção do critério de julgamento pelo MENOR PREÇO.</w:t>
      </w:r>
    </w:p>
    <w:p w14:paraId="0F92DB3F" w14:textId="77777777" w:rsidR="006E3112" w:rsidRPr="00613E40" w:rsidRDefault="006E3112" w:rsidP="006E3112">
      <w:pPr>
        <w:pStyle w:val="PargrafodaLista"/>
        <w:numPr>
          <w:ilvl w:val="1"/>
          <w:numId w:val="18"/>
        </w:numPr>
        <w:spacing w:before="240"/>
        <w:ind w:left="1429" w:hanging="363"/>
        <w:contextualSpacing w:val="0"/>
        <w:jc w:val="both"/>
        <w:rPr>
          <w:rFonts w:ascii="Arial" w:hAnsi="Arial" w:cs="Arial"/>
          <w:sz w:val="20"/>
          <w:szCs w:val="20"/>
        </w:rPr>
      </w:pPr>
      <w:r w:rsidRPr="00613E40">
        <w:rPr>
          <w:rFonts w:ascii="Arial" w:hAnsi="Arial" w:cs="Arial"/>
          <w:sz w:val="20"/>
          <w:szCs w:val="20"/>
        </w:rPr>
        <w:t>Ser</w:t>
      </w:r>
      <w:r w:rsidRPr="00613E40">
        <w:rPr>
          <w:rFonts w:ascii="Arial" w:hAnsi="Arial" w:cs="Arial" w:hint="eastAsia"/>
          <w:sz w:val="20"/>
          <w:szCs w:val="20"/>
        </w:rPr>
        <w:t>á</w:t>
      </w:r>
      <w:r w:rsidRPr="00613E40">
        <w:rPr>
          <w:rFonts w:ascii="Arial" w:hAnsi="Arial" w:cs="Arial"/>
          <w:sz w:val="20"/>
          <w:szCs w:val="20"/>
        </w:rPr>
        <w:t xml:space="preserve"> considerada vencedora do certame a licitante que, ap</w:t>
      </w:r>
      <w:r w:rsidRPr="00613E40">
        <w:rPr>
          <w:rFonts w:ascii="Arial" w:hAnsi="Arial" w:cs="Arial" w:hint="eastAsia"/>
          <w:sz w:val="20"/>
          <w:szCs w:val="20"/>
        </w:rPr>
        <w:t>ó</w:t>
      </w:r>
      <w:r w:rsidRPr="00613E40">
        <w:rPr>
          <w:rFonts w:ascii="Arial" w:hAnsi="Arial" w:cs="Arial"/>
          <w:sz w:val="20"/>
          <w:szCs w:val="20"/>
        </w:rPr>
        <w:t>s a an</w:t>
      </w:r>
      <w:r w:rsidRPr="00613E40">
        <w:rPr>
          <w:rFonts w:ascii="Arial" w:hAnsi="Arial" w:cs="Arial" w:hint="eastAsia"/>
          <w:sz w:val="20"/>
          <w:szCs w:val="20"/>
        </w:rPr>
        <w:t>á</w:t>
      </w:r>
      <w:r w:rsidRPr="00613E40">
        <w:rPr>
          <w:rFonts w:ascii="Arial" w:hAnsi="Arial" w:cs="Arial"/>
          <w:sz w:val="20"/>
          <w:szCs w:val="20"/>
        </w:rPr>
        <w:t>lise da proposta de pre</w:t>
      </w:r>
      <w:r w:rsidRPr="00613E40">
        <w:rPr>
          <w:rFonts w:ascii="Arial" w:hAnsi="Arial" w:cs="Arial" w:hint="eastAsia"/>
          <w:sz w:val="20"/>
          <w:szCs w:val="20"/>
        </w:rPr>
        <w:t>ç</w:t>
      </w:r>
      <w:r w:rsidRPr="00613E40">
        <w:rPr>
          <w:rFonts w:ascii="Arial" w:hAnsi="Arial" w:cs="Arial"/>
          <w:sz w:val="20"/>
          <w:szCs w:val="20"/>
        </w:rPr>
        <w:t>os e dos documentos de habilita</w:t>
      </w:r>
      <w:r w:rsidRPr="00613E40">
        <w:rPr>
          <w:rFonts w:ascii="Arial" w:hAnsi="Arial" w:cs="Arial" w:hint="eastAsia"/>
          <w:sz w:val="20"/>
          <w:szCs w:val="20"/>
        </w:rPr>
        <w:t>çã</w:t>
      </w:r>
      <w:r w:rsidRPr="00613E40">
        <w:rPr>
          <w:rFonts w:ascii="Arial" w:hAnsi="Arial" w:cs="Arial"/>
          <w:sz w:val="20"/>
          <w:szCs w:val="20"/>
        </w:rPr>
        <w:t xml:space="preserve">o, atendidas </w:t>
      </w:r>
      <w:r w:rsidRPr="00613E40">
        <w:rPr>
          <w:rFonts w:ascii="Arial" w:hAnsi="Arial" w:cs="Arial" w:hint="eastAsia"/>
          <w:sz w:val="20"/>
          <w:szCs w:val="20"/>
        </w:rPr>
        <w:t>à</w:t>
      </w:r>
      <w:r w:rsidRPr="00613E40">
        <w:rPr>
          <w:rFonts w:ascii="Arial" w:hAnsi="Arial" w:cs="Arial"/>
          <w:sz w:val="20"/>
          <w:szCs w:val="20"/>
        </w:rPr>
        <w:t>s exig</w:t>
      </w:r>
      <w:r w:rsidRPr="00613E40">
        <w:rPr>
          <w:rFonts w:ascii="Arial" w:hAnsi="Arial" w:cs="Arial" w:hint="eastAsia"/>
          <w:sz w:val="20"/>
          <w:szCs w:val="20"/>
        </w:rPr>
        <w:t>ê</w:t>
      </w:r>
      <w:r w:rsidRPr="00613E40">
        <w:rPr>
          <w:rFonts w:ascii="Arial" w:hAnsi="Arial" w:cs="Arial"/>
          <w:sz w:val="20"/>
          <w:szCs w:val="20"/>
        </w:rPr>
        <w:t>ncias do Edital, houver ofertado o menor pre</w:t>
      </w:r>
      <w:r w:rsidRPr="00613E40">
        <w:rPr>
          <w:rFonts w:ascii="Arial" w:hAnsi="Arial" w:cs="Arial" w:hint="eastAsia"/>
          <w:sz w:val="20"/>
          <w:szCs w:val="20"/>
        </w:rPr>
        <w:t>ç</w:t>
      </w:r>
      <w:r w:rsidRPr="00613E40">
        <w:rPr>
          <w:rFonts w:ascii="Arial" w:hAnsi="Arial" w:cs="Arial"/>
          <w:sz w:val="20"/>
          <w:szCs w:val="20"/>
        </w:rPr>
        <w:t>o para o fornecimento do objeto da licita</w:t>
      </w:r>
      <w:r w:rsidRPr="00613E40">
        <w:rPr>
          <w:rFonts w:ascii="Arial" w:hAnsi="Arial" w:cs="Arial" w:hint="eastAsia"/>
          <w:sz w:val="20"/>
          <w:szCs w:val="20"/>
        </w:rPr>
        <w:t>çã</w:t>
      </w:r>
      <w:r w:rsidRPr="00613E40">
        <w:rPr>
          <w:rFonts w:ascii="Arial" w:hAnsi="Arial" w:cs="Arial"/>
          <w:sz w:val="20"/>
          <w:szCs w:val="20"/>
        </w:rPr>
        <w:t>o.</w:t>
      </w:r>
    </w:p>
    <w:p w14:paraId="0FF1AA00" w14:textId="77777777" w:rsidR="006E3112" w:rsidRPr="00613E40" w:rsidRDefault="006E3112" w:rsidP="006E3112">
      <w:pPr>
        <w:pStyle w:val="PargrafodaLista"/>
        <w:numPr>
          <w:ilvl w:val="1"/>
          <w:numId w:val="18"/>
        </w:numPr>
        <w:spacing w:before="240"/>
        <w:ind w:left="1429" w:hanging="363"/>
        <w:contextualSpacing w:val="0"/>
        <w:jc w:val="both"/>
        <w:rPr>
          <w:rFonts w:ascii="Arial" w:hAnsi="Arial" w:cs="Arial"/>
          <w:b/>
          <w:sz w:val="20"/>
          <w:szCs w:val="20"/>
        </w:rPr>
      </w:pPr>
      <w:r w:rsidRPr="00613E40">
        <w:rPr>
          <w:rFonts w:ascii="Arial" w:hAnsi="Arial" w:cs="Arial"/>
          <w:sz w:val="20"/>
          <w:szCs w:val="20"/>
        </w:rPr>
        <w:t>As licitantes deverão apresentar proposta que contemple todos os custos para o fornecimento do objeto.</w:t>
      </w:r>
    </w:p>
    <w:p w14:paraId="4513789F" w14:textId="77777777" w:rsidR="006E3112" w:rsidRPr="00613E40" w:rsidRDefault="006E3112" w:rsidP="006E3112">
      <w:pPr>
        <w:pStyle w:val="PargrafodaLista"/>
        <w:spacing w:before="240"/>
        <w:ind w:left="1066"/>
        <w:contextualSpacing w:val="0"/>
        <w:jc w:val="both"/>
        <w:rPr>
          <w:rFonts w:ascii="Arial" w:hAnsi="Arial" w:cs="Arial"/>
          <w:b/>
          <w:sz w:val="20"/>
          <w:szCs w:val="20"/>
        </w:rPr>
      </w:pPr>
      <w:r w:rsidRPr="00613E40">
        <w:rPr>
          <w:rFonts w:ascii="Arial" w:hAnsi="Arial" w:cs="Arial"/>
          <w:b/>
          <w:sz w:val="20"/>
          <w:szCs w:val="20"/>
        </w:rPr>
        <w:t>Da consulta as Sanções</w:t>
      </w:r>
    </w:p>
    <w:p w14:paraId="1707559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Como condição prévia ao exame da documentação de habilitação do licitante detentor da proposta classificada em primeiro lugar, o Agente de Contratação deverá verificar o eventual descumprimento das condições de participação, especialmente quanto à existência de sanção que impeça a participação no certame ou a futura contratação, mediante a consulta aos seguintes cadastros:</w:t>
      </w:r>
    </w:p>
    <w:p w14:paraId="0F6A3B13" w14:textId="77777777" w:rsidR="006E3112" w:rsidRPr="00613E40" w:rsidRDefault="006E3112" w:rsidP="006E3112">
      <w:pPr>
        <w:pStyle w:val="Nivel3"/>
        <w:numPr>
          <w:ilvl w:val="2"/>
          <w:numId w:val="18"/>
        </w:numPr>
        <w:ind w:left="2490" w:hanging="363"/>
        <w:rPr>
          <w:color w:val="auto"/>
          <w:lang w:eastAsia="ar-SA"/>
        </w:rPr>
      </w:pPr>
      <w:r w:rsidRPr="00613E40">
        <w:rPr>
          <w:color w:val="auto"/>
          <w:lang w:eastAsia="ar-SA"/>
        </w:rPr>
        <w:t>Cadastro Nacional de Empresas Inidôneas e Suspensas - CEIS, mantido pela Controladoria-Geral da União (</w:t>
      </w:r>
      <w:hyperlink r:id="rId46" w:history="1">
        <w:r w:rsidRPr="00613E40">
          <w:rPr>
            <w:rStyle w:val="Hyperlink"/>
            <w:color w:val="auto"/>
            <w:lang w:eastAsia="ar-SA"/>
          </w:rPr>
          <w:t>https://www.portaltransparencia.gov.br/sancoes/ceis</w:t>
        </w:r>
      </w:hyperlink>
      <w:r w:rsidRPr="00613E40">
        <w:rPr>
          <w:color w:val="auto"/>
          <w:lang w:eastAsia="ar-SA"/>
        </w:rPr>
        <w:t xml:space="preserve">); </w:t>
      </w:r>
      <w:proofErr w:type="gramStart"/>
      <w:r w:rsidRPr="00613E40">
        <w:rPr>
          <w:color w:val="auto"/>
          <w:lang w:eastAsia="ar-SA"/>
        </w:rPr>
        <w:t>e</w:t>
      </w:r>
      <w:proofErr w:type="gramEnd"/>
      <w:r w:rsidRPr="00613E40">
        <w:rPr>
          <w:color w:val="auto"/>
          <w:lang w:eastAsia="ar-SA"/>
        </w:rPr>
        <w:t xml:space="preserve"> </w:t>
      </w:r>
    </w:p>
    <w:p w14:paraId="7968FF7F" w14:textId="77777777" w:rsidR="006E3112" w:rsidRPr="00613E40" w:rsidRDefault="006E3112" w:rsidP="006E3112">
      <w:pPr>
        <w:pStyle w:val="Nivel3"/>
        <w:numPr>
          <w:ilvl w:val="2"/>
          <w:numId w:val="18"/>
        </w:numPr>
        <w:ind w:left="2490" w:hanging="363"/>
        <w:rPr>
          <w:color w:val="auto"/>
          <w:lang w:eastAsia="ar-SA"/>
        </w:rPr>
      </w:pPr>
      <w:r w:rsidRPr="00613E40">
        <w:rPr>
          <w:color w:val="auto"/>
          <w:lang w:eastAsia="ar-SA"/>
        </w:rPr>
        <w:t>Cadastro Nacional de Empresas Punidas – CNEP, mantido pela Controladoria-Geral da União (</w:t>
      </w:r>
      <w:hyperlink r:id="rId47" w:history="1">
        <w:r w:rsidRPr="00613E40">
          <w:rPr>
            <w:rStyle w:val="Hyperlink"/>
            <w:color w:val="auto"/>
            <w:lang w:eastAsia="ar-SA"/>
          </w:rPr>
          <w:t>https://www.portaltransparencia.gov.br/sancoes/cnep</w:t>
        </w:r>
      </w:hyperlink>
      <w:r w:rsidRPr="00613E40">
        <w:rPr>
          <w:color w:val="auto"/>
          <w:lang w:eastAsia="ar-SA"/>
        </w:rPr>
        <w:t>).</w:t>
      </w:r>
    </w:p>
    <w:p w14:paraId="4C1EA2CC" w14:textId="77777777" w:rsidR="006E3112" w:rsidRPr="00613E40" w:rsidRDefault="006E3112" w:rsidP="006E3112">
      <w:pPr>
        <w:pStyle w:val="Nivel3"/>
        <w:numPr>
          <w:ilvl w:val="2"/>
          <w:numId w:val="18"/>
        </w:numPr>
        <w:ind w:left="2490" w:hanging="363"/>
        <w:rPr>
          <w:color w:val="auto"/>
          <w:lang w:eastAsia="ar-SA"/>
        </w:rPr>
      </w:pPr>
      <w:r w:rsidRPr="00613E40">
        <w:rPr>
          <w:color w:val="auto"/>
        </w:rPr>
        <w:t>Lista de Inidôneos e o Cadastro Integrado de Condenações por Ilícitos Administrativos - CADICON, mantidos pelo Tribunal de Contas da União – TCU;</w:t>
      </w:r>
    </w:p>
    <w:p w14:paraId="4E584918" w14:textId="77777777" w:rsidR="006E3112" w:rsidRPr="00613E40" w:rsidRDefault="006E3112" w:rsidP="006E3112">
      <w:pPr>
        <w:pStyle w:val="Nivel3"/>
        <w:numPr>
          <w:ilvl w:val="2"/>
          <w:numId w:val="18"/>
        </w:numPr>
        <w:ind w:left="2490" w:hanging="363"/>
        <w:rPr>
          <w:color w:val="auto"/>
          <w:lang w:eastAsia="ar-SA"/>
        </w:rPr>
      </w:pPr>
      <w:r w:rsidRPr="00613E40">
        <w:rPr>
          <w:color w:val="auto"/>
          <w:lang w:eastAsia="ar-SA"/>
        </w:rPr>
        <w:t>Cadastro de empresas inidôneas, mantido pelo Tribunal de Contas do Estado do Espírito Santo – TCE/ES (</w:t>
      </w:r>
      <w:proofErr w:type="gramStart"/>
      <w:r w:rsidRPr="00613E40">
        <w:rPr>
          <w:color w:val="auto"/>
          <w:lang w:eastAsia="ar-SA"/>
        </w:rPr>
        <w:t>https</w:t>
      </w:r>
      <w:proofErr w:type="gramEnd"/>
      <w:r w:rsidRPr="00613E40">
        <w:rPr>
          <w:color w:val="auto"/>
          <w:lang w:eastAsia="ar-SA"/>
        </w:rPr>
        <w:t>://www.tcees.tc.br/portal-datransparencia/consultas/lista-de-responsaveis/empresas-inidoneas/) e proibidas de contratar com o Poder Público estadual ou municipal (https://www.tcees.tc.br/portal-da-transparencia/consultas/lista-deresponsaveis/proibidos-de-contratar/).</w:t>
      </w:r>
    </w:p>
    <w:p w14:paraId="2BF90785" w14:textId="77777777" w:rsidR="006E3112" w:rsidRPr="00613E40" w:rsidRDefault="006E3112" w:rsidP="006E3112">
      <w:pPr>
        <w:pStyle w:val="PargrafodaLista"/>
        <w:spacing w:before="240"/>
        <w:ind w:left="1066"/>
        <w:contextualSpacing w:val="0"/>
        <w:jc w:val="both"/>
        <w:rPr>
          <w:rFonts w:ascii="Arial" w:hAnsi="Arial" w:cs="Arial"/>
          <w:b/>
          <w:sz w:val="20"/>
          <w:szCs w:val="20"/>
        </w:rPr>
      </w:pPr>
      <w:r w:rsidRPr="00613E40">
        <w:rPr>
          <w:rFonts w:ascii="Arial" w:hAnsi="Arial" w:cs="Arial"/>
          <w:b/>
          <w:sz w:val="20"/>
          <w:szCs w:val="20"/>
        </w:rPr>
        <w:t>Exigências de habilitação</w:t>
      </w:r>
    </w:p>
    <w:p w14:paraId="0BA23F1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Para fins de habilitação, deverá o licitante comprovar os seguintes requisitos:</w:t>
      </w:r>
    </w:p>
    <w:p w14:paraId="6A5A99DC" w14:textId="77777777" w:rsidR="006E3112" w:rsidRPr="00613E40" w:rsidRDefault="006E3112" w:rsidP="006E3112">
      <w:pPr>
        <w:spacing w:before="240"/>
        <w:ind w:left="357" w:firstLine="709"/>
        <w:jc w:val="both"/>
        <w:rPr>
          <w:rFonts w:ascii="Arial" w:hAnsi="Arial" w:cs="Arial"/>
          <w:b/>
          <w:sz w:val="20"/>
          <w:szCs w:val="20"/>
        </w:rPr>
      </w:pPr>
      <w:r w:rsidRPr="00613E40">
        <w:rPr>
          <w:rFonts w:ascii="Arial" w:hAnsi="Arial" w:cs="Arial"/>
          <w:b/>
          <w:sz w:val="20"/>
          <w:szCs w:val="20"/>
        </w:rPr>
        <w:t>Habilitação jurídica</w:t>
      </w:r>
    </w:p>
    <w:p w14:paraId="30CD8495"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Empresário individual: inscrição no Registro Público de Empresas Mercantis, a cargo da Junta Comercial da respectiva sede; </w:t>
      </w:r>
    </w:p>
    <w:p w14:paraId="5764250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Microempreendedor Individual - MEI: Certificado da Condição de Microempreendedor Individual - CCMEI, cuja aceitação ficará condicionada à verificação da autenticidade no sítio </w:t>
      </w:r>
      <w:hyperlink r:id="rId48">
        <w:r w:rsidRPr="00613E40">
          <w:rPr>
            <w:rStyle w:val="Hyperlink"/>
            <w:rFonts w:ascii="Arial" w:hAnsi="Arial" w:cs="Arial"/>
            <w:sz w:val="20"/>
            <w:szCs w:val="20"/>
          </w:rPr>
          <w:t>https://www.gov.br/empresas-e-negocios/pt-br/empreendedor</w:t>
        </w:r>
      </w:hyperlink>
      <w:r w:rsidRPr="00613E40">
        <w:rPr>
          <w:rFonts w:ascii="Arial" w:hAnsi="Arial" w:cs="Arial"/>
          <w:sz w:val="20"/>
          <w:szCs w:val="20"/>
        </w:rPr>
        <w:t xml:space="preserve">; </w:t>
      </w:r>
    </w:p>
    <w:p w14:paraId="37EDD37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9D6461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9">
        <w:r w:rsidRPr="00613E40">
          <w:rPr>
            <w:rStyle w:val="Hyperlink"/>
            <w:rFonts w:ascii="Arial" w:hAnsi="Arial" w:cs="Arial"/>
            <w:sz w:val="20"/>
            <w:szCs w:val="20"/>
          </w:rPr>
          <w:t>Normativa DREI/ME n.º 77, de 18 de março de 2020</w:t>
        </w:r>
      </w:hyperlink>
      <w:r w:rsidRPr="00613E40">
        <w:rPr>
          <w:rFonts w:ascii="Arial" w:hAnsi="Arial" w:cs="Arial"/>
          <w:sz w:val="20"/>
          <w:szCs w:val="20"/>
        </w:rPr>
        <w:t>.</w:t>
      </w:r>
    </w:p>
    <w:p w14:paraId="6C4C7DC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Sociedade simples: inscrição do ato constitutivo no Registro Civil de Pessoas Jurídicas do local de sua sede, acompanhada de documento comprobatório de seus administradores;</w:t>
      </w:r>
    </w:p>
    <w:p w14:paraId="4D81504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65" w:name="_Int_ySfCXwr4"/>
      <w:r w:rsidRPr="00613E40">
        <w:rPr>
          <w:rFonts w:ascii="Arial" w:hAnsi="Arial" w:cs="Arial"/>
          <w:sz w:val="20"/>
          <w:szCs w:val="20"/>
        </w:rPr>
        <w:t>Mercantis onde</w:t>
      </w:r>
      <w:bookmarkEnd w:id="65"/>
      <w:r w:rsidRPr="00613E40">
        <w:rPr>
          <w:rFonts w:ascii="Arial" w:hAnsi="Arial" w:cs="Arial"/>
          <w:sz w:val="20"/>
          <w:szCs w:val="20"/>
        </w:rPr>
        <w:t xml:space="preserve"> </w:t>
      </w:r>
      <w:proofErr w:type="gramStart"/>
      <w:r w:rsidRPr="00613E40">
        <w:rPr>
          <w:rFonts w:ascii="Arial" w:hAnsi="Arial" w:cs="Arial"/>
          <w:sz w:val="20"/>
          <w:szCs w:val="20"/>
        </w:rPr>
        <w:t>opera,</w:t>
      </w:r>
      <w:proofErr w:type="gramEnd"/>
      <w:r w:rsidRPr="00613E40">
        <w:rPr>
          <w:rFonts w:ascii="Arial" w:hAnsi="Arial" w:cs="Arial"/>
          <w:sz w:val="20"/>
          <w:szCs w:val="20"/>
        </w:rPr>
        <w:t xml:space="preserve"> com averbação no Registro onde tem sede a matriz</w:t>
      </w:r>
    </w:p>
    <w:p w14:paraId="74F23EC2"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documentos apresentados deverão estar acompanhados de todas as alterações ou da consolidação respectiva.</w:t>
      </w:r>
    </w:p>
    <w:p w14:paraId="0C5E9FCD"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 xml:space="preserve">Habilitação fiscal, social e </w:t>
      </w:r>
      <w:proofErr w:type="gramStart"/>
      <w:r w:rsidRPr="00613E40">
        <w:rPr>
          <w:rFonts w:ascii="Arial" w:hAnsi="Arial" w:cs="Arial"/>
          <w:b/>
          <w:sz w:val="20"/>
          <w:szCs w:val="20"/>
        </w:rPr>
        <w:t>trabalhista</w:t>
      </w:r>
      <w:proofErr w:type="gramEnd"/>
    </w:p>
    <w:p w14:paraId="252530C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Prova de inscrição no Cadastro Nacional de Pessoas Jurídicas;</w:t>
      </w:r>
    </w:p>
    <w:p w14:paraId="1ECBEED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96BE0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Prova de regularidade com o Fundo de Garantia do Tempo de Serviço (FGTS);</w:t>
      </w:r>
    </w:p>
    <w:p w14:paraId="0205833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88798F1"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Prova de inscrição no cadastro de contribuintes Estadual ou Municipal relativo ao domicílio ou sede do fornecedor, pertinente ao seu ramo de atividade e compatível com o objeto contratual; </w:t>
      </w:r>
    </w:p>
    <w:p w14:paraId="750325B9"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Prova de regularidade com a Fazenda Estadual do domicílio ou sede do fornecedor, relativa à atividade em cujo exercício contrata ou concorre;</w:t>
      </w:r>
    </w:p>
    <w:p w14:paraId="14CB28B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Prova de regularidade com a Fazenda Municipal do domicílio ou sede do fornecedor, relativa à atividade em cujo exercício contrata ou concorre;</w:t>
      </w:r>
    </w:p>
    <w:p w14:paraId="50E4B2C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Caso o fornecedor seja considerado isento dos tributos municipais e/ou estaduais relacionados ao objeto contratual, deverá comprovar tal condição mediante a apresentação de declaração da Fazenda respectiva do seu domicílio ou sede, ou outra equivalente, na forma da lei.</w:t>
      </w:r>
    </w:p>
    <w:p w14:paraId="70ABDAD4"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BF6E2FE"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Qualificação Econômico-Financeira</w:t>
      </w:r>
    </w:p>
    <w:p w14:paraId="196ED403"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Certidão negativa de falência expedida pelo distribuidor da sede do fornecedor - </w:t>
      </w:r>
      <w:hyperlink r:id="rId50" w:anchor="art69">
        <w:r w:rsidRPr="00613E40">
          <w:rPr>
            <w:rStyle w:val="Hyperlink"/>
            <w:rFonts w:ascii="Arial" w:hAnsi="Arial" w:cs="Arial"/>
            <w:sz w:val="20"/>
            <w:szCs w:val="20"/>
          </w:rPr>
          <w:t>Lei nº 14.133, de 2021, art. 69, caput, inciso II</w:t>
        </w:r>
        <w:proofErr w:type="gramStart"/>
      </w:hyperlink>
      <w:r w:rsidRPr="00613E40">
        <w:rPr>
          <w:rFonts w:ascii="Arial" w:hAnsi="Arial" w:cs="Arial"/>
          <w:sz w:val="20"/>
          <w:szCs w:val="20"/>
        </w:rPr>
        <w:t>)</w:t>
      </w:r>
      <w:proofErr w:type="gramEnd"/>
      <w:r w:rsidRPr="00613E40">
        <w:rPr>
          <w:rFonts w:ascii="Arial" w:hAnsi="Arial" w:cs="Arial"/>
          <w:sz w:val="20"/>
          <w:szCs w:val="20"/>
        </w:rPr>
        <w:t>;</w:t>
      </w:r>
    </w:p>
    <w:p w14:paraId="4BC8313C" w14:textId="77777777" w:rsidR="006E3112" w:rsidRPr="00613E40" w:rsidRDefault="006E3112" w:rsidP="006E3112">
      <w:pPr>
        <w:pStyle w:val="PargrafodaLista"/>
        <w:spacing w:before="240"/>
        <w:ind w:left="1072"/>
        <w:contextualSpacing w:val="0"/>
        <w:jc w:val="both"/>
        <w:rPr>
          <w:rFonts w:ascii="Arial" w:hAnsi="Arial" w:cs="Arial"/>
          <w:b/>
          <w:sz w:val="20"/>
          <w:szCs w:val="20"/>
        </w:rPr>
      </w:pPr>
      <w:r w:rsidRPr="00613E40">
        <w:rPr>
          <w:rFonts w:ascii="Arial" w:hAnsi="Arial" w:cs="Arial"/>
          <w:b/>
          <w:sz w:val="20"/>
          <w:szCs w:val="20"/>
        </w:rPr>
        <w:t>Qualificação Técnica</w:t>
      </w:r>
    </w:p>
    <w:p w14:paraId="5A15A2D6"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lastRenderedPageBreak/>
        <w:t xml:space="preserve">Atestado(s) emitido(s) por pessoa jurídica de direito publico ou privado. Este atestado deve comprovar que a empresa tenha executado serviços/entrega com características compatíveis com o objeto desta licitação. </w:t>
      </w:r>
    </w:p>
    <w:p w14:paraId="0B14D5FE"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atestado(s) deve(m) ser, assinado(s) pelo representante legal da contratante e devem conter os dados da empresa contratada (não menos que Razão Social e CNPJ)</w:t>
      </w:r>
      <w:proofErr w:type="gramStart"/>
      <w:r w:rsidRPr="00613E40">
        <w:rPr>
          <w:rFonts w:ascii="Arial" w:hAnsi="Arial" w:cs="Arial"/>
          <w:sz w:val="20"/>
          <w:szCs w:val="20"/>
        </w:rPr>
        <w:t>.....</w:t>
      </w:r>
      <w:proofErr w:type="gramEnd"/>
    </w:p>
    <w:p w14:paraId="39623A7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Os atestados de capacidade técnica poderão ser apresentados em nome da matriz ou da filial do fornecedor.</w:t>
      </w:r>
    </w:p>
    <w:p w14:paraId="086A45EC"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0091BEA"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b/>
          <w:sz w:val="20"/>
          <w:szCs w:val="20"/>
        </w:rPr>
        <w:t>Alvar</w:t>
      </w:r>
      <w:r w:rsidRPr="00613E40">
        <w:rPr>
          <w:rFonts w:ascii="Arial" w:hAnsi="Arial" w:cs="Arial" w:hint="eastAsia"/>
          <w:b/>
          <w:sz w:val="20"/>
          <w:szCs w:val="20"/>
        </w:rPr>
        <w:t>á</w:t>
      </w:r>
      <w:r w:rsidRPr="00613E40">
        <w:rPr>
          <w:rFonts w:ascii="Arial" w:hAnsi="Arial" w:cs="Arial"/>
          <w:b/>
          <w:sz w:val="20"/>
          <w:szCs w:val="20"/>
        </w:rPr>
        <w:t xml:space="preserve"> Sanit</w:t>
      </w:r>
      <w:r w:rsidRPr="00613E40">
        <w:rPr>
          <w:rFonts w:ascii="Arial" w:hAnsi="Arial" w:cs="Arial" w:hint="eastAsia"/>
          <w:b/>
          <w:sz w:val="20"/>
          <w:szCs w:val="20"/>
        </w:rPr>
        <w:t>á</w:t>
      </w:r>
      <w:r w:rsidRPr="00613E40">
        <w:rPr>
          <w:rFonts w:ascii="Arial" w:hAnsi="Arial" w:cs="Arial"/>
          <w:b/>
          <w:sz w:val="20"/>
          <w:szCs w:val="20"/>
        </w:rPr>
        <w:t>rio (ou Licen</w:t>
      </w:r>
      <w:r w:rsidRPr="00613E40">
        <w:rPr>
          <w:rFonts w:ascii="Arial" w:hAnsi="Arial" w:cs="Arial" w:hint="eastAsia"/>
          <w:b/>
          <w:sz w:val="20"/>
          <w:szCs w:val="20"/>
        </w:rPr>
        <w:t>ç</w:t>
      </w:r>
      <w:r w:rsidRPr="00613E40">
        <w:rPr>
          <w:rFonts w:ascii="Arial" w:hAnsi="Arial" w:cs="Arial"/>
          <w:b/>
          <w:sz w:val="20"/>
          <w:szCs w:val="20"/>
        </w:rPr>
        <w:t>a Sanit</w:t>
      </w:r>
      <w:r w:rsidRPr="00613E40">
        <w:rPr>
          <w:rFonts w:ascii="Arial" w:hAnsi="Arial" w:cs="Arial" w:hint="eastAsia"/>
          <w:b/>
          <w:sz w:val="20"/>
          <w:szCs w:val="20"/>
        </w:rPr>
        <w:t>á</w:t>
      </w:r>
      <w:r w:rsidRPr="00613E40">
        <w:rPr>
          <w:rFonts w:ascii="Arial" w:hAnsi="Arial" w:cs="Arial"/>
          <w:b/>
          <w:sz w:val="20"/>
          <w:szCs w:val="20"/>
        </w:rPr>
        <w:t>ria),</w:t>
      </w:r>
      <w:r w:rsidRPr="00613E40">
        <w:rPr>
          <w:rFonts w:ascii="Arial" w:hAnsi="Arial" w:cs="Arial"/>
          <w:sz w:val="20"/>
          <w:szCs w:val="20"/>
        </w:rPr>
        <w:t xml:space="preserve"> expedido pela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Estadual ou Municipal,</w:t>
      </w:r>
    </w:p>
    <w:p w14:paraId="2880CE27"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b/>
          <w:sz w:val="20"/>
          <w:szCs w:val="20"/>
        </w:rPr>
        <w:t>Autoriza</w:t>
      </w:r>
      <w:r w:rsidRPr="00613E40">
        <w:rPr>
          <w:rFonts w:ascii="Arial" w:hAnsi="Arial" w:cs="Arial" w:hint="eastAsia"/>
          <w:b/>
          <w:sz w:val="20"/>
          <w:szCs w:val="20"/>
        </w:rPr>
        <w:t>çã</w:t>
      </w:r>
      <w:r w:rsidRPr="00613E40">
        <w:rPr>
          <w:rFonts w:ascii="Arial" w:hAnsi="Arial" w:cs="Arial"/>
          <w:b/>
          <w:sz w:val="20"/>
          <w:szCs w:val="20"/>
        </w:rPr>
        <w:t>o de Funcionamento da empresa licitante, expedida pela ANVISA</w:t>
      </w:r>
      <w:r w:rsidRPr="00613E40">
        <w:rPr>
          <w:rFonts w:ascii="Arial" w:hAnsi="Arial" w:cs="Arial"/>
          <w:sz w:val="20"/>
          <w:szCs w:val="20"/>
        </w:rPr>
        <w:t xml:space="preserve"> </w:t>
      </w:r>
      <w:r w:rsidRPr="00613E40">
        <w:rPr>
          <w:rFonts w:ascii="Arial" w:hAnsi="Arial" w:cs="Arial" w:hint="eastAsia"/>
          <w:sz w:val="20"/>
          <w:szCs w:val="20"/>
        </w:rPr>
        <w:t>–</w:t>
      </w:r>
      <w:r w:rsidRPr="00613E40">
        <w:rPr>
          <w:rFonts w:ascii="Arial" w:hAnsi="Arial" w:cs="Arial"/>
          <w:sz w:val="20"/>
          <w:szCs w:val="20"/>
        </w:rPr>
        <w:t xml:space="preserve"> Ag</w:t>
      </w:r>
      <w:r w:rsidRPr="00613E40">
        <w:rPr>
          <w:rFonts w:ascii="Arial" w:hAnsi="Arial" w:cs="Arial" w:hint="eastAsia"/>
          <w:sz w:val="20"/>
          <w:szCs w:val="20"/>
        </w:rPr>
        <w:t>ê</w:t>
      </w:r>
      <w:r w:rsidRPr="00613E40">
        <w:rPr>
          <w:rFonts w:ascii="Arial" w:hAnsi="Arial" w:cs="Arial"/>
          <w:sz w:val="20"/>
          <w:szCs w:val="20"/>
        </w:rPr>
        <w:t>ncia Nacional de Vigil</w:t>
      </w:r>
      <w:r w:rsidRPr="00613E40">
        <w:rPr>
          <w:rFonts w:ascii="Arial" w:hAnsi="Arial" w:cs="Arial" w:hint="eastAsia"/>
          <w:sz w:val="20"/>
          <w:szCs w:val="20"/>
        </w:rPr>
        <w:t>â</w:t>
      </w:r>
      <w:r w:rsidRPr="00613E40">
        <w:rPr>
          <w:rFonts w:ascii="Arial" w:hAnsi="Arial" w:cs="Arial"/>
          <w:sz w:val="20"/>
          <w:szCs w:val="20"/>
        </w:rPr>
        <w:t>ncia Sanit</w:t>
      </w:r>
      <w:r w:rsidRPr="00613E40">
        <w:rPr>
          <w:rFonts w:ascii="Arial" w:hAnsi="Arial" w:cs="Arial" w:hint="eastAsia"/>
          <w:sz w:val="20"/>
          <w:szCs w:val="20"/>
        </w:rPr>
        <w:t>á</w:t>
      </w:r>
      <w:r w:rsidRPr="00613E40">
        <w:rPr>
          <w:rFonts w:ascii="Arial" w:hAnsi="Arial" w:cs="Arial"/>
          <w:sz w:val="20"/>
          <w:szCs w:val="20"/>
        </w:rPr>
        <w:t>ria para distribui</w:t>
      </w:r>
      <w:r w:rsidRPr="00613E40">
        <w:rPr>
          <w:rFonts w:ascii="Arial" w:hAnsi="Arial" w:cs="Arial" w:hint="eastAsia"/>
          <w:sz w:val="20"/>
          <w:szCs w:val="20"/>
        </w:rPr>
        <w:t>çã</w:t>
      </w:r>
      <w:r w:rsidRPr="00613E40">
        <w:rPr>
          <w:rFonts w:ascii="Arial" w:hAnsi="Arial" w:cs="Arial"/>
          <w:sz w:val="20"/>
          <w:szCs w:val="20"/>
        </w:rPr>
        <w:t>o de produtos conforme cotados pelas empresas,</w:t>
      </w:r>
    </w:p>
    <w:p w14:paraId="7071889B"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b/>
          <w:sz w:val="20"/>
          <w:szCs w:val="20"/>
        </w:rPr>
        <w:t>Certificado de Registro dos Produtos, expedido pela Ag</w:t>
      </w:r>
      <w:r w:rsidRPr="00613E40">
        <w:rPr>
          <w:rFonts w:ascii="Arial" w:hAnsi="Arial" w:cs="Arial" w:hint="eastAsia"/>
          <w:b/>
          <w:sz w:val="20"/>
          <w:szCs w:val="20"/>
        </w:rPr>
        <w:t>ê</w:t>
      </w:r>
      <w:r w:rsidRPr="00613E40">
        <w:rPr>
          <w:rFonts w:ascii="Arial" w:hAnsi="Arial" w:cs="Arial"/>
          <w:b/>
          <w:sz w:val="20"/>
          <w:szCs w:val="20"/>
        </w:rPr>
        <w:t>ncia Nacional de Vigil</w:t>
      </w:r>
      <w:r w:rsidRPr="00613E40">
        <w:rPr>
          <w:rFonts w:ascii="Arial" w:hAnsi="Arial" w:cs="Arial" w:hint="eastAsia"/>
          <w:b/>
          <w:sz w:val="20"/>
          <w:szCs w:val="20"/>
        </w:rPr>
        <w:t>â</w:t>
      </w:r>
      <w:r w:rsidRPr="00613E40">
        <w:rPr>
          <w:rFonts w:ascii="Arial" w:hAnsi="Arial" w:cs="Arial"/>
          <w:b/>
          <w:sz w:val="20"/>
          <w:szCs w:val="20"/>
        </w:rPr>
        <w:t>ncia Sanit</w:t>
      </w:r>
      <w:r w:rsidRPr="00613E40">
        <w:rPr>
          <w:rFonts w:ascii="Arial" w:hAnsi="Arial" w:cs="Arial" w:hint="eastAsia"/>
          <w:b/>
          <w:sz w:val="20"/>
          <w:szCs w:val="20"/>
        </w:rPr>
        <w:t>á</w:t>
      </w:r>
      <w:r w:rsidRPr="00613E40">
        <w:rPr>
          <w:rFonts w:ascii="Arial" w:hAnsi="Arial" w:cs="Arial"/>
          <w:b/>
          <w:sz w:val="20"/>
          <w:szCs w:val="20"/>
        </w:rPr>
        <w:t>ria-ANVISA</w:t>
      </w:r>
      <w:r w:rsidRPr="00613E40">
        <w:rPr>
          <w:rFonts w:ascii="Arial" w:hAnsi="Arial" w:cs="Arial"/>
          <w:sz w:val="20"/>
          <w:szCs w:val="20"/>
        </w:rPr>
        <w:t>, devidamente v</w:t>
      </w:r>
      <w:r w:rsidRPr="00613E40">
        <w:rPr>
          <w:rFonts w:ascii="Arial" w:hAnsi="Arial" w:cs="Arial" w:hint="eastAsia"/>
          <w:sz w:val="20"/>
          <w:szCs w:val="20"/>
        </w:rPr>
        <w:t>á</w:t>
      </w:r>
      <w:r w:rsidRPr="00613E40">
        <w:rPr>
          <w:rFonts w:ascii="Arial" w:hAnsi="Arial" w:cs="Arial"/>
          <w:sz w:val="20"/>
          <w:szCs w:val="20"/>
        </w:rPr>
        <w:t>lido na forma da legisla</w:t>
      </w:r>
      <w:r w:rsidRPr="00613E40">
        <w:rPr>
          <w:rFonts w:ascii="Arial" w:hAnsi="Arial" w:cs="Arial" w:hint="eastAsia"/>
          <w:sz w:val="20"/>
          <w:szCs w:val="20"/>
        </w:rPr>
        <w:t>çã</w:t>
      </w:r>
      <w:r w:rsidRPr="00613E40">
        <w:rPr>
          <w:rFonts w:ascii="Arial" w:hAnsi="Arial" w:cs="Arial"/>
          <w:sz w:val="20"/>
          <w:szCs w:val="20"/>
        </w:rPr>
        <w:t>o espec</w:t>
      </w:r>
      <w:r w:rsidRPr="00613E40">
        <w:rPr>
          <w:rFonts w:ascii="Arial" w:hAnsi="Arial" w:cs="Arial" w:hint="eastAsia"/>
          <w:sz w:val="20"/>
          <w:szCs w:val="20"/>
        </w:rPr>
        <w:t>í</w:t>
      </w:r>
      <w:r w:rsidRPr="00613E40">
        <w:rPr>
          <w:rFonts w:ascii="Arial" w:hAnsi="Arial" w:cs="Arial"/>
          <w:sz w:val="20"/>
          <w:szCs w:val="20"/>
        </w:rPr>
        <w:t>fica vigente, podendo apresentar documento contendo a informa</w:t>
      </w:r>
      <w:r w:rsidRPr="00613E40">
        <w:rPr>
          <w:rFonts w:ascii="Arial" w:hAnsi="Arial" w:cs="Arial" w:hint="eastAsia"/>
          <w:sz w:val="20"/>
          <w:szCs w:val="20"/>
        </w:rPr>
        <w:t>çã</w:t>
      </w:r>
      <w:r w:rsidRPr="00613E40">
        <w:rPr>
          <w:rFonts w:ascii="Arial" w:hAnsi="Arial" w:cs="Arial"/>
          <w:sz w:val="20"/>
          <w:szCs w:val="20"/>
        </w:rPr>
        <w:t>o do n</w:t>
      </w:r>
      <w:r w:rsidRPr="00613E40">
        <w:rPr>
          <w:rFonts w:ascii="Arial" w:hAnsi="Arial" w:cs="Arial" w:hint="eastAsia"/>
          <w:sz w:val="20"/>
          <w:szCs w:val="20"/>
        </w:rPr>
        <w:t>ú</w:t>
      </w:r>
      <w:r w:rsidRPr="00613E40">
        <w:rPr>
          <w:rFonts w:ascii="Arial" w:hAnsi="Arial" w:cs="Arial"/>
          <w:sz w:val="20"/>
          <w:szCs w:val="20"/>
        </w:rPr>
        <w:t xml:space="preserve">mero do registro de cada medicamento para consulta. </w:t>
      </w:r>
    </w:p>
    <w:p w14:paraId="4E92855D"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ESTIMATIVAS DO VALOR DA CONTRATAÇÃO</w:t>
      </w:r>
    </w:p>
    <w:p w14:paraId="66131FB8"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O custo estimado total da contratação é de </w:t>
      </w:r>
      <w:r w:rsidRPr="00613E40">
        <w:rPr>
          <w:rFonts w:ascii="Arial" w:hAnsi="Arial" w:cs="Arial"/>
          <w:b/>
          <w:sz w:val="20"/>
          <w:szCs w:val="20"/>
        </w:rPr>
        <w:t xml:space="preserve">R$ </w:t>
      </w:r>
      <w:r>
        <w:rPr>
          <w:rFonts w:ascii="Arial" w:hAnsi="Arial" w:cs="Arial"/>
          <w:b/>
          <w:sz w:val="20"/>
          <w:szCs w:val="20"/>
        </w:rPr>
        <w:t>405.758,64</w:t>
      </w:r>
      <w:r w:rsidRPr="00613E40">
        <w:rPr>
          <w:rFonts w:ascii="Arial" w:hAnsi="Arial" w:cs="Arial"/>
          <w:b/>
          <w:sz w:val="20"/>
          <w:szCs w:val="20"/>
        </w:rPr>
        <w:t xml:space="preserve"> (quatrocentos e </w:t>
      </w:r>
      <w:r>
        <w:rPr>
          <w:rFonts w:ascii="Arial" w:hAnsi="Arial" w:cs="Arial"/>
          <w:b/>
          <w:sz w:val="20"/>
          <w:szCs w:val="20"/>
        </w:rPr>
        <w:t xml:space="preserve">cinco </w:t>
      </w:r>
      <w:r w:rsidRPr="00613E40">
        <w:rPr>
          <w:rFonts w:ascii="Arial" w:hAnsi="Arial" w:cs="Arial"/>
          <w:b/>
          <w:sz w:val="20"/>
          <w:szCs w:val="20"/>
        </w:rPr>
        <w:t xml:space="preserve">mil, </w:t>
      </w:r>
      <w:r>
        <w:rPr>
          <w:rFonts w:ascii="Arial" w:hAnsi="Arial" w:cs="Arial"/>
          <w:b/>
          <w:sz w:val="20"/>
          <w:szCs w:val="20"/>
        </w:rPr>
        <w:t xml:space="preserve">setecentos e cinquenta e oito reais </w:t>
      </w:r>
      <w:r w:rsidRPr="00613E40">
        <w:rPr>
          <w:rFonts w:ascii="Arial" w:hAnsi="Arial" w:cs="Arial"/>
          <w:b/>
          <w:sz w:val="20"/>
          <w:szCs w:val="20"/>
        </w:rPr>
        <w:t xml:space="preserve">e sessenta e </w:t>
      </w:r>
      <w:r>
        <w:rPr>
          <w:rFonts w:ascii="Arial" w:hAnsi="Arial" w:cs="Arial"/>
          <w:b/>
          <w:sz w:val="20"/>
          <w:szCs w:val="20"/>
        </w:rPr>
        <w:t xml:space="preserve">quatro </w:t>
      </w:r>
      <w:r w:rsidRPr="00613E40">
        <w:rPr>
          <w:rFonts w:ascii="Arial" w:hAnsi="Arial" w:cs="Arial"/>
          <w:b/>
          <w:sz w:val="20"/>
          <w:szCs w:val="20"/>
        </w:rPr>
        <w:t xml:space="preserve">centavos), </w:t>
      </w:r>
      <w:r w:rsidRPr="00613E40">
        <w:rPr>
          <w:rFonts w:ascii="Arial" w:hAnsi="Arial" w:cs="Arial"/>
          <w:sz w:val="20"/>
          <w:szCs w:val="20"/>
        </w:rPr>
        <w:t xml:space="preserve">conforme custos unitários demonstrados no item </w:t>
      </w:r>
      <w:proofErr w:type="gramStart"/>
      <w:r w:rsidRPr="00613E40">
        <w:rPr>
          <w:rFonts w:ascii="Arial" w:hAnsi="Arial" w:cs="Arial"/>
          <w:sz w:val="20"/>
          <w:szCs w:val="20"/>
        </w:rPr>
        <w:t>1</w:t>
      </w:r>
      <w:proofErr w:type="gramEnd"/>
      <w:r w:rsidRPr="00613E40">
        <w:rPr>
          <w:rFonts w:ascii="Arial" w:hAnsi="Arial" w:cs="Arial"/>
          <w:sz w:val="20"/>
          <w:szCs w:val="20"/>
        </w:rPr>
        <w:t xml:space="preserve"> deste documento.</w:t>
      </w:r>
    </w:p>
    <w:p w14:paraId="06B4B502"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b/>
          <w:sz w:val="20"/>
          <w:szCs w:val="20"/>
        </w:rPr>
      </w:pPr>
      <w:r w:rsidRPr="00613E40">
        <w:rPr>
          <w:rFonts w:ascii="Arial" w:hAnsi="Arial" w:cs="Arial"/>
          <w:b/>
          <w:sz w:val="20"/>
          <w:szCs w:val="20"/>
        </w:rPr>
        <w:t>ADEQUAÇÃO ORÇAMENTÁRIA</w:t>
      </w:r>
    </w:p>
    <w:p w14:paraId="5D90B510" w14:textId="77777777" w:rsidR="006E3112" w:rsidRPr="00613E40" w:rsidRDefault="006E3112" w:rsidP="006E3112">
      <w:pPr>
        <w:pStyle w:val="PargrafodaLista"/>
        <w:numPr>
          <w:ilvl w:val="1"/>
          <w:numId w:val="18"/>
        </w:numPr>
        <w:spacing w:before="240"/>
        <w:ind w:left="1781" w:hanging="363"/>
        <w:contextualSpacing w:val="0"/>
        <w:jc w:val="both"/>
        <w:rPr>
          <w:rFonts w:ascii="Arial" w:hAnsi="Arial" w:cs="Arial"/>
          <w:sz w:val="20"/>
          <w:szCs w:val="20"/>
        </w:rPr>
      </w:pPr>
      <w:r w:rsidRPr="00613E40">
        <w:rPr>
          <w:rFonts w:ascii="Arial" w:hAnsi="Arial" w:cs="Arial"/>
          <w:sz w:val="20"/>
          <w:szCs w:val="20"/>
        </w:rPr>
        <w:t xml:space="preserve">As despesas decorrentes </w:t>
      </w:r>
      <w:proofErr w:type="gramStart"/>
      <w:r w:rsidRPr="00613E40">
        <w:rPr>
          <w:rFonts w:ascii="Arial" w:hAnsi="Arial" w:cs="Arial"/>
          <w:sz w:val="20"/>
          <w:szCs w:val="20"/>
        </w:rPr>
        <w:t>da presente</w:t>
      </w:r>
      <w:proofErr w:type="gramEnd"/>
      <w:r w:rsidRPr="00613E40">
        <w:rPr>
          <w:rFonts w:ascii="Arial" w:hAnsi="Arial" w:cs="Arial"/>
          <w:sz w:val="20"/>
          <w:szCs w:val="20"/>
        </w:rPr>
        <w:t xml:space="preserve"> contratação correrão à conta de recursos específicos consignados no Orçamento do Fundo Municipal de Saúde de Rio Bananal, vigente no ano da contratação.</w:t>
      </w:r>
    </w:p>
    <w:p w14:paraId="137F0E84" w14:textId="77777777" w:rsidR="006E3112" w:rsidRPr="00613E40" w:rsidRDefault="006E3112" w:rsidP="006E3112">
      <w:pPr>
        <w:pStyle w:val="PargrafodaLista"/>
        <w:numPr>
          <w:ilvl w:val="0"/>
          <w:numId w:val="18"/>
        </w:numPr>
        <w:spacing w:before="240"/>
        <w:ind w:left="1072" w:hanging="363"/>
        <w:contextualSpacing w:val="0"/>
        <w:jc w:val="both"/>
        <w:rPr>
          <w:rFonts w:ascii="Arial" w:hAnsi="Arial" w:cs="Arial"/>
          <w:sz w:val="20"/>
          <w:szCs w:val="20"/>
        </w:rPr>
      </w:pPr>
      <w:r w:rsidRPr="00613E40">
        <w:rPr>
          <w:rFonts w:ascii="Arial" w:hAnsi="Arial" w:cs="Arial"/>
          <w:b/>
          <w:sz w:val="20"/>
          <w:szCs w:val="20"/>
        </w:rPr>
        <w:t>RESPONSÁVEIS PELA ELABORAÇAO DO TERMO DE REFERÊNCIA</w:t>
      </w:r>
    </w:p>
    <w:tbl>
      <w:tblPr>
        <w:tblStyle w:val="Tabelacomgrad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10"/>
      </w:tblGrid>
      <w:tr w:rsidR="006E3112" w:rsidRPr="00613E40" w14:paraId="1EC090FB" w14:textId="77777777" w:rsidTr="00576A10">
        <w:tc>
          <w:tcPr>
            <w:tcW w:w="4720" w:type="dxa"/>
          </w:tcPr>
          <w:p w14:paraId="0C5CA06B" w14:textId="77777777" w:rsidR="006E3112" w:rsidRPr="00613E40" w:rsidRDefault="006E3112" w:rsidP="00576A10">
            <w:pPr>
              <w:ind w:right="-1"/>
              <w:jc w:val="center"/>
              <w:rPr>
                <w:rFonts w:ascii="Arial" w:hAnsi="Arial" w:cs="Arial"/>
                <w:sz w:val="20"/>
                <w:szCs w:val="20"/>
              </w:rPr>
            </w:pPr>
          </w:p>
          <w:p w14:paraId="5882E0C4" w14:textId="77777777" w:rsidR="006E3112" w:rsidRPr="00613E40" w:rsidRDefault="006E3112" w:rsidP="00576A10">
            <w:pPr>
              <w:ind w:right="-1"/>
              <w:jc w:val="center"/>
              <w:rPr>
                <w:rFonts w:ascii="Arial" w:hAnsi="Arial" w:cs="Arial"/>
                <w:sz w:val="20"/>
                <w:szCs w:val="20"/>
              </w:rPr>
            </w:pPr>
          </w:p>
          <w:p w14:paraId="2FF5AC60" w14:textId="77777777" w:rsidR="006E3112" w:rsidRPr="00613E40" w:rsidRDefault="006E3112" w:rsidP="00576A10">
            <w:pPr>
              <w:ind w:right="-1"/>
              <w:jc w:val="center"/>
              <w:rPr>
                <w:rFonts w:ascii="Arial" w:hAnsi="Arial" w:cs="Arial"/>
                <w:sz w:val="20"/>
                <w:szCs w:val="20"/>
              </w:rPr>
            </w:pPr>
          </w:p>
          <w:p w14:paraId="7EE2AB4C" w14:textId="77777777" w:rsidR="006E3112" w:rsidRPr="00613E40" w:rsidRDefault="006E3112" w:rsidP="00576A10">
            <w:pPr>
              <w:ind w:right="-1"/>
              <w:jc w:val="center"/>
              <w:rPr>
                <w:rFonts w:ascii="Arial" w:hAnsi="Arial" w:cs="Arial"/>
                <w:sz w:val="20"/>
                <w:szCs w:val="20"/>
              </w:rPr>
            </w:pPr>
            <w:proofErr w:type="spellStart"/>
            <w:r w:rsidRPr="00613E40">
              <w:rPr>
                <w:rFonts w:ascii="Arial" w:hAnsi="Arial" w:cs="Arial"/>
                <w:sz w:val="20"/>
                <w:szCs w:val="20"/>
              </w:rPr>
              <w:t>Luziana</w:t>
            </w:r>
            <w:proofErr w:type="spellEnd"/>
            <w:r w:rsidRPr="00613E40">
              <w:rPr>
                <w:rFonts w:ascii="Arial" w:hAnsi="Arial" w:cs="Arial"/>
                <w:sz w:val="20"/>
                <w:szCs w:val="20"/>
              </w:rPr>
              <w:t xml:space="preserve"> da Silva </w:t>
            </w:r>
            <w:proofErr w:type="spellStart"/>
            <w:r w:rsidRPr="00613E40">
              <w:rPr>
                <w:rFonts w:ascii="Arial" w:hAnsi="Arial" w:cs="Arial"/>
                <w:sz w:val="20"/>
                <w:szCs w:val="20"/>
              </w:rPr>
              <w:t>Grigório</w:t>
            </w:r>
            <w:proofErr w:type="spellEnd"/>
          </w:p>
          <w:p w14:paraId="58D28D4D" w14:textId="77777777" w:rsidR="006E3112" w:rsidRPr="00613E40" w:rsidRDefault="006E3112" w:rsidP="00576A10">
            <w:pPr>
              <w:ind w:right="-1"/>
              <w:jc w:val="center"/>
              <w:rPr>
                <w:rFonts w:ascii="Arial" w:eastAsiaTheme="minorHAnsi" w:hAnsi="Arial" w:cs="Arial"/>
                <w:lang w:eastAsia="en-US"/>
              </w:rPr>
            </w:pPr>
            <w:r w:rsidRPr="00613E40">
              <w:rPr>
                <w:rFonts w:ascii="Arial" w:hAnsi="Arial" w:cs="Arial"/>
                <w:b/>
                <w:sz w:val="20"/>
                <w:szCs w:val="20"/>
              </w:rPr>
              <w:t>Coordenadora do Setor de Compras do FMS</w:t>
            </w:r>
          </w:p>
        </w:tc>
        <w:tc>
          <w:tcPr>
            <w:tcW w:w="4710" w:type="dxa"/>
          </w:tcPr>
          <w:p w14:paraId="2083A535" w14:textId="77777777" w:rsidR="006E3112" w:rsidRPr="00613E40" w:rsidRDefault="006E3112" w:rsidP="00576A10">
            <w:pPr>
              <w:jc w:val="center"/>
              <w:rPr>
                <w:rFonts w:ascii="Arial" w:hAnsi="Arial" w:cs="Arial"/>
                <w:sz w:val="20"/>
                <w:szCs w:val="20"/>
              </w:rPr>
            </w:pPr>
          </w:p>
          <w:p w14:paraId="75659ABF" w14:textId="77777777" w:rsidR="006E3112" w:rsidRPr="00613E40" w:rsidRDefault="006E3112" w:rsidP="00576A10">
            <w:pPr>
              <w:jc w:val="center"/>
              <w:rPr>
                <w:rFonts w:ascii="Arial" w:hAnsi="Arial" w:cs="Arial"/>
                <w:sz w:val="20"/>
                <w:szCs w:val="20"/>
              </w:rPr>
            </w:pPr>
          </w:p>
          <w:p w14:paraId="55EE8FF1" w14:textId="77777777" w:rsidR="006E3112" w:rsidRPr="00613E40" w:rsidRDefault="006E3112" w:rsidP="00576A10">
            <w:pPr>
              <w:jc w:val="center"/>
              <w:rPr>
                <w:rFonts w:ascii="Arial" w:hAnsi="Arial" w:cs="Arial"/>
                <w:sz w:val="20"/>
                <w:szCs w:val="20"/>
              </w:rPr>
            </w:pPr>
          </w:p>
          <w:p w14:paraId="3C14E273" w14:textId="77777777" w:rsidR="006E3112" w:rsidRPr="00613E40" w:rsidRDefault="006E3112" w:rsidP="00576A10">
            <w:pPr>
              <w:jc w:val="center"/>
              <w:rPr>
                <w:rFonts w:ascii="Arial" w:hAnsi="Arial" w:cs="Arial"/>
                <w:sz w:val="20"/>
                <w:szCs w:val="20"/>
              </w:rPr>
            </w:pPr>
            <w:r w:rsidRPr="00613E40">
              <w:rPr>
                <w:rFonts w:ascii="Arial" w:hAnsi="Arial" w:cs="Arial"/>
                <w:sz w:val="20"/>
                <w:szCs w:val="20"/>
              </w:rPr>
              <w:t xml:space="preserve">Gabriela </w:t>
            </w:r>
            <w:proofErr w:type="spellStart"/>
            <w:r w:rsidRPr="00613E40">
              <w:rPr>
                <w:rFonts w:ascii="Arial" w:hAnsi="Arial" w:cs="Arial"/>
                <w:sz w:val="20"/>
                <w:szCs w:val="20"/>
              </w:rPr>
              <w:t>Bonicenha</w:t>
            </w:r>
            <w:proofErr w:type="spellEnd"/>
            <w:r w:rsidRPr="00613E40">
              <w:rPr>
                <w:rFonts w:ascii="Arial" w:hAnsi="Arial" w:cs="Arial"/>
                <w:sz w:val="20"/>
                <w:szCs w:val="20"/>
              </w:rPr>
              <w:t xml:space="preserve"> </w:t>
            </w:r>
            <w:proofErr w:type="spellStart"/>
            <w:r w:rsidRPr="00613E40">
              <w:rPr>
                <w:rFonts w:ascii="Arial" w:hAnsi="Arial" w:cs="Arial"/>
                <w:sz w:val="20"/>
                <w:szCs w:val="20"/>
              </w:rPr>
              <w:t>Endringer</w:t>
            </w:r>
            <w:proofErr w:type="spellEnd"/>
          </w:p>
          <w:p w14:paraId="08401DB6" w14:textId="77777777" w:rsidR="006E3112" w:rsidRPr="00613E40" w:rsidRDefault="006E3112" w:rsidP="00576A10">
            <w:pPr>
              <w:jc w:val="center"/>
              <w:rPr>
                <w:rFonts w:ascii="Arial" w:eastAsiaTheme="minorHAnsi" w:hAnsi="Arial" w:cs="Arial"/>
                <w:b/>
                <w:lang w:eastAsia="en-US"/>
              </w:rPr>
            </w:pPr>
            <w:r w:rsidRPr="00613E40">
              <w:rPr>
                <w:rFonts w:ascii="Arial" w:hAnsi="Arial" w:cs="Arial"/>
                <w:b/>
                <w:sz w:val="20"/>
                <w:szCs w:val="20"/>
              </w:rPr>
              <w:t>ATENÇÃO PRIMÁRIA EM SAÚDE MUNICIPAL</w:t>
            </w:r>
          </w:p>
        </w:tc>
      </w:tr>
      <w:tr w:rsidR="006E3112" w:rsidRPr="00613E40" w14:paraId="77BB7554" w14:textId="77777777" w:rsidTr="00576A10">
        <w:tc>
          <w:tcPr>
            <w:tcW w:w="4720" w:type="dxa"/>
          </w:tcPr>
          <w:p w14:paraId="5C86BA0F" w14:textId="77777777" w:rsidR="006E3112" w:rsidRPr="00613E40" w:rsidRDefault="006E3112" w:rsidP="00576A10">
            <w:pPr>
              <w:jc w:val="center"/>
              <w:rPr>
                <w:rFonts w:ascii="Arial" w:hAnsi="Arial" w:cs="Arial"/>
                <w:sz w:val="20"/>
                <w:szCs w:val="20"/>
              </w:rPr>
            </w:pPr>
          </w:p>
          <w:p w14:paraId="379CB93A" w14:textId="77777777" w:rsidR="006E3112" w:rsidRPr="00613E40" w:rsidRDefault="006E3112" w:rsidP="00576A10">
            <w:pPr>
              <w:jc w:val="center"/>
              <w:rPr>
                <w:rFonts w:ascii="Arial" w:hAnsi="Arial" w:cs="Arial"/>
                <w:sz w:val="20"/>
                <w:szCs w:val="20"/>
              </w:rPr>
            </w:pPr>
          </w:p>
          <w:p w14:paraId="127AAF81" w14:textId="77777777" w:rsidR="006E3112" w:rsidRPr="00613E40" w:rsidRDefault="006E3112" w:rsidP="00576A10">
            <w:pPr>
              <w:jc w:val="center"/>
              <w:rPr>
                <w:rFonts w:ascii="Arial" w:hAnsi="Arial" w:cs="Arial"/>
                <w:sz w:val="20"/>
                <w:szCs w:val="20"/>
              </w:rPr>
            </w:pPr>
          </w:p>
          <w:p w14:paraId="07AB9BA4" w14:textId="77777777" w:rsidR="006E3112" w:rsidRPr="00613E40" w:rsidRDefault="006E3112" w:rsidP="00576A10">
            <w:pPr>
              <w:jc w:val="center"/>
              <w:rPr>
                <w:rFonts w:ascii="Arial" w:hAnsi="Arial" w:cs="Arial"/>
                <w:sz w:val="20"/>
                <w:szCs w:val="20"/>
              </w:rPr>
            </w:pPr>
            <w:r w:rsidRPr="00613E40">
              <w:rPr>
                <w:rFonts w:ascii="Arial" w:hAnsi="Arial" w:cs="Arial"/>
                <w:sz w:val="20"/>
                <w:szCs w:val="20"/>
              </w:rPr>
              <w:t xml:space="preserve">Vitor </w:t>
            </w:r>
            <w:proofErr w:type="spellStart"/>
            <w:r w:rsidRPr="00613E40">
              <w:rPr>
                <w:rFonts w:ascii="Arial" w:hAnsi="Arial" w:cs="Arial"/>
                <w:sz w:val="20"/>
                <w:szCs w:val="20"/>
              </w:rPr>
              <w:t>Boninsegna</w:t>
            </w:r>
            <w:proofErr w:type="spellEnd"/>
            <w:r w:rsidRPr="00613E40">
              <w:rPr>
                <w:rFonts w:ascii="Arial" w:hAnsi="Arial" w:cs="Arial"/>
                <w:sz w:val="20"/>
                <w:szCs w:val="20"/>
              </w:rPr>
              <w:t xml:space="preserve"> Júnior</w:t>
            </w:r>
          </w:p>
          <w:p w14:paraId="5D7EA9C2" w14:textId="77777777" w:rsidR="006E3112" w:rsidRPr="00613E40" w:rsidRDefault="006E3112" w:rsidP="00576A10">
            <w:pPr>
              <w:jc w:val="center"/>
              <w:rPr>
                <w:rFonts w:ascii="Arial" w:eastAsiaTheme="minorHAnsi" w:hAnsi="Arial" w:cs="Arial"/>
                <w:b/>
                <w:lang w:eastAsia="en-US"/>
              </w:rPr>
            </w:pPr>
            <w:r w:rsidRPr="00613E40">
              <w:rPr>
                <w:rFonts w:ascii="Arial" w:hAnsi="Arial" w:cs="Arial"/>
                <w:b/>
                <w:sz w:val="20"/>
                <w:szCs w:val="20"/>
              </w:rPr>
              <w:t>UNIDADE MISTA DE SAÚDE ALFREDO PINTO SANTANA</w:t>
            </w:r>
          </w:p>
        </w:tc>
        <w:tc>
          <w:tcPr>
            <w:tcW w:w="4710" w:type="dxa"/>
          </w:tcPr>
          <w:p w14:paraId="5F4366BE" w14:textId="77777777" w:rsidR="006E3112" w:rsidRPr="00613E40" w:rsidRDefault="006E3112" w:rsidP="00576A10">
            <w:pPr>
              <w:jc w:val="center"/>
              <w:rPr>
                <w:rFonts w:ascii="Arial" w:hAnsi="Arial" w:cs="Arial"/>
                <w:sz w:val="20"/>
                <w:szCs w:val="20"/>
              </w:rPr>
            </w:pPr>
          </w:p>
          <w:p w14:paraId="37C97D1C" w14:textId="77777777" w:rsidR="006E3112" w:rsidRPr="00613E40" w:rsidRDefault="006E3112" w:rsidP="00576A10">
            <w:pPr>
              <w:jc w:val="center"/>
              <w:rPr>
                <w:rFonts w:ascii="Arial" w:hAnsi="Arial" w:cs="Arial"/>
                <w:sz w:val="20"/>
                <w:szCs w:val="20"/>
              </w:rPr>
            </w:pPr>
          </w:p>
          <w:p w14:paraId="47D17F33" w14:textId="77777777" w:rsidR="006E3112" w:rsidRPr="00613E40" w:rsidRDefault="006E3112" w:rsidP="00576A10">
            <w:pPr>
              <w:jc w:val="center"/>
              <w:rPr>
                <w:rFonts w:ascii="Arial" w:hAnsi="Arial" w:cs="Arial"/>
                <w:sz w:val="20"/>
                <w:szCs w:val="20"/>
              </w:rPr>
            </w:pPr>
          </w:p>
          <w:p w14:paraId="4B09B42C" w14:textId="77777777" w:rsidR="006E3112" w:rsidRPr="00613E40" w:rsidRDefault="006E3112" w:rsidP="00576A10">
            <w:pPr>
              <w:jc w:val="center"/>
              <w:rPr>
                <w:rFonts w:ascii="Arial" w:hAnsi="Arial" w:cs="Arial"/>
                <w:sz w:val="20"/>
                <w:szCs w:val="20"/>
              </w:rPr>
            </w:pPr>
            <w:proofErr w:type="spellStart"/>
            <w:r w:rsidRPr="00613E40">
              <w:rPr>
                <w:rFonts w:ascii="Arial" w:hAnsi="Arial" w:cs="Arial"/>
                <w:sz w:val="20"/>
                <w:szCs w:val="20"/>
              </w:rPr>
              <w:t>Scheila</w:t>
            </w:r>
            <w:proofErr w:type="spellEnd"/>
            <w:r w:rsidRPr="00613E40">
              <w:rPr>
                <w:rFonts w:ascii="Arial" w:hAnsi="Arial" w:cs="Arial"/>
                <w:sz w:val="20"/>
                <w:szCs w:val="20"/>
              </w:rPr>
              <w:t xml:space="preserve"> </w:t>
            </w:r>
            <w:proofErr w:type="spellStart"/>
            <w:r w:rsidRPr="00613E40">
              <w:rPr>
                <w:rFonts w:ascii="Arial" w:hAnsi="Arial" w:cs="Arial"/>
                <w:sz w:val="20"/>
                <w:szCs w:val="20"/>
              </w:rPr>
              <w:t>Raimundi</w:t>
            </w:r>
            <w:proofErr w:type="spellEnd"/>
            <w:r w:rsidRPr="00613E40">
              <w:rPr>
                <w:rFonts w:ascii="Arial" w:hAnsi="Arial" w:cs="Arial"/>
                <w:sz w:val="20"/>
                <w:szCs w:val="20"/>
              </w:rPr>
              <w:t xml:space="preserve"> </w:t>
            </w:r>
            <w:proofErr w:type="spellStart"/>
            <w:r w:rsidRPr="00613E40">
              <w:rPr>
                <w:rFonts w:ascii="Arial" w:hAnsi="Arial" w:cs="Arial"/>
                <w:sz w:val="20"/>
                <w:szCs w:val="20"/>
              </w:rPr>
              <w:t>Monechi</w:t>
            </w:r>
            <w:proofErr w:type="spellEnd"/>
            <w:r w:rsidRPr="00613E40">
              <w:rPr>
                <w:rFonts w:ascii="Arial" w:hAnsi="Arial" w:cs="Arial"/>
                <w:sz w:val="20"/>
                <w:szCs w:val="20"/>
              </w:rPr>
              <w:t xml:space="preserve"> </w:t>
            </w:r>
            <w:proofErr w:type="spellStart"/>
            <w:r w:rsidRPr="00613E40">
              <w:rPr>
                <w:rFonts w:ascii="Arial" w:hAnsi="Arial" w:cs="Arial"/>
                <w:sz w:val="20"/>
                <w:szCs w:val="20"/>
              </w:rPr>
              <w:t>Celestrini</w:t>
            </w:r>
            <w:proofErr w:type="spellEnd"/>
          </w:p>
          <w:p w14:paraId="4E51E45C" w14:textId="77777777" w:rsidR="006E3112" w:rsidRPr="00613E40" w:rsidRDefault="006E3112" w:rsidP="00576A10">
            <w:pPr>
              <w:jc w:val="center"/>
              <w:rPr>
                <w:rFonts w:ascii="Arial" w:hAnsi="Arial" w:cs="Arial"/>
                <w:b/>
                <w:sz w:val="20"/>
                <w:szCs w:val="20"/>
              </w:rPr>
            </w:pPr>
            <w:r w:rsidRPr="00613E40">
              <w:rPr>
                <w:rFonts w:ascii="Arial" w:hAnsi="Arial" w:cs="Arial"/>
                <w:b/>
                <w:sz w:val="20"/>
                <w:szCs w:val="20"/>
              </w:rPr>
              <w:t>PROGRAMA SAÚDE DA MULHER</w:t>
            </w:r>
          </w:p>
          <w:p w14:paraId="36B2783C" w14:textId="77777777" w:rsidR="006E3112" w:rsidRPr="00613E40" w:rsidRDefault="006E3112" w:rsidP="00576A10">
            <w:pPr>
              <w:jc w:val="center"/>
              <w:rPr>
                <w:rFonts w:ascii="Arial" w:hAnsi="Arial" w:cs="Arial"/>
                <w:sz w:val="20"/>
                <w:szCs w:val="20"/>
              </w:rPr>
            </w:pPr>
          </w:p>
        </w:tc>
      </w:tr>
      <w:tr w:rsidR="006E3112" w:rsidRPr="00613E40" w14:paraId="1481D3BD" w14:textId="77777777" w:rsidTr="00576A10">
        <w:tc>
          <w:tcPr>
            <w:tcW w:w="9430" w:type="dxa"/>
            <w:gridSpan w:val="2"/>
          </w:tcPr>
          <w:p w14:paraId="6D91080E" w14:textId="77777777" w:rsidR="006E3112" w:rsidRPr="00613E40" w:rsidRDefault="006E3112" w:rsidP="00576A10">
            <w:pPr>
              <w:ind w:right="-1"/>
              <w:jc w:val="center"/>
              <w:rPr>
                <w:rFonts w:ascii="Arial" w:hAnsi="Arial" w:cs="Arial"/>
                <w:sz w:val="20"/>
                <w:szCs w:val="20"/>
              </w:rPr>
            </w:pPr>
          </w:p>
          <w:p w14:paraId="6FEEFAB1" w14:textId="77777777" w:rsidR="006E3112" w:rsidRPr="00613E40" w:rsidRDefault="006E3112" w:rsidP="00576A10">
            <w:pPr>
              <w:ind w:right="-1"/>
              <w:jc w:val="center"/>
              <w:rPr>
                <w:rFonts w:ascii="Arial" w:hAnsi="Arial" w:cs="Arial"/>
                <w:sz w:val="20"/>
                <w:szCs w:val="20"/>
              </w:rPr>
            </w:pPr>
          </w:p>
          <w:p w14:paraId="3E145103" w14:textId="77777777" w:rsidR="006E3112" w:rsidRPr="00613E40" w:rsidRDefault="006E3112" w:rsidP="00576A10">
            <w:pPr>
              <w:ind w:right="-1"/>
              <w:jc w:val="center"/>
              <w:rPr>
                <w:rFonts w:ascii="Arial" w:hAnsi="Arial" w:cs="Arial"/>
                <w:sz w:val="20"/>
                <w:szCs w:val="20"/>
              </w:rPr>
            </w:pPr>
          </w:p>
          <w:p w14:paraId="2C74AB8B" w14:textId="77777777" w:rsidR="006E3112" w:rsidRPr="00613E40" w:rsidRDefault="006E3112" w:rsidP="00576A10">
            <w:pPr>
              <w:ind w:right="-1"/>
              <w:jc w:val="center"/>
              <w:rPr>
                <w:rFonts w:ascii="Arial" w:hAnsi="Arial" w:cs="Arial"/>
                <w:sz w:val="20"/>
                <w:szCs w:val="20"/>
              </w:rPr>
            </w:pPr>
            <w:proofErr w:type="spellStart"/>
            <w:r w:rsidRPr="00613E40">
              <w:rPr>
                <w:rFonts w:ascii="Arial" w:hAnsi="Arial" w:cs="Arial"/>
                <w:sz w:val="20"/>
                <w:szCs w:val="20"/>
              </w:rPr>
              <w:lastRenderedPageBreak/>
              <w:t>Marinilda</w:t>
            </w:r>
            <w:proofErr w:type="spellEnd"/>
            <w:r w:rsidRPr="00613E40">
              <w:rPr>
                <w:rFonts w:ascii="Arial" w:hAnsi="Arial" w:cs="Arial"/>
                <w:sz w:val="20"/>
                <w:szCs w:val="20"/>
              </w:rPr>
              <w:t xml:space="preserve"> Aparecida </w:t>
            </w:r>
            <w:proofErr w:type="spellStart"/>
            <w:r w:rsidRPr="00613E40">
              <w:rPr>
                <w:rFonts w:ascii="Arial" w:hAnsi="Arial" w:cs="Arial"/>
                <w:sz w:val="20"/>
                <w:szCs w:val="20"/>
              </w:rPr>
              <w:t>Carri</w:t>
            </w:r>
            <w:r w:rsidRPr="00613E40">
              <w:rPr>
                <w:rFonts w:ascii="Arial" w:hAnsi="Arial" w:cs="Arial" w:hint="eastAsia"/>
                <w:sz w:val="20"/>
                <w:szCs w:val="20"/>
              </w:rPr>
              <w:t>ç</w:t>
            </w:r>
            <w:r w:rsidRPr="00613E40">
              <w:rPr>
                <w:rFonts w:ascii="Arial" w:hAnsi="Arial" w:cs="Arial"/>
                <w:sz w:val="20"/>
                <w:szCs w:val="20"/>
              </w:rPr>
              <w:t>o</w:t>
            </w:r>
            <w:proofErr w:type="spellEnd"/>
            <w:r w:rsidRPr="00613E40">
              <w:rPr>
                <w:rFonts w:ascii="Arial" w:hAnsi="Arial" w:cs="Arial"/>
                <w:sz w:val="20"/>
                <w:szCs w:val="20"/>
              </w:rPr>
              <w:t xml:space="preserve"> Ferrarini</w:t>
            </w:r>
          </w:p>
          <w:p w14:paraId="12E5C9F7" w14:textId="77777777" w:rsidR="006E3112" w:rsidRPr="00613E40" w:rsidRDefault="006E3112" w:rsidP="00576A10">
            <w:pPr>
              <w:jc w:val="center"/>
              <w:rPr>
                <w:rFonts w:ascii="Arial" w:hAnsi="Arial" w:cs="Arial"/>
                <w:sz w:val="20"/>
                <w:szCs w:val="20"/>
              </w:rPr>
            </w:pPr>
            <w:r w:rsidRPr="00613E40">
              <w:rPr>
                <w:rFonts w:ascii="Arial" w:hAnsi="Arial" w:cs="Arial"/>
                <w:b/>
                <w:sz w:val="20"/>
                <w:szCs w:val="20"/>
              </w:rPr>
              <w:t>Coordenadora do almoxarifado FMS</w:t>
            </w:r>
          </w:p>
        </w:tc>
      </w:tr>
    </w:tbl>
    <w:p w14:paraId="7C4EF913" w14:textId="77777777" w:rsidR="006E3112" w:rsidRDefault="006E3112">
      <w:pPr>
        <w:rPr>
          <w:rFonts w:ascii="Arial" w:hAnsi="Arial" w:cs="Arial"/>
          <w:b/>
          <w:bCs/>
          <w:color w:val="000000" w:themeColor="text1"/>
          <w:sz w:val="20"/>
          <w:szCs w:val="20"/>
        </w:rPr>
      </w:pPr>
      <w:r>
        <w:rPr>
          <w:rFonts w:ascii="Arial" w:hAnsi="Arial" w:cs="Arial"/>
          <w:b/>
          <w:bCs/>
          <w:color w:val="000000" w:themeColor="text1"/>
          <w:sz w:val="20"/>
          <w:szCs w:val="20"/>
        </w:rPr>
        <w:lastRenderedPageBreak/>
        <w:br w:type="page"/>
      </w:r>
    </w:p>
    <w:p w14:paraId="00799A1E" w14:textId="40118CAF" w:rsidR="00CE3D45" w:rsidRDefault="00CE3D45" w:rsidP="0061290B">
      <w:pPr>
        <w:spacing w:line="312" w:lineRule="auto"/>
        <w:jc w:val="center"/>
        <w:rPr>
          <w:rFonts w:ascii="Arial" w:hAnsi="Arial" w:cs="Arial"/>
          <w:b/>
          <w:bCs/>
          <w:color w:val="000000" w:themeColor="text1"/>
          <w:sz w:val="20"/>
          <w:szCs w:val="20"/>
        </w:rPr>
      </w:pPr>
      <w:r w:rsidRPr="00100C0B">
        <w:rPr>
          <w:rFonts w:ascii="Arial" w:hAnsi="Arial" w:cs="Arial"/>
          <w:b/>
          <w:bCs/>
          <w:color w:val="000000" w:themeColor="text1"/>
          <w:sz w:val="20"/>
          <w:szCs w:val="20"/>
        </w:rPr>
        <w:lastRenderedPageBreak/>
        <w:t xml:space="preserve">ANEXO </w:t>
      </w:r>
      <w:r w:rsidR="00562F58">
        <w:rPr>
          <w:rFonts w:ascii="Arial" w:hAnsi="Arial" w:cs="Arial"/>
          <w:b/>
          <w:bCs/>
          <w:color w:val="000000" w:themeColor="text1"/>
          <w:sz w:val="20"/>
          <w:szCs w:val="20"/>
        </w:rPr>
        <w:t>II</w:t>
      </w:r>
      <w:r w:rsidRPr="00100C0B">
        <w:rPr>
          <w:rFonts w:ascii="Arial" w:hAnsi="Arial" w:cs="Arial"/>
          <w:b/>
          <w:bCs/>
          <w:color w:val="000000" w:themeColor="text1"/>
          <w:sz w:val="20"/>
          <w:szCs w:val="20"/>
        </w:rPr>
        <w:t xml:space="preserve"> - MINUTA DE TERMO DE CONTRATO</w:t>
      </w:r>
    </w:p>
    <w:p w14:paraId="1F765C39" w14:textId="77777777" w:rsidR="0061290B" w:rsidRPr="00100C0B" w:rsidRDefault="0061290B" w:rsidP="0061290B">
      <w:pPr>
        <w:spacing w:line="312" w:lineRule="auto"/>
        <w:jc w:val="center"/>
        <w:rPr>
          <w:rFonts w:ascii="Arial" w:hAnsi="Arial" w:cs="Arial"/>
          <w:b/>
          <w:bCs/>
          <w:color w:val="000000" w:themeColor="text1"/>
          <w:sz w:val="20"/>
          <w:szCs w:val="20"/>
        </w:rPr>
      </w:pPr>
    </w:p>
    <w:p w14:paraId="47E280BA" w14:textId="5BE64486" w:rsidR="00CE3D45" w:rsidRPr="00100C0B" w:rsidRDefault="00CE3D45" w:rsidP="00CE3D45">
      <w:pPr>
        <w:spacing w:afterLines="120" w:after="288" w:line="312" w:lineRule="auto"/>
        <w:jc w:val="center"/>
        <w:rPr>
          <w:rFonts w:ascii="Arial" w:hAnsi="Arial" w:cs="Arial"/>
          <w:b/>
          <w:bCs/>
          <w:color w:val="000000" w:themeColor="text1"/>
          <w:sz w:val="20"/>
          <w:szCs w:val="20"/>
        </w:rPr>
      </w:pPr>
      <w:r w:rsidRPr="00100C0B">
        <w:rPr>
          <w:rFonts w:ascii="Arial" w:hAnsi="Arial" w:cs="Arial"/>
          <w:b/>
          <w:bCs/>
          <w:color w:val="000000" w:themeColor="text1"/>
          <w:sz w:val="20"/>
          <w:szCs w:val="20"/>
        </w:rPr>
        <w:t xml:space="preserve">A MINUTA DO CONTRATO CONTÉM AS </w:t>
      </w:r>
      <w:proofErr w:type="gramStart"/>
      <w:r w:rsidRPr="00100C0B">
        <w:rPr>
          <w:rFonts w:ascii="Arial" w:hAnsi="Arial" w:cs="Arial"/>
          <w:b/>
          <w:bCs/>
          <w:color w:val="000000" w:themeColor="text1"/>
          <w:sz w:val="20"/>
          <w:szCs w:val="20"/>
        </w:rPr>
        <w:t>CLAUSULAS BÁSICAS</w:t>
      </w:r>
      <w:proofErr w:type="gramEnd"/>
      <w:r w:rsidRPr="00100C0B">
        <w:rPr>
          <w:rFonts w:ascii="Arial" w:hAnsi="Arial" w:cs="Arial"/>
          <w:b/>
          <w:bCs/>
          <w:color w:val="000000" w:themeColor="text1"/>
          <w:sz w:val="20"/>
          <w:szCs w:val="20"/>
        </w:rPr>
        <w:t xml:space="preserve"> E DEVERÁ SOFRER ALTERAÇÕES NO SENTIDO DE QUE SE CUMPRA O ESTIPULADO E ESPECIFICADO NO EDITAL)</w:t>
      </w:r>
    </w:p>
    <w:p w14:paraId="4E720FBA" w14:textId="43D9FCAF" w:rsidR="00CE3D45" w:rsidRPr="00100C0B" w:rsidRDefault="00C40551" w:rsidP="00CE3D45">
      <w:pPr>
        <w:spacing w:before="120" w:afterLines="120" w:after="288" w:line="312" w:lineRule="auto"/>
        <w:jc w:val="center"/>
        <w:rPr>
          <w:rFonts w:ascii="Arial" w:hAnsi="Arial" w:cs="Arial"/>
          <w:bCs/>
          <w:color w:val="000000"/>
          <w:sz w:val="20"/>
          <w:szCs w:val="20"/>
        </w:rPr>
      </w:pPr>
      <w:r w:rsidRPr="00100C0B">
        <w:rPr>
          <w:rFonts w:ascii="Arial" w:hAnsi="Arial" w:cs="Arial"/>
          <w:color w:val="000000"/>
          <w:sz w:val="20"/>
          <w:szCs w:val="20"/>
        </w:rPr>
        <w:t xml:space="preserve"> </w:t>
      </w:r>
      <w:r w:rsidR="00CE3D45" w:rsidRPr="00100C0B">
        <w:rPr>
          <w:rFonts w:ascii="Arial" w:hAnsi="Arial" w:cs="Arial"/>
          <w:color w:val="000000"/>
          <w:sz w:val="20"/>
          <w:szCs w:val="20"/>
        </w:rPr>
        <w:t>(Processo Administrativo n</w:t>
      </w:r>
      <w:r w:rsidR="00CE3D45" w:rsidRPr="00100C0B">
        <w:rPr>
          <w:rFonts w:ascii="Arial" w:hAnsi="Arial" w:cs="Arial"/>
          <w:bCs/>
          <w:color w:val="000000"/>
          <w:sz w:val="20"/>
          <w:szCs w:val="20"/>
        </w:rPr>
        <w:t>°.</w:t>
      </w:r>
      <w:proofErr w:type="gramStart"/>
      <w:r w:rsidR="00CE3D45" w:rsidRPr="00100C0B">
        <w:rPr>
          <w:rFonts w:ascii="Arial" w:hAnsi="Arial" w:cs="Arial"/>
          <w:bCs/>
          <w:color w:val="000000"/>
          <w:sz w:val="20"/>
          <w:szCs w:val="20"/>
        </w:rPr>
        <w:t>..........</w:t>
      </w:r>
      <w:proofErr w:type="gramEnd"/>
      <w:r w:rsidR="00CE3D45" w:rsidRPr="00100C0B">
        <w:rPr>
          <w:rFonts w:ascii="Arial" w:hAnsi="Arial" w:cs="Arial"/>
          <w:bCs/>
          <w:color w:val="000000"/>
          <w:sz w:val="20"/>
          <w:szCs w:val="20"/>
        </w:rPr>
        <w:t>)</w:t>
      </w:r>
    </w:p>
    <w:p w14:paraId="3FF8E1B2" w14:textId="77777777" w:rsidR="00CE3D45" w:rsidRPr="00100C0B" w:rsidRDefault="00CE3D45" w:rsidP="00CE3D45">
      <w:pPr>
        <w:spacing w:before="120" w:after="120" w:line="276" w:lineRule="auto"/>
        <w:ind w:left="5103"/>
        <w:jc w:val="both"/>
        <w:rPr>
          <w:rFonts w:ascii="Arial" w:eastAsia="Arial" w:hAnsi="Arial" w:cs="Arial"/>
          <w:sz w:val="20"/>
          <w:szCs w:val="20"/>
        </w:rPr>
      </w:pPr>
      <w:r w:rsidRPr="00100C0B">
        <w:rPr>
          <w:rFonts w:ascii="Arial" w:eastAsia="Arial" w:hAnsi="Arial" w:cs="Arial"/>
          <w:sz w:val="20"/>
          <w:szCs w:val="20"/>
        </w:rPr>
        <w:t>CONTRATO QUE ENTRE SI FAZEM O MUNICIPIO DE RIO BANANAL-ES E A EMPRESA XXXXXXX, NA FORMA ABAIXO:</w:t>
      </w:r>
    </w:p>
    <w:p w14:paraId="2CA94BC3" w14:textId="77777777" w:rsidR="00CE3D45" w:rsidRPr="00100C0B" w:rsidRDefault="00CE3D45" w:rsidP="00CE3D45">
      <w:pPr>
        <w:spacing w:before="120" w:after="120" w:line="276" w:lineRule="auto"/>
        <w:ind w:left="5103"/>
        <w:jc w:val="both"/>
        <w:rPr>
          <w:rFonts w:ascii="Arial" w:eastAsia="Arial" w:hAnsi="Arial" w:cs="Arial"/>
          <w:sz w:val="20"/>
          <w:szCs w:val="20"/>
        </w:rPr>
      </w:pPr>
    </w:p>
    <w:p w14:paraId="01B6AD0E" w14:textId="2B270D3C" w:rsidR="00CE3D45" w:rsidRPr="007213B6" w:rsidRDefault="00CE3D45" w:rsidP="00CE3D45">
      <w:pPr>
        <w:spacing w:before="120" w:after="120" w:line="276" w:lineRule="auto"/>
        <w:ind w:firstLine="1418"/>
        <w:jc w:val="both"/>
        <w:rPr>
          <w:rFonts w:ascii="Arial" w:eastAsia="Arial" w:hAnsi="Arial" w:cs="Arial"/>
          <w:sz w:val="20"/>
          <w:szCs w:val="20"/>
        </w:rPr>
      </w:pPr>
      <w:r w:rsidRPr="007213B6">
        <w:rPr>
          <w:rFonts w:ascii="Arial" w:eastAsia="Arial" w:hAnsi="Arial" w:cs="Arial"/>
          <w:iCs/>
          <w:sz w:val="20"/>
          <w:szCs w:val="20"/>
        </w:rPr>
        <w:t xml:space="preserve">O Município de Rio Bananal, por meio do FUNDO MUNICIPAL DE SAÚDE, com sede à Rua João Cipriano, 491, São Sebastião, Rio Bananal-ES, CEP: </w:t>
      </w:r>
      <w:proofErr w:type="gramStart"/>
      <w:r w:rsidRPr="007213B6">
        <w:rPr>
          <w:rFonts w:ascii="Arial" w:eastAsia="Arial" w:hAnsi="Arial" w:cs="Arial"/>
          <w:iCs/>
          <w:sz w:val="20"/>
          <w:szCs w:val="20"/>
        </w:rPr>
        <w:t>29.920-000, Tel.</w:t>
      </w:r>
      <w:proofErr w:type="gramEnd"/>
      <w:r w:rsidRPr="007213B6">
        <w:rPr>
          <w:rFonts w:ascii="Arial" w:eastAsia="Arial" w:hAnsi="Arial" w:cs="Arial"/>
          <w:iCs/>
          <w:sz w:val="20"/>
          <w:szCs w:val="20"/>
        </w:rPr>
        <w:t>: (27) 3265-2045, inscrito no CNPJ sob o nº 11.429.173/0001-46</w:t>
      </w:r>
      <w:r w:rsidRPr="007213B6">
        <w:rPr>
          <w:rFonts w:ascii="Arial" w:eastAsia="Arial" w:hAnsi="Arial" w:cs="Arial"/>
          <w:sz w:val="20"/>
          <w:szCs w:val="20"/>
        </w:rPr>
        <w:t>, neste ato representado(a) pelo(a) ......................... (</w:t>
      </w:r>
      <w:r w:rsidRPr="007213B6">
        <w:rPr>
          <w:rFonts w:ascii="Arial" w:eastAsia="Arial" w:hAnsi="Arial" w:cs="Arial"/>
          <w:iCs/>
          <w:sz w:val="20"/>
          <w:szCs w:val="20"/>
        </w:rPr>
        <w:t>cargo e nome</w:t>
      </w:r>
      <w:r w:rsidRPr="007213B6">
        <w:rPr>
          <w:rFonts w:ascii="Arial" w:eastAsia="Arial" w:hAnsi="Arial" w:cs="Arial"/>
          <w:sz w:val="20"/>
          <w:szCs w:val="20"/>
        </w:rPr>
        <w:t xml:space="preserve">), portador da Matrícula Funcional </w:t>
      </w:r>
      <w:proofErr w:type="gramStart"/>
      <w:r w:rsidRPr="007213B6">
        <w:rPr>
          <w:rFonts w:ascii="Arial" w:eastAsia="Arial" w:hAnsi="Arial" w:cs="Arial"/>
          <w:sz w:val="20"/>
          <w:szCs w:val="20"/>
        </w:rPr>
        <w:t>nº ...</w:t>
      </w:r>
      <w:proofErr w:type="gramEnd"/>
      <w:r w:rsidRPr="007213B6">
        <w:rPr>
          <w:rFonts w:ascii="Arial" w:eastAsia="Arial" w:hAnsi="Arial" w:cs="Arial"/>
          <w:sz w:val="20"/>
          <w:szCs w:val="20"/>
        </w:rPr>
        <w:t xml:space="preserve">......., doravante denominado CONTRATANTE, e o(a) .............................., </w:t>
      </w:r>
      <w:r w:rsidRPr="007213B6">
        <w:rPr>
          <w:rFonts w:ascii="Arial" w:eastAsia="Arial" w:hAnsi="Arial" w:cs="Arial"/>
          <w:iCs/>
          <w:sz w:val="20"/>
          <w:szCs w:val="20"/>
        </w:rPr>
        <w:t>inscrito(a) no CNPJ/MF sob o nº ............................, sediado(a) na</w:t>
      </w:r>
      <w:r w:rsidRPr="007213B6">
        <w:rPr>
          <w:rFonts w:ascii="Arial" w:eastAsia="Arial" w:hAnsi="Arial" w:cs="Arial"/>
          <w:sz w:val="20"/>
          <w:szCs w:val="20"/>
        </w:rPr>
        <w:t xml:space="preserve"> ..................................., doravante designado CONTRATADO, </w:t>
      </w:r>
      <w:r w:rsidRPr="007213B6">
        <w:rPr>
          <w:rFonts w:ascii="Arial" w:eastAsia="Arial" w:hAnsi="Arial" w:cs="Arial"/>
          <w:iCs/>
          <w:sz w:val="20"/>
          <w:szCs w:val="20"/>
        </w:rPr>
        <w:t>neste ato representado(a) por</w:t>
      </w:r>
      <w:r w:rsidRPr="007213B6">
        <w:rPr>
          <w:rFonts w:ascii="Arial" w:eastAsia="Arial" w:hAnsi="Arial" w:cs="Arial"/>
          <w:sz w:val="20"/>
          <w:szCs w:val="20"/>
        </w:rPr>
        <w:t xml:space="preserve"> .................................. (nome e função no contratado), </w:t>
      </w:r>
      <w:r w:rsidRPr="007213B6">
        <w:rPr>
          <w:rFonts w:ascii="Arial" w:eastAsia="Arial" w:hAnsi="Arial" w:cs="Arial"/>
          <w:iCs/>
          <w:sz w:val="20"/>
          <w:szCs w:val="20"/>
        </w:rPr>
        <w:t xml:space="preserve">conforme atos constitutivos da empresa </w:t>
      </w:r>
      <w:r w:rsidRPr="007213B6">
        <w:rPr>
          <w:rFonts w:ascii="Arial" w:eastAsia="Arial" w:hAnsi="Arial" w:cs="Arial"/>
          <w:b/>
          <w:bCs/>
          <w:iCs/>
          <w:sz w:val="20"/>
          <w:szCs w:val="20"/>
        </w:rPr>
        <w:t>OU</w:t>
      </w:r>
      <w:r w:rsidRPr="007213B6">
        <w:rPr>
          <w:rFonts w:ascii="Arial" w:eastAsia="Arial" w:hAnsi="Arial" w:cs="Arial"/>
          <w:iCs/>
          <w:sz w:val="20"/>
          <w:szCs w:val="20"/>
        </w:rPr>
        <w:t xml:space="preserve"> procuração apresentada nos autos, </w:t>
      </w:r>
      <w:r w:rsidRPr="007213B6">
        <w:rPr>
          <w:rFonts w:ascii="Arial" w:eastAsia="Arial" w:hAnsi="Arial" w:cs="Arial"/>
          <w:sz w:val="20"/>
          <w:szCs w:val="20"/>
        </w:rPr>
        <w:t xml:space="preserve">tendo em vista o que consta no Processo </w:t>
      </w:r>
      <w:proofErr w:type="gramStart"/>
      <w:r w:rsidRPr="007213B6">
        <w:rPr>
          <w:rFonts w:ascii="Arial" w:eastAsia="Arial" w:hAnsi="Arial" w:cs="Arial"/>
          <w:sz w:val="20"/>
          <w:szCs w:val="20"/>
        </w:rPr>
        <w:t>nº ...</w:t>
      </w:r>
      <w:proofErr w:type="gramEnd"/>
      <w:r w:rsidRPr="007213B6">
        <w:rPr>
          <w:rFonts w:ascii="Arial" w:eastAsia="Arial" w:hAnsi="Arial" w:cs="Arial"/>
          <w:sz w:val="20"/>
          <w:szCs w:val="20"/>
        </w:rPr>
        <w:t xml:space="preserve">........................... </w:t>
      </w:r>
      <w:proofErr w:type="gramStart"/>
      <w:r w:rsidRPr="007213B6">
        <w:rPr>
          <w:rFonts w:ascii="Arial" w:eastAsia="Arial" w:hAnsi="Arial" w:cs="Arial"/>
          <w:sz w:val="20"/>
          <w:szCs w:val="20"/>
        </w:rPr>
        <w:t>e</w:t>
      </w:r>
      <w:proofErr w:type="gramEnd"/>
      <w:r w:rsidRPr="007213B6">
        <w:rPr>
          <w:rFonts w:ascii="Arial" w:eastAsia="Arial" w:hAnsi="Arial" w:cs="Arial"/>
          <w:sz w:val="20"/>
          <w:szCs w:val="20"/>
        </w:rPr>
        <w:t xml:space="preserve"> em observância às disposições da </w:t>
      </w:r>
      <w:hyperlink r:id="rId51" w:history="1">
        <w:r w:rsidRPr="007213B6">
          <w:rPr>
            <w:rStyle w:val="Hyperlink"/>
            <w:rFonts w:ascii="Arial" w:eastAsia="Arial" w:hAnsi="Arial" w:cs="Arial"/>
            <w:color w:val="auto"/>
            <w:sz w:val="20"/>
            <w:szCs w:val="20"/>
          </w:rPr>
          <w:t>Lei nº 14.133, de 1º de abril de 2021</w:t>
        </w:r>
      </w:hyperlink>
      <w:r w:rsidRPr="007213B6">
        <w:rPr>
          <w:rFonts w:ascii="Arial" w:eastAsia="Arial" w:hAnsi="Arial" w:cs="Arial"/>
          <w:sz w:val="20"/>
          <w:szCs w:val="20"/>
        </w:rPr>
        <w:t xml:space="preserve">, e demais legislação aplicável, resolvem celebrar o presente Termo de Contrato, decorrente </w:t>
      </w:r>
      <w:r w:rsidRPr="007213B6">
        <w:rPr>
          <w:rFonts w:ascii="Arial" w:eastAsia="Arial" w:hAnsi="Arial" w:cs="Arial"/>
          <w:iCs/>
          <w:sz w:val="20"/>
          <w:szCs w:val="20"/>
        </w:rPr>
        <w:t xml:space="preserve">do Pregão Eletrônico n. </w:t>
      </w:r>
      <w:r w:rsidR="00576A10">
        <w:rPr>
          <w:rFonts w:ascii="Arial" w:eastAsia="Arial" w:hAnsi="Arial" w:cs="Arial"/>
          <w:iCs/>
          <w:sz w:val="20"/>
          <w:szCs w:val="20"/>
        </w:rPr>
        <w:t>009/2024</w:t>
      </w:r>
      <w:r w:rsidRPr="007213B6">
        <w:rPr>
          <w:rFonts w:ascii="Arial" w:eastAsia="Arial" w:hAnsi="Arial" w:cs="Arial"/>
          <w:sz w:val="20"/>
          <w:szCs w:val="20"/>
        </w:rPr>
        <w:t>, mediante as cláusulas e condições a seguir enunciadas.</w:t>
      </w:r>
    </w:p>
    <w:p w14:paraId="5819990C"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PRIMEIRA – OBJETO (</w:t>
      </w:r>
      <w:hyperlink r:id="rId52" w:anchor="art92" w:history="1">
        <w:r w:rsidRPr="00100C0B">
          <w:rPr>
            <w:rStyle w:val="Hyperlink"/>
          </w:rPr>
          <w:t>art. 92, I e II</w:t>
        </w:r>
      </w:hyperlink>
      <w:proofErr w:type="gramStart"/>
      <w:r w:rsidRPr="00100C0B">
        <w:t>)</w:t>
      </w:r>
      <w:proofErr w:type="gramEnd"/>
    </w:p>
    <w:p w14:paraId="69114C95" w14:textId="2864404C" w:rsidR="00CE3D45" w:rsidRPr="00100C0B" w:rsidRDefault="00CE3D45" w:rsidP="006E3112">
      <w:pPr>
        <w:pStyle w:val="Nivel2"/>
        <w:numPr>
          <w:ilvl w:val="1"/>
          <w:numId w:val="9"/>
        </w:numPr>
        <w:tabs>
          <w:tab w:val="decimal" w:pos="426"/>
        </w:tabs>
        <w:ind w:left="0" w:firstLine="0"/>
      </w:pPr>
      <w:r w:rsidRPr="00100C0B">
        <w:t xml:space="preserve">O objeto do presente instrumento é a </w:t>
      </w:r>
      <w:r w:rsidR="004978CF">
        <w:t xml:space="preserve">Aquisição de </w:t>
      </w:r>
      <w:proofErr w:type="spellStart"/>
      <w:r w:rsidR="004978CF">
        <w:t>xxxxxxxxxxxx</w:t>
      </w:r>
      <w:proofErr w:type="spellEnd"/>
      <w:r w:rsidRPr="00100C0B">
        <w:t>, nas condições estabelecidas no Termo de Referência.</w:t>
      </w:r>
    </w:p>
    <w:p w14:paraId="57B3DE33" w14:textId="7B744483" w:rsidR="00CE3D45" w:rsidRPr="00100C0B" w:rsidRDefault="002455BD" w:rsidP="00472728">
      <w:pPr>
        <w:pStyle w:val="Nivel2"/>
        <w:numPr>
          <w:ilvl w:val="1"/>
          <w:numId w:val="9"/>
        </w:numPr>
        <w:tabs>
          <w:tab w:val="decimal" w:pos="426"/>
        </w:tabs>
        <w:ind w:left="0" w:firstLine="0"/>
      </w:pPr>
      <w:r>
        <w:t>As especificações e quantitativos se encontram no anexo I deste contrato.</w:t>
      </w:r>
    </w:p>
    <w:p w14:paraId="0A4B5CE5" w14:textId="77777777" w:rsidR="00CE3D45" w:rsidRPr="00100C0B" w:rsidRDefault="00CE3D45" w:rsidP="00472728">
      <w:pPr>
        <w:pStyle w:val="Nivel2"/>
        <w:numPr>
          <w:ilvl w:val="1"/>
          <w:numId w:val="9"/>
        </w:numPr>
        <w:tabs>
          <w:tab w:val="decimal" w:pos="426"/>
        </w:tabs>
        <w:ind w:left="0" w:firstLine="0"/>
      </w:pPr>
      <w:r w:rsidRPr="00100C0B">
        <w:t>Vinculam esta contratação, independentemente de transcrição:</w:t>
      </w:r>
    </w:p>
    <w:p w14:paraId="0837698D" w14:textId="77777777" w:rsidR="00CE3D45" w:rsidRPr="00100C0B" w:rsidRDefault="00CE3D45" w:rsidP="00472728">
      <w:pPr>
        <w:pStyle w:val="Nivel3"/>
        <w:numPr>
          <w:ilvl w:val="2"/>
          <w:numId w:val="9"/>
        </w:numPr>
        <w:tabs>
          <w:tab w:val="decimal" w:pos="1418"/>
        </w:tabs>
        <w:ind w:left="709" w:firstLine="0"/>
      </w:pPr>
      <w:r w:rsidRPr="00100C0B">
        <w:t>O Termo de Referência;</w:t>
      </w:r>
    </w:p>
    <w:p w14:paraId="50D90E14" w14:textId="77777777" w:rsidR="00CE3D45" w:rsidRPr="00100C0B" w:rsidRDefault="00CE3D45" w:rsidP="00472728">
      <w:pPr>
        <w:pStyle w:val="Nivel3"/>
        <w:numPr>
          <w:ilvl w:val="2"/>
          <w:numId w:val="9"/>
        </w:numPr>
        <w:tabs>
          <w:tab w:val="decimal" w:pos="1418"/>
        </w:tabs>
        <w:ind w:left="709" w:firstLine="0"/>
      </w:pPr>
      <w:r w:rsidRPr="00100C0B">
        <w:t>O Edital da Licitação;</w:t>
      </w:r>
    </w:p>
    <w:p w14:paraId="31FDF686" w14:textId="77777777" w:rsidR="00CE3D45" w:rsidRPr="00100C0B" w:rsidRDefault="00CE3D45" w:rsidP="00472728">
      <w:pPr>
        <w:pStyle w:val="Nivel3"/>
        <w:numPr>
          <w:ilvl w:val="2"/>
          <w:numId w:val="9"/>
        </w:numPr>
        <w:tabs>
          <w:tab w:val="decimal" w:pos="1418"/>
        </w:tabs>
        <w:ind w:left="709" w:firstLine="0"/>
      </w:pPr>
      <w:r w:rsidRPr="00100C0B">
        <w:t>A Proposta do contratado;</w:t>
      </w:r>
    </w:p>
    <w:p w14:paraId="76E743AD" w14:textId="77777777" w:rsidR="00CE3D45" w:rsidRPr="00100C0B" w:rsidRDefault="00CE3D45" w:rsidP="00472728">
      <w:pPr>
        <w:pStyle w:val="Nivel3"/>
        <w:numPr>
          <w:ilvl w:val="2"/>
          <w:numId w:val="9"/>
        </w:numPr>
        <w:tabs>
          <w:tab w:val="decimal" w:pos="1418"/>
        </w:tabs>
        <w:ind w:left="709" w:firstLine="0"/>
      </w:pPr>
      <w:r w:rsidRPr="00100C0B">
        <w:t>Eventuais anexos dos documentos supracitados.</w:t>
      </w:r>
    </w:p>
    <w:p w14:paraId="211C2B40"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SEGUNDA – VIGÊNCIA E PRORROGAÇÃO</w:t>
      </w:r>
    </w:p>
    <w:p w14:paraId="35F2A12D" w14:textId="3B022EB9" w:rsidR="00CE3D45" w:rsidRPr="002455BD" w:rsidRDefault="00CE3D45" w:rsidP="00472728">
      <w:pPr>
        <w:pStyle w:val="Nvel2-Red"/>
        <w:numPr>
          <w:ilvl w:val="1"/>
          <w:numId w:val="9"/>
        </w:numPr>
        <w:tabs>
          <w:tab w:val="decimal" w:pos="426"/>
        </w:tabs>
        <w:ind w:left="0" w:firstLine="0"/>
        <w:rPr>
          <w:i w:val="0"/>
          <w:color w:val="auto"/>
        </w:rPr>
      </w:pPr>
      <w:r w:rsidRPr="002455BD">
        <w:rPr>
          <w:i w:val="0"/>
          <w:color w:val="auto"/>
        </w:rPr>
        <w:t xml:space="preserve">O prazo de vigência da contratação é </w:t>
      </w:r>
      <w:proofErr w:type="gramStart"/>
      <w:r w:rsidRPr="002455BD">
        <w:rPr>
          <w:i w:val="0"/>
          <w:color w:val="auto"/>
        </w:rPr>
        <w:t>de ...</w:t>
      </w:r>
      <w:proofErr w:type="gramEnd"/>
      <w:r w:rsidRPr="002455BD">
        <w:rPr>
          <w:i w:val="0"/>
          <w:color w:val="auto"/>
        </w:rPr>
        <w:t xml:space="preserve">........................... </w:t>
      </w:r>
      <w:proofErr w:type="gramStart"/>
      <w:r w:rsidRPr="002455BD">
        <w:rPr>
          <w:i w:val="0"/>
          <w:color w:val="auto"/>
        </w:rPr>
        <w:t>contados</w:t>
      </w:r>
      <w:proofErr w:type="gramEnd"/>
      <w:r w:rsidRPr="002455BD">
        <w:rPr>
          <w:i w:val="0"/>
          <w:color w:val="auto"/>
        </w:rPr>
        <w:t xml:space="preserve"> </w:t>
      </w:r>
      <w:r w:rsidR="004978CF">
        <w:rPr>
          <w:i w:val="0"/>
          <w:color w:val="auto"/>
        </w:rPr>
        <w:t>da assinatura do contrato.</w:t>
      </w:r>
    </w:p>
    <w:p w14:paraId="71CCCA63" w14:textId="77777777" w:rsidR="00CE3D45" w:rsidRPr="002455BD" w:rsidRDefault="00CE3D45" w:rsidP="00472728">
      <w:pPr>
        <w:pStyle w:val="Nvel2-Red"/>
        <w:numPr>
          <w:ilvl w:val="1"/>
          <w:numId w:val="9"/>
        </w:numPr>
        <w:tabs>
          <w:tab w:val="decimal" w:pos="426"/>
        </w:tabs>
        <w:ind w:left="0" w:firstLine="0"/>
        <w:rPr>
          <w:i w:val="0"/>
          <w:color w:val="auto"/>
        </w:rPr>
      </w:pPr>
      <w:r w:rsidRPr="002455BD">
        <w:rPr>
          <w:i w:val="0"/>
          <w:color w:val="auto"/>
        </w:rPr>
        <w:t>O contratado não tem direito subjetivo à prorrogação contratual.</w:t>
      </w:r>
    </w:p>
    <w:p w14:paraId="587D2FED" w14:textId="77777777" w:rsidR="00CE3D45" w:rsidRPr="002455BD" w:rsidRDefault="00CE3D45" w:rsidP="00472728">
      <w:pPr>
        <w:pStyle w:val="Nvel2-Red"/>
        <w:numPr>
          <w:ilvl w:val="1"/>
          <w:numId w:val="9"/>
        </w:numPr>
        <w:tabs>
          <w:tab w:val="decimal" w:pos="426"/>
        </w:tabs>
        <w:ind w:left="0" w:firstLine="0"/>
        <w:rPr>
          <w:i w:val="0"/>
          <w:color w:val="auto"/>
        </w:rPr>
      </w:pPr>
      <w:r w:rsidRPr="002455BD">
        <w:rPr>
          <w:i w:val="0"/>
          <w:color w:val="auto"/>
        </w:rPr>
        <w:t>A prorrogação de contrato deverá ser promovida mediante celebração de termo aditivo.</w:t>
      </w:r>
    </w:p>
    <w:p w14:paraId="55A46998" w14:textId="77777777" w:rsidR="00CE3D45" w:rsidRPr="002455BD" w:rsidRDefault="00CE3D45" w:rsidP="00472728">
      <w:pPr>
        <w:pStyle w:val="Nvel2-Red"/>
        <w:numPr>
          <w:ilvl w:val="1"/>
          <w:numId w:val="9"/>
        </w:numPr>
        <w:tabs>
          <w:tab w:val="decimal" w:pos="426"/>
        </w:tabs>
        <w:ind w:left="0" w:firstLine="0"/>
        <w:rPr>
          <w:i w:val="0"/>
          <w:color w:val="auto"/>
        </w:rPr>
      </w:pPr>
      <w:r w:rsidRPr="002455BD">
        <w:rPr>
          <w:i w:val="0"/>
          <w:color w:val="auto"/>
        </w:rPr>
        <w:t>O contrato não poderá ser prorrogado quando o contratado tiver sido penalizado nas sanções de declaração de inidoneidade ou impedimento de licitar e contratar com poder público, observadas as abrangências de aplicação.</w:t>
      </w:r>
    </w:p>
    <w:p w14:paraId="1F73C589"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lastRenderedPageBreak/>
        <w:t>CLÁUSULA TERCEIRA – MODELOS DE EXECUÇÃO E GESTÃO CONTRATUAIS (</w:t>
      </w:r>
      <w:hyperlink r:id="rId53" w:anchor="art92" w:history="1">
        <w:r w:rsidRPr="00100C0B">
          <w:rPr>
            <w:rStyle w:val="Hyperlink"/>
          </w:rPr>
          <w:t>art. 92, IV, VII e XVIII)</w:t>
        </w:r>
        <w:proofErr w:type="gramStart"/>
      </w:hyperlink>
      <w:proofErr w:type="gramEnd"/>
    </w:p>
    <w:p w14:paraId="376DE007" w14:textId="77777777" w:rsidR="00CE3D45" w:rsidRPr="00100C0B" w:rsidRDefault="00CE3D45" w:rsidP="00472728">
      <w:pPr>
        <w:pStyle w:val="Nivel2"/>
        <w:numPr>
          <w:ilvl w:val="1"/>
          <w:numId w:val="9"/>
        </w:numPr>
        <w:tabs>
          <w:tab w:val="decimal" w:pos="426"/>
        </w:tabs>
        <w:ind w:left="0" w:firstLine="0"/>
      </w:pPr>
      <w:r w:rsidRPr="00100C0B">
        <w:t xml:space="preserve">O regime de execução contratual, os modelos de gestão e de execução, assim como os prazos e condições de conclusão, </w:t>
      </w:r>
      <w:proofErr w:type="gramStart"/>
      <w:r w:rsidRPr="00100C0B">
        <w:t>entrega</w:t>
      </w:r>
      <w:proofErr w:type="gramEnd"/>
      <w:r w:rsidRPr="00100C0B">
        <w:t>, observação e recebimento do objeto constam no Termo de Referência, anexo a este Contrato.</w:t>
      </w:r>
    </w:p>
    <w:p w14:paraId="0D383C6C"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QUARTA – SUBCONTRATAÇÃO</w:t>
      </w:r>
    </w:p>
    <w:p w14:paraId="5D87A47A" w14:textId="5639074C" w:rsidR="002455BD" w:rsidRPr="002455BD" w:rsidRDefault="00CE3D45" w:rsidP="00472728">
      <w:pPr>
        <w:pStyle w:val="Nivel2"/>
        <w:numPr>
          <w:ilvl w:val="1"/>
          <w:numId w:val="9"/>
        </w:numPr>
        <w:tabs>
          <w:tab w:val="decimal" w:pos="426"/>
        </w:tabs>
        <w:ind w:left="0" w:firstLine="0"/>
      </w:pPr>
      <w:r w:rsidRPr="002455BD">
        <w:t>Não será admitida a subcontratação do objeto contratua</w:t>
      </w:r>
      <w:r w:rsidR="002455BD">
        <w:t>l, sem autorização expressa da Administração.</w:t>
      </w:r>
    </w:p>
    <w:p w14:paraId="3ED6771A" w14:textId="37BDD661" w:rsidR="00CE3D45" w:rsidRPr="002455BD" w:rsidRDefault="00CE3D45" w:rsidP="00472728">
      <w:pPr>
        <w:pStyle w:val="Nvel2-Red"/>
        <w:numPr>
          <w:ilvl w:val="2"/>
          <w:numId w:val="9"/>
        </w:numPr>
        <w:tabs>
          <w:tab w:val="decimal" w:pos="426"/>
        </w:tabs>
        <w:ind w:left="284" w:firstLine="0"/>
        <w:rPr>
          <w:i w:val="0"/>
          <w:color w:val="auto"/>
        </w:rPr>
      </w:pPr>
      <w:r w:rsidRPr="002455BD">
        <w:rPr>
          <w:i w:val="0"/>
          <w:color w:val="auto"/>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4A4067F" w14:textId="77777777" w:rsidR="00CE3D45" w:rsidRPr="002455BD" w:rsidRDefault="00CE3D45" w:rsidP="00472728">
      <w:pPr>
        <w:pStyle w:val="Nvel2-Red"/>
        <w:numPr>
          <w:ilvl w:val="1"/>
          <w:numId w:val="9"/>
        </w:numPr>
        <w:tabs>
          <w:tab w:val="decimal" w:pos="426"/>
        </w:tabs>
        <w:ind w:left="0" w:firstLine="0"/>
        <w:rPr>
          <w:i w:val="0"/>
          <w:color w:val="auto"/>
        </w:rPr>
      </w:pPr>
      <w:r w:rsidRPr="002455BD">
        <w:rPr>
          <w:i w:val="0"/>
          <w:color w:val="auto"/>
        </w:rPr>
        <w:t>A subcontratação depende de autorização prévia do contratante, a quem incumbe avaliar se o subcontratado cumpre os requisitos de qualificação técnica necessários para a execução do objeto.</w:t>
      </w:r>
    </w:p>
    <w:p w14:paraId="639A1F1C" w14:textId="77777777" w:rsidR="00CE3D45" w:rsidRPr="002455BD" w:rsidRDefault="00CE3D45" w:rsidP="00421B3B">
      <w:pPr>
        <w:pStyle w:val="Nvel3-R"/>
        <w:numPr>
          <w:ilvl w:val="2"/>
          <w:numId w:val="9"/>
        </w:numPr>
        <w:ind w:left="284" w:firstLine="0"/>
        <w:rPr>
          <w:i w:val="0"/>
          <w:color w:val="auto"/>
        </w:rPr>
      </w:pPr>
      <w:r w:rsidRPr="002455BD">
        <w:rPr>
          <w:i w:val="0"/>
          <w:color w:val="auto"/>
        </w:rPr>
        <w:t>O contratado apresentará à Administração documentação que comprove a capacidade técnica do subcontratado, que será avaliada e juntada aos autos do processo correspondente.</w:t>
      </w:r>
    </w:p>
    <w:p w14:paraId="2AA8615F" w14:textId="77777777" w:rsidR="00CE3D45" w:rsidRPr="002455BD" w:rsidRDefault="00CE3D45" w:rsidP="00472728">
      <w:pPr>
        <w:pStyle w:val="Nvel2-Red"/>
        <w:numPr>
          <w:ilvl w:val="1"/>
          <w:numId w:val="9"/>
        </w:numPr>
        <w:tabs>
          <w:tab w:val="decimal" w:pos="426"/>
        </w:tabs>
        <w:ind w:left="0" w:firstLine="0"/>
        <w:rPr>
          <w:i w:val="0"/>
          <w:color w:val="auto"/>
        </w:rPr>
      </w:pPr>
      <w:r w:rsidRPr="002455BD">
        <w:rPr>
          <w:i w:val="0"/>
          <w:color w:val="auto"/>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18AC3814"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QUINTA – PREÇO (</w:t>
      </w:r>
      <w:hyperlink r:id="rId54" w:anchor="art92" w:history="1">
        <w:r w:rsidRPr="00100C0B">
          <w:rPr>
            <w:rStyle w:val="Hyperlink"/>
          </w:rPr>
          <w:t>art. 92, V)</w:t>
        </w:r>
        <w:proofErr w:type="gramStart"/>
      </w:hyperlink>
      <w:proofErr w:type="gramEnd"/>
    </w:p>
    <w:p w14:paraId="2D55228D" w14:textId="72834321" w:rsidR="00CE3D45" w:rsidRPr="004978CF" w:rsidRDefault="00CE3D45" w:rsidP="00472728">
      <w:pPr>
        <w:pStyle w:val="Nvel2-Red"/>
        <w:numPr>
          <w:ilvl w:val="1"/>
          <w:numId w:val="9"/>
        </w:numPr>
        <w:tabs>
          <w:tab w:val="decimal" w:pos="426"/>
        </w:tabs>
        <w:ind w:left="0" w:firstLine="0"/>
        <w:rPr>
          <w:i w:val="0"/>
          <w:color w:val="auto"/>
        </w:rPr>
      </w:pPr>
      <w:r w:rsidRPr="004978CF">
        <w:rPr>
          <w:i w:val="0"/>
          <w:color w:val="auto"/>
        </w:rPr>
        <w:t>O valor total da contratação é de R$</w:t>
      </w:r>
      <w:proofErr w:type="gramStart"/>
      <w:r w:rsidRPr="004978CF">
        <w:rPr>
          <w:i w:val="0"/>
          <w:color w:val="auto"/>
        </w:rPr>
        <w:t>..........</w:t>
      </w:r>
      <w:proofErr w:type="gramEnd"/>
      <w:r w:rsidRPr="004978CF">
        <w:rPr>
          <w:i w:val="0"/>
          <w:color w:val="auto"/>
        </w:rPr>
        <w:t xml:space="preserve"> (</w:t>
      </w:r>
      <w:proofErr w:type="gramStart"/>
      <w:r w:rsidRPr="004978CF">
        <w:rPr>
          <w:i w:val="0"/>
          <w:color w:val="auto"/>
        </w:rPr>
        <w:t>.....</w:t>
      </w:r>
      <w:proofErr w:type="gramEnd"/>
      <w:r w:rsidRPr="004978CF">
        <w:rPr>
          <w:i w:val="0"/>
          <w:color w:val="auto"/>
        </w:rPr>
        <w:t>)</w:t>
      </w:r>
      <w:r w:rsidR="004978CF">
        <w:rPr>
          <w:i w:val="0"/>
          <w:color w:val="auto"/>
        </w:rPr>
        <w:t>;</w:t>
      </w:r>
    </w:p>
    <w:p w14:paraId="361B56DC" w14:textId="77777777" w:rsidR="00CE3D45" w:rsidRPr="00100C0B" w:rsidRDefault="00CE3D45" w:rsidP="00472728">
      <w:pPr>
        <w:pStyle w:val="Nivel2"/>
        <w:numPr>
          <w:ilvl w:val="1"/>
          <w:numId w:val="9"/>
        </w:numPr>
        <w:tabs>
          <w:tab w:val="decimal" w:pos="426"/>
        </w:tabs>
        <w:ind w:left="0" w:firstLine="0"/>
      </w:pPr>
      <w:r w:rsidRPr="00100C0B">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CA113D1"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SEXTA - PAGAMENTO (</w:t>
      </w:r>
      <w:hyperlink r:id="rId55" w:anchor="art92" w:history="1">
        <w:r w:rsidRPr="00100C0B">
          <w:rPr>
            <w:rStyle w:val="Hyperlink"/>
          </w:rPr>
          <w:t>art. 92, V e VI</w:t>
        </w:r>
      </w:hyperlink>
      <w:proofErr w:type="gramStart"/>
      <w:r w:rsidRPr="00100C0B">
        <w:t>)</w:t>
      </w:r>
      <w:proofErr w:type="gramEnd"/>
    </w:p>
    <w:p w14:paraId="6A81E9C7" w14:textId="55379097" w:rsidR="00CE3D45" w:rsidRPr="00100C0B" w:rsidRDefault="00CE3D45" w:rsidP="00472728">
      <w:pPr>
        <w:pStyle w:val="Nivel2"/>
        <w:numPr>
          <w:ilvl w:val="1"/>
          <w:numId w:val="9"/>
        </w:numPr>
        <w:tabs>
          <w:tab w:val="decimal" w:pos="426"/>
        </w:tabs>
        <w:ind w:left="0" w:firstLine="0"/>
      </w:pPr>
      <w:r w:rsidRPr="00100C0B">
        <w:t xml:space="preserve">O prazo para pagamento </w:t>
      </w:r>
      <w:r w:rsidRPr="00100C0B">
        <w:rPr>
          <w:color w:val="auto"/>
          <w:lang w:eastAsia="en-US"/>
        </w:rPr>
        <w:t>ao contratado</w:t>
      </w:r>
      <w:r w:rsidRPr="00100C0B">
        <w:t xml:space="preserve"> e demais condições a ele referentes encontram-se definidos no Termo de Referência</w:t>
      </w:r>
      <w:r w:rsidR="004978CF">
        <w:t xml:space="preserve"> e Edital da Licitação que rege este Contrato</w:t>
      </w:r>
      <w:r w:rsidRPr="00100C0B">
        <w:t>.</w:t>
      </w:r>
    </w:p>
    <w:p w14:paraId="14F2619F"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SÉTIMA - REAJUSTE (</w:t>
      </w:r>
      <w:hyperlink r:id="rId56" w:anchor="art92" w:history="1">
        <w:r w:rsidRPr="00100C0B">
          <w:rPr>
            <w:rStyle w:val="Hyperlink"/>
          </w:rPr>
          <w:t>art. 92, V)</w:t>
        </w:r>
        <w:proofErr w:type="gramStart"/>
      </w:hyperlink>
      <w:proofErr w:type="gramEnd"/>
    </w:p>
    <w:p w14:paraId="3197BA93" w14:textId="0FA3EE8E" w:rsidR="00CE3D45" w:rsidRPr="00100C0B" w:rsidRDefault="00CE3D45" w:rsidP="00472728">
      <w:pPr>
        <w:pStyle w:val="Nivel2"/>
        <w:numPr>
          <w:ilvl w:val="1"/>
          <w:numId w:val="9"/>
        </w:numPr>
        <w:tabs>
          <w:tab w:val="decimal" w:pos="426"/>
        </w:tabs>
        <w:ind w:left="0" w:firstLine="0"/>
      </w:pPr>
      <w:r w:rsidRPr="00100C0B">
        <w:t>Os preços inicialmente contratados são fixos e irreajustáveis no prazo de um ano</w:t>
      </w:r>
      <w:r w:rsidR="007213B6">
        <w:t>.</w:t>
      </w:r>
    </w:p>
    <w:p w14:paraId="46A51067" w14:textId="77777777" w:rsidR="004978CF" w:rsidRDefault="004978CF" w:rsidP="00472728">
      <w:pPr>
        <w:pStyle w:val="Nivel2"/>
        <w:numPr>
          <w:ilvl w:val="1"/>
          <w:numId w:val="9"/>
        </w:numPr>
        <w:tabs>
          <w:tab w:val="decimal" w:pos="426"/>
        </w:tabs>
        <w:ind w:left="0" w:firstLine="0"/>
      </w:pPr>
      <w:r>
        <w:t xml:space="preserve">Após o interregno de um ano, e independentemente de pedido do contratado, os preços iniciais serão reajustados, mediante a aplicação, </w:t>
      </w:r>
      <w:r w:rsidRPr="00A4226D">
        <w:rPr>
          <w:color w:val="auto"/>
        </w:rPr>
        <w:t>pelo contratante, do índice IPCA</w:t>
      </w:r>
      <w:r w:rsidRPr="00A4226D">
        <w:rPr>
          <w:i/>
          <w:iCs/>
          <w:color w:val="auto"/>
        </w:rPr>
        <w:t>,</w:t>
      </w:r>
      <w:r w:rsidRPr="00A4226D">
        <w:rPr>
          <w:color w:val="auto"/>
        </w:rPr>
        <w:t xml:space="preserve"> exclusivamente </w:t>
      </w:r>
      <w:r>
        <w:t>para as obrigações iniciadas e concluídas após a ocorrência da anualidade.</w:t>
      </w:r>
    </w:p>
    <w:p w14:paraId="5AE64DDF" w14:textId="77777777" w:rsidR="00CE3D45" w:rsidRPr="00100C0B" w:rsidRDefault="00CE3D45" w:rsidP="00472728">
      <w:pPr>
        <w:pStyle w:val="Nivel2"/>
        <w:numPr>
          <w:ilvl w:val="1"/>
          <w:numId w:val="9"/>
        </w:numPr>
        <w:tabs>
          <w:tab w:val="decimal" w:pos="426"/>
        </w:tabs>
        <w:ind w:left="0" w:firstLine="0"/>
      </w:pPr>
      <w:r w:rsidRPr="00100C0B">
        <w:t>Nos reajustes subsequentes ao primeiro, o interregno mínimo de um ano será contado a partir dos efeitos financeiros do último reajuste.</w:t>
      </w:r>
    </w:p>
    <w:p w14:paraId="50464EA2" w14:textId="77777777" w:rsidR="00CE3D45" w:rsidRPr="00100C0B" w:rsidRDefault="00CE3D45" w:rsidP="00472728">
      <w:pPr>
        <w:pStyle w:val="Nivel2"/>
        <w:numPr>
          <w:ilvl w:val="1"/>
          <w:numId w:val="9"/>
        </w:numPr>
        <w:tabs>
          <w:tab w:val="decimal" w:pos="426"/>
        </w:tabs>
        <w:ind w:left="0" w:firstLine="0"/>
      </w:pPr>
      <w:r w:rsidRPr="00100C0B">
        <w:lastRenderedPageBreak/>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100C0B">
        <w:t>divulgado(s)</w:t>
      </w:r>
      <w:proofErr w:type="gramEnd"/>
      <w:r w:rsidRPr="00100C0B">
        <w:t xml:space="preserve"> o(s) índice(s) definitivo(s).</w:t>
      </w:r>
      <w:r w:rsidRPr="00100C0B">
        <w:rPr>
          <w:rFonts w:eastAsia="Times New Roman"/>
        </w:rPr>
        <w:t xml:space="preserve"> </w:t>
      </w:r>
    </w:p>
    <w:p w14:paraId="344388E6" w14:textId="77777777" w:rsidR="00CE3D45" w:rsidRPr="00100C0B" w:rsidRDefault="00CE3D45" w:rsidP="00472728">
      <w:pPr>
        <w:pStyle w:val="Nivel2"/>
        <w:numPr>
          <w:ilvl w:val="1"/>
          <w:numId w:val="9"/>
        </w:numPr>
        <w:tabs>
          <w:tab w:val="decimal" w:pos="426"/>
        </w:tabs>
        <w:ind w:left="0" w:firstLine="0"/>
      </w:pPr>
      <w:r w:rsidRPr="00100C0B">
        <w:t xml:space="preserve">Nas aferições finais, o(s) índice(s) utilizado(s) para reajuste </w:t>
      </w:r>
      <w:proofErr w:type="gramStart"/>
      <w:r w:rsidRPr="00100C0B">
        <w:t>será(</w:t>
      </w:r>
      <w:proofErr w:type="spellStart"/>
      <w:proofErr w:type="gramEnd"/>
      <w:r w:rsidRPr="00100C0B">
        <w:t>ão</w:t>
      </w:r>
      <w:proofErr w:type="spellEnd"/>
      <w:r w:rsidRPr="00100C0B">
        <w:t>), obrigatoriamente, o(s) definitivo(s).</w:t>
      </w:r>
    </w:p>
    <w:p w14:paraId="1DE7B68D" w14:textId="77777777" w:rsidR="00CE3D45" w:rsidRPr="00100C0B" w:rsidRDefault="00CE3D45" w:rsidP="00472728">
      <w:pPr>
        <w:pStyle w:val="Nivel2"/>
        <w:numPr>
          <w:ilvl w:val="1"/>
          <w:numId w:val="9"/>
        </w:numPr>
        <w:tabs>
          <w:tab w:val="decimal" w:pos="426"/>
        </w:tabs>
        <w:ind w:left="0" w:firstLine="0"/>
      </w:pPr>
      <w:r w:rsidRPr="00100C0B">
        <w:t xml:space="preserve">Caso o(s) índice(s) estabelecido(s) para reajustamento venha(m) a ser extinto(s) ou de qualquer forma não possa(m) mais ser utilizado(s), </w:t>
      </w:r>
      <w:proofErr w:type="gramStart"/>
      <w:r w:rsidRPr="00100C0B">
        <w:t>será(</w:t>
      </w:r>
      <w:proofErr w:type="spellStart"/>
      <w:proofErr w:type="gramEnd"/>
      <w:r w:rsidRPr="00100C0B">
        <w:t>ão</w:t>
      </w:r>
      <w:proofErr w:type="spellEnd"/>
      <w:r w:rsidRPr="00100C0B">
        <w:t>) adotado(s), em substituição, o(s) que vier(em) a ser determinado(s) pela legislação então em vigor.</w:t>
      </w:r>
    </w:p>
    <w:p w14:paraId="5D52EE47" w14:textId="77777777" w:rsidR="00CE3D45" w:rsidRPr="00100C0B" w:rsidRDefault="00CE3D45" w:rsidP="00472728">
      <w:pPr>
        <w:pStyle w:val="Nivel2"/>
        <w:numPr>
          <w:ilvl w:val="1"/>
          <w:numId w:val="9"/>
        </w:numPr>
        <w:tabs>
          <w:tab w:val="decimal" w:pos="426"/>
        </w:tabs>
        <w:ind w:left="0" w:firstLine="0"/>
      </w:pPr>
      <w:r w:rsidRPr="00100C0B">
        <w:t xml:space="preserve">Na ausência de previsão legal quanto ao índice substituto, as partes elegerão novo índice oficial, para reajustamento do preço do valor remanescente, por meio de termo aditivo. </w:t>
      </w:r>
    </w:p>
    <w:p w14:paraId="518BF654" w14:textId="77777777" w:rsidR="00CE3D45" w:rsidRPr="00100C0B" w:rsidRDefault="00CE3D45" w:rsidP="00472728">
      <w:pPr>
        <w:pStyle w:val="Nivel2"/>
        <w:numPr>
          <w:ilvl w:val="1"/>
          <w:numId w:val="9"/>
        </w:numPr>
        <w:tabs>
          <w:tab w:val="decimal" w:pos="426"/>
        </w:tabs>
        <w:ind w:left="0" w:firstLine="0"/>
      </w:pPr>
      <w:r w:rsidRPr="00100C0B">
        <w:t>O reajuste será realizado por apostilamento.</w:t>
      </w:r>
    </w:p>
    <w:p w14:paraId="0175DADF"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OITAVA - OBRIGAÇÕES DO CONTRATANTE (</w:t>
      </w:r>
      <w:hyperlink r:id="rId57" w:anchor="art92" w:history="1">
        <w:r w:rsidRPr="00100C0B">
          <w:rPr>
            <w:rStyle w:val="Hyperlink"/>
          </w:rPr>
          <w:t>art. 92, X, XI e XIV</w:t>
        </w:r>
      </w:hyperlink>
      <w:proofErr w:type="gramStart"/>
      <w:r w:rsidRPr="00100C0B">
        <w:t>)</w:t>
      </w:r>
      <w:proofErr w:type="gramEnd"/>
    </w:p>
    <w:p w14:paraId="215A5523" w14:textId="77777777" w:rsidR="00CE3D45" w:rsidRPr="00100C0B" w:rsidRDefault="00CE3D45" w:rsidP="00472728">
      <w:pPr>
        <w:pStyle w:val="Nivel2"/>
        <w:numPr>
          <w:ilvl w:val="1"/>
          <w:numId w:val="9"/>
        </w:numPr>
        <w:tabs>
          <w:tab w:val="decimal" w:pos="426"/>
        </w:tabs>
        <w:ind w:left="0" w:firstLine="0"/>
        <w:rPr>
          <w:b/>
          <w:bCs/>
        </w:rPr>
      </w:pPr>
      <w:r w:rsidRPr="00100C0B">
        <w:t>São obrigações do Contratante:</w:t>
      </w:r>
    </w:p>
    <w:p w14:paraId="2180D511" w14:textId="77777777" w:rsidR="00CE3D45" w:rsidRPr="00100C0B" w:rsidRDefault="00CE3D45" w:rsidP="00472728">
      <w:pPr>
        <w:pStyle w:val="Nivel2"/>
        <w:numPr>
          <w:ilvl w:val="1"/>
          <w:numId w:val="9"/>
        </w:numPr>
        <w:tabs>
          <w:tab w:val="decimal" w:pos="426"/>
        </w:tabs>
        <w:ind w:left="0" w:firstLine="0"/>
      </w:pPr>
      <w:r w:rsidRPr="00100C0B">
        <w:t>Exigir o cumprimento de todas as obrigações assumidas pelo Contratado, de acordo com o contrato e seus anexos;</w:t>
      </w:r>
    </w:p>
    <w:p w14:paraId="667AB8BD" w14:textId="77777777" w:rsidR="00CE3D45" w:rsidRPr="00100C0B" w:rsidRDefault="00CE3D45" w:rsidP="00472728">
      <w:pPr>
        <w:pStyle w:val="Nivel2"/>
        <w:numPr>
          <w:ilvl w:val="1"/>
          <w:numId w:val="9"/>
        </w:numPr>
        <w:tabs>
          <w:tab w:val="decimal" w:pos="426"/>
        </w:tabs>
        <w:ind w:left="0" w:firstLine="0"/>
      </w:pPr>
      <w:r w:rsidRPr="00100C0B">
        <w:t>Receber o objeto no prazo e condições estabelecidas no Termo de Referência;</w:t>
      </w:r>
    </w:p>
    <w:p w14:paraId="0D0E1EC4" w14:textId="77777777" w:rsidR="00CE3D45" w:rsidRPr="00100C0B" w:rsidRDefault="00CE3D45" w:rsidP="00472728">
      <w:pPr>
        <w:pStyle w:val="Nivel2"/>
        <w:numPr>
          <w:ilvl w:val="1"/>
          <w:numId w:val="9"/>
        </w:numPr>
        <w:tabs>
          <w:tab w:val="decimal" w:pos="426"/>
        </w:tabs>
        <w:ind w:left="0" w:firstLine="0"/>
      </w:pPr>
      <w:r w:rsidRPr="00100C0B">
        <w:t>Notificar o Contratado, por escrito, sobre vícios, defeitos ou incorreções verificadas no objeto fornecido, para que seja por ele substituído, reparado ou corrigido, no total ou em parte, às suas expensas;</w:t>
      </w:r>
    </w:p>
    <w:p w14:paraId="71BEF6CE" w14:textId="77777777" w:rsidR="00CE3D45" w:rsidRPr="00100C0B" w:rsidRDefault="00CE3D45" w:rsidP="00472728">
      <w:pPr>
        <w:pStyle w:val="Nivel2"/>
        <w:numPr>
          <w:ilvl w:val="1"/>
          <w:numId w:val="9"/>
        </w:numPr>
        <w:tabs>
          <w:tab w:val="decimal" w:pos="426"/>
        </w:tabs>
        <w:ind w:left="0" w:firstLine="0"/>
      </w:pPr>
      <w:r w:rsidRPr="00100C0B">
        <w:t>Acompanhar e fiscalizar a execução do contrato e o cumprimento das obrigações pelo Contratado;</w:t>
      </w:r>
    </w:p>
    <w:p w14:paraId="460F201E" w14:textId="77777777" w:rsidR="00CE3D45" w:rsidRPr="00100C0B" w:rsidRDefault="00CE3D45" w:rsidP="00472728">
      <w:pPr>
        <w:pStyle w:val="Nivel2"/>
        <w:numPr>
          <w:ilvl w:val="1"/>
          <w:numId w:val="9"/>
        </w:numPr>
        <w:tabs>
          <w:tab w:val="decimal" w:pos="426"/>
        </w:tabs>
        <w:ind w:left="0" w:firstLine="0"/>
      </w:pPr>
      <w:r w:rsidRPr="00100C0B">
        <w:t>Efetuar o pagamento ao Contratado do valor correspondente ao fornecimento do objeto, no prazo, forma e condições estabelecidos no presente Contrato e no Termo de Referência.</w:t>
      </w:r>
    </w:p>
    <w:p w14:paraId="4D4FEC4D" w14:textId="77777777" w:rsidR="00CE3D45" w:rsidRPr="00100C0B" w:rsidRDefault="00CE3D45" w:rsidP="00472728">
      <w:pPr>
        <w:pStyle w:val="Nivel2"/>
        <w:numPr>
          <w:ilvl w:val="1"/>
          <w:numId w:val="9"/>
        </w:numPr>
        <w:tabs>
          <w:tab w:val="decimal" w:pos="426"/>
        </w:tabs>
        <w:ind w:left="0" w:firstLine="0"/>
      </w:pPr>
      <w:r w:rsidRPr="00100C0B">
        <w:t xml:space="preserve">Aplicar ao Contratado as sanções previstas na lei e neste Contrato; </w:t>
      </w:r>
    </w:p>
    <w:p w14:paraId="0E2911CE" w14:textId="2418458A" w:rsidR="00CE3D45" w:rsidRPr="00100C0B" w:rsidRDefault="00CE3D45" w:rsidP="00472728">
      <w:pPr>
        <w:pStyle w:val="Nivel2"/>
        <w:numPr>
          <w:ilvl w:val="1"/>
          <w:numId w:val="9"/>
        </w:numPr>
        <w:tabs>
          <w:tab w:val="decimal" w:pos="426"/>
        </w:tabs>
        <w:ind w:left="0" w:firstLine="0"/>
      </w:pPr>
      <w:r w:rsidRPr="00100C0B">
        <w:t xml:space="preserve">Cientificar o órgão de representação judicial </w:t>
      </w:r>
      <w:r w:rsidR="004978CF">
        <w:t>do Fundo Municipal de Saúde de Rio Bananal</w:t>
      </w:r>
      <w:r w:rsidRPr="00100C0B">
        <w:t xml:space="preserve"> para adoção das medidas cabíveis quando do descumprimento de obrigações pelo Contratado;</w:t>
      </w:r>
    </w:p>
    <w:p w14:paraId="589CB86B" w14:textId="77777777" w:rsidR="00CE3D45" w:rsidRPr="00100C0B" w:rsidRDefault="00CE3D45" w:rsidP="00472728">
      <w:pPr>
        <w:pStyle w:val="Nivel2"/>
        <w:numPr>
          <w:ilvl w:val="1"/>
          <w:numId w:val="9"/>
        </w:numPr>
        <w:tabs>
          <w:tab w:val="decimal" w:pos="426"/>
        </w:tabs>
        <w:ind w:left="0" w:firstLine="0"/>
      </w:pPr>
      <w:r w:rsidRPr="00100C0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5BBDA3" w14:textId="4B89ED3C" w:rsidR="00CE3D45" w:rsidRPr="00100C0B" w:rsidRDefault="00CE3D45" w:rsidP="00472728">
      <w:pPr>
        <w:pStyle w:val="Nivel2"/>
        <w:numPr>
          <w:ilvl w:val="1"/>
          <w:numId w:val="9"/>
        </w:numPr>
        <w:tabs>
          <w:tab w:val="decimal" w:pos="426"/>
        </w:tabs>
        <w:ind w:left="0" w:firstLine="0"/>
        <w:rPr>
          <w:b/>
          <w:bCs/>
        </w:rPr>
      </w:pPr>
      <w:r w:rsidRPr="00100C0B">
        <w:t xml:space="preserve"> A Administração terá o prazo de</w:t>
      </w:r>
      <w:r w:rsidRPr="00100C0B">
        <w:rPr>
          <w:iCs/>
          <w:color w:val="FF0000"/>
        </w:rPr>
        <w:t xml:space="preserve"> </w:t>
      </w:r>
      <w:r w:rsidR="00CF5391" w:rsidRPr="00100C0B">
        <w:rPr>
          <w:iCs/>
          <w:color w:val="auto"/>
        </w:rPr>
        <w:t>30 dias</w:t>
      </w:r>
      <w:r w:rsidRPr="00100C0B">
        <w:t xml:space="preserve">, a contar da data do protocolo do requerimento para decidir, admitida a prorrogação motivada, por igual período. </w:t>
      </w:r>
    </w:p>
    <w:p w14:paraId="4D86C4BF" w14:textId="31978FBE" w:rsidR="00CE3D45" w:rsidRPr="00100C0B" w:rsidRDefault="00CE3D45" w:rsidP="00472728">
      <w:pPr>
        <w:pStyle w:val="Nivel2"/>
        <w:numPr>
          <w:ilvl w:val="1"/>
          <w:numId w:val="9"/>
        </w:numPr>
        <w:tabs>
          <w:tab w:val="decimal" w:pos="426"/>
        </w:tabs>
        <w:ind w:left="0" w:firstLine="0"/>
        <w:rPr>
          <w:color w:val="FF0000"/>
        </w:rPr>
      </w:pPr>
      <w:r w:rsidRPr="00100C0B">
        <w:t xml:space="preserve">Responder eventuais pedidos de reestabelecimento do equilíbrio econômico-financeiro feitos pelo contratado no prazo máximo de </w:t>
      </w:r>
      <w:r w:rsidR="00CF5391" w:rsidRPr="00100C0B">
        <w:rPr>
          <w:iCs/>
          <w:color w:val="auto"/>
        </w:rPr>
        <w:t>30 dias</w:t>
      </w:r>
      <w:r w:rsidRPr="00100C0B">
        <w:rPr>
          <w:color w:val="FF0000"/>
        </w:rPr>
        <w:t>.</w:t>
      </w:r>
    </w:p>
    <w:p w14:paraId="4636A582" w14:textId="1FCCD3FA" w:rsidR="00CE3D45" w:rsidRPr="007213B6" w:rsidRDefault="00CE3D45" w:rsidP="00472728">
      <w:pPr>
        <w:pStyle w:val="Nvel2-Red"/>
        <w:numPr>
          <w:ilvl w:val="1"/>
          <w:numId w:val="9"/>
        </w:numPr>
        <w:tabs>
          <w:tab w:val="decimal" w:pos="426"/>
        </w:tabs>
        <w:ind w:left="0" w:firstLine="0"/>
        <w:rPr>
          <w:i w:val="0"/>
          <w:color w:val="auto"/>
        </w:rPr>
      </w:pPr>
      <w:r w:rsidRPr="007213B6">
        <w:rPr>
          <w:i w:val="0"/>
          <w:color w:val="auto"/>
        </w:rPr>
        <w:t>Notificar os emitentes das garantias</w:t>
      </w:r>
      <w:proofErr w:type="gramStart"/>
      <w:r w:rsidR="00A01596" w:rsidRPr="007213B6">
        <w:rPr>
          <w:i w:val="0"/>
          <w:color w:val="auto"/>
        </w:rPr>
        <w:t xml:space="preserve">, </w:t>
      </w:r>
      <w:r w:rsidR="007213B6">
        <w:rPr>
          <w:i w:val="0"/>
          <w:color w:val="auto"/>
        </w:rPr>
        <w:t>se houver</w:t>
      </w:r>
      <w:proofErr w:type="gramEnd"/>
      <w:r w:rsidR="007213B6">
        <w:rPr>
          <w:i w:val="0"/>
          <w:color w:val="auto"/>
        </w:rPr>
        <w:t xml:space="preserve"> exigência da mesma</w:t>
      </w:r>
      <w:r w:rsidR="00A01596" w:rsidRPr="007213B6">
        <w:rPr>
          <w:i w:val="0"/>
          <w:color w:val="auto"/>
        </w:rPr>
        <w:t>,</w:t>
      </w:r>
      <w:r w:rsidRPr="007213B6">
        <w:rPr>
          <w:i w:val="0"/>
          <w:color w:val="auto"/>
        </w:rPr>
        <w:t xml:space="preserve"> quanto ao início de processo administrativo para apuração de descumprimento de cláusulas contratuais.</w:t>
      </w:r>
    </w:p>
    <w:p w14:paraId="39784910" w14:textId="77777777" w:rsidR="00CE3D45" w:rsidRPr="00100C0B" w:rsidRDefault="00CE3D45" w:rsidP="00472728">
      <w:pPr>
        <w:pStyle w:val="Nivel2"/>
        <w:numPr>
          <w:ilvl w:val="1"/>
          <w:numId w:val="9"/>
        </w:numPr>
        <w:tabs>
          <w:tab w:val="decimal" w:pos="426"/>
        </w:tabs>
        <w:ind w:left="0" w:firstLine="0"/>
      </w:pPr>
      <w:r w:rsidRPr="00100C0B">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97C6AC"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lastRenderedPageBreak/>
        <w:t>CLÁUSULA NONA - OBRIGAÇÕES DO CONTRATADO (</w:t>
      </w:r>
      <w:hyperlink r:id="rId58" w:anchor="art92" w:history="1">
        <w:r w:rsidRPr="00100C0B">
          <w:rPr>
            <w:rStyle w:val="Hyperlink"/>
          </w:rPr>
          <w:t>art. 92, XIV, XVI e XVII)</w:t>
        </w:r>
        <w:proofErr w:type="gramStart"/>
      </w:hyperlink>
      <w:proofErr w:type="gramEnd"/>
    </w:p>
    <w:p w14:paraId="17ADA8DA" w14:textId="77777777" w:rsidR="00CE3D45" w:rsidRPr="00100C0B" w:rsidRDefault="00CE3D45" w:rsidP="00472728">
      <w:pPr>
        <w:pStyle w:val="Nivel2"/>
        <w:numPr>
          <w:ilvl w:val="1"/>
          <w:numId w:val="9"/>
        </w:numPr>
        <w:tabs>
          <w:tab w:val="decimal" w:pos="426"/>
        </w:tabs>
        <w:ind w:left="0" w:firstLine="0"/>
      </w:pPr>
      <w:r w:rsidRPr="00100C0B">
        <w:t>O Contratado deve cumprir todas as obrigações constantes deste Contrato e em seus anexos, assumindo como exclusivamente seus os riscos e as despesas decorrentes da boa e perfeita execução do objeto, observando, ainda, as obrigações a seguir dispostas:</w:t>
      </w:r>
    </w:p>
    <w:p w14:paraId="5B780056" w14:textId="77777777" w:rsidR="00CE3D45" w:rsidRPr="00100C0B" w:rsidRDefault="00CE3D45" w:rsidP="00472728">
      <w:pPr>
        <w:pStyle w:val="Nivel2"/>
        <w:numPr>
          <w:ilvl w:val="1"/>
          <w:numId w:val="9"/>
        </w:numPr>
        <w:tabs>
          <w:tab w:val="decimal" w:pos="426"/>
        </w:tabs>
        <w:ind w:left="0" w:firstLine="0"/>
        <w:rPr>
          <w:color w:val="000000" w:themeColor="text1"/>
        </w:rPr>
      </w:pPr>
      <w:r w:rsidRPr="00100C0B">
        <w:t>Responsabilizar-se pelos vícios e danos decorrentes do objeto, de acordo com o Código de Defesa do Consumidor (</w:t>
      </w:r>
      <w:hyperlink r:id="rId59" w:history="1">
        <w:r w:rsidRPr="00100C0B">
          <w:rPr>
            <w:rStyle w:val="Hyperlink"/>
          </w:rPr>
          <w:t>Lei nº 8.078, de 1990</w:t>
        </w:r>
      </w:hyperlink>
      <w:r w:rsidRPr="00100C0B">
        <w:t>);</w:t>
      </w:r>
    </w:p>
    <w:p w14:paraId="25B1C314" w14:textId="6C04BFE2" w:rsidR="00CE3D45" w:rsidRPr="00100C0B" w:rsidRDefault="00CE3D45" w:rsidP="00472728">
      <w:pPr>
        <w:pStyle w:val="Nivel2"/>
        <w:numPr>
          <w:ilvl w:val="1"/>
          <w:numId w:val="9"/>
        </w:numPr>
        <w:tabs>
          <w:tab w:val="decimal" w:pos="426"/>
        </w:tabs>
        <w:ind w:left="0" w:firstLine="0"/>
      </w:pPr>
      <w:r w:rsidRPr="00100C0B">
        <w:t>Comun</w:t>
      </w:r>
      <w:r w:rsidR="004978CF">
        <w:t>icar ao contratante, no prazo previsto no Termo de Referência</w:t>
      </w:r>
      <w:r w:rsidRPr="00100C0B">
        <w:t>, os motivos que impossibilitem o cumprimento do prazo previsto, com a devida comprovação;</w:t>
      </w:r>
    </w:p>
    <w:p w14:paraId="2F9595F5" w14:textId="77777777" w:rsidR="00CE3D45" w:rsidRPr="00100C0B" w:rsidRDefault="00CE3D45" w:rsidP="00472728">
      <w:pPr>
        <w:pStyle w:val="Nivel2"/>
        <w:numPr>
          <w:ilvl w:val="1"/>
          <w:numId w:val="9"/>
        </w:numPr>
        <w:tabs>
          <w:tab w:val="decimal" w:pos="426"/>
        </w:tabs>
        <w:ind w:left="0" w:firstLine="0"/>
        <w:rPr>
          <w:color w:val="000000" w:themeColor="text1"/>
        </w:rPr>
      </w:pPr>
      <w:r w:rsidRPr="00100C0B">
        <w:rPr>
          <w:color w:val="000000" w:themeColor="text1"/>
        </w:rPr>
        <w:t xml:space="preserve">Atender </w:t>
      </w:r>
      <w:r w:rsidRPr="00100C0B">
        <w:t>às</w:t>
      </w:r>
      <w:r w:rsidRPr="00100C0B">
        <w:rPr>
          <w:color w:val="000000" w:themeColor="text1"/>
        </w:rPr>
        <w:t xml:space="preserve"> determinações regulares emitidas pelo fiscal ou gestor do contrato ou autoridade superior (</w:t>
      </w:r>
      <w:hyperlink r:id="rId60" w:anchor="art137" w:history="1">
        <w:r w:rsidRPr="00100C0B">
          <w:rPr>
            <w:rStyle w:val="Hyperlink"/>
          </w:rPr>
          <w:t>art. 137, II, da Lei n.º 14.133, de 2021</w:t>
        </w:r>
      </w:hyperlink>
      <w:r w:rsidRPr="00100C0B">
        <w:rPr>
          <w:color w:val="000000" w:themeColor="text1"/>
        </w:rPr>
        <w:t xml:space="preserve">) e </w:t>
      </w:r>
      <w:r w:rsidRPr="00100C0B">
        <w:t>prestar todo esclarecimento ou informação por eles solicitados</w:t>
      </w:r>
      <w:r w:rsidRPr="00100C0B">
        <w:rPr>
          <w:color w:val="000000" w:themeColor="text1"/>
        </w:rPr>
        <w:t>;</w:t>
      </w:r>
    </w:p>
    <w:p w14:paraId="18A69A9E" w14:textId="77777777" w:rsidR="00CE3D45" w:rsidRPr="00100C0B" w:rsidRDefault="00CE3D45" w:rsidP="00472728">
      <w:pPr>
        <w:pStyle w:val="Nivel2"/>
        <w:numPr>
          <w:ilvl w:val="1"/>
          <w:numId w:val="9"/>
        </w:numPr>
        <w:tabs>
          <w:tab w:val="decimal" w:pos="426"/>
        </w:tabs>
        <w:ind w:left="0" w:firstLine="0"/>
      </w:pPr>
      <w:r w:rsidRPr="00100C0B">
        <w:t>Reparar, corrigir, remover, reconstruir ou substituir, às suas expensas, no total ou em parte, no prazo fixado pelo fiscal do contrato, os bens nos quais se verificarem vícios, defeitos ou incorreções resultantes da execução ou dos materiais empregados;</w:t>
      </w:r>
    </w:p>
    <w:p w14:paraId="4A86653B" w14:textId="77777777" w:rsidR="00CE3D45" w:rsidRPr="00100C0B" w:rsidRDefault="00CE3D45" w:rsidP="00472728">
      <w:pPr>
        <w:pStyle w:val="Nivel2"/>
        <w:numPr>
          <w:ilvl w:val="1"/>
          <w:numId w:val="9"/>
        </w:numPr>
        <w:tabs>
          <w:tab w:val="decimal" w:pos="426"/>
        </w:tabs>
        <w:ind w:left="0" w:firstLine="0"/>
      </w:pPr>
      <w:r w:rsidRPr="00100C0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0E66D5D" w14:textId="5CAB975D" w:rsidR="00CE3D45" w:rsidRPr="00100C0B" w:rsidRDefault="00CF5391" w:rsidP="00472728">
      <w:pPr>
        <w:pStyle w:val="Nivel2"/>
        <w:numPr>
          <w:ilvl w:val="1"/>
          <w:numId w:val="9"/>
        </w:numPr>
        <w:tabs>
          <w:tab w:val="decimal" w:pos="426"/>
        </w:tabs>
        <w:ind w:left="0" w:firstLine="0"/>
      </w:pPr>
      <w:r w:rsidRPr="00100C0B">
        <w:t>E</w:t>
      </w:r>
      <w:r w:rsidR="00CE3D45" w:rsidRPr="00100C0B">
        <w:t xml:space="preserv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FE55F6" w14:textId="77777777" w:rsidR="00CE3D45" w:rsidRPr="00100C0B" w:rsidRDefault="00CE3D45" w:rsidP="00472728">
      <w:pPr>
        <w:pStyle w:val="Nivel2"/>
        <w:numPr>
          <w:ilvl w:val="1"/>
          <w:numId w:val="9"/>
        </w:numPr>
        <w:tabs>
          <w:tab w:val="decimal" w:pos="426"/>
        </w:tabs>
        <w:ind w:left="0" w:firstLine="0"/>
      </w:pPr>
      <w:r w:rsidRPr="00100C0B">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2349BA7" w14:textId="77777777" w:rsidR="00CE3D45" w:rsidRPr="00100C0B" w:rsidRDefault="00CE3D45" w:rsidP="00472728">
      <w:pPr>
        <w:pStyle w:val="Nivel2"/>
        <w:numPr>
          <w:ilvl w:val="1"/>
          <w:numId w:val="9"/>
        </w:numPr>
        <w:tabs>
          <w:tab w:val="decimal" w:pos="426"/>
        </w:tabs>
        <w:ind w:left="0" w:firstLine="0"/>
      </w:pPr>
      <w:r w:rsidRPr="00100C0B">
        <w:t>Comunicar ao Fiscal do contrato, no prazo de 24 (vinte e quatro) horas, qualquer ocorrência anormal ou acidente que se verifique no local da execução do objeto contratual.</w:t>
      </w:r>
    </w:p>
    <w:p w14:paraId="274434FB" w14:textId="77777777" w:rsidR="00CE3D45" w:rsidRPr="00100C0B" w:rsidRDefault="00CE3D45" w:rsidP="00472728">
      <w:pPr>
        <w:pStyle w:val="Nivel2"/>
        <w:numPr>
          <w:ilvl w:val="1"/>
          <w:numId w:val="9"/>
        </w:numPr>
        <w:tabs>
          <w:tab w:val="decimal" w:pos="426"/>
        </w:tabs>
        <w:ind w:left="0" w:firstLine="0"/>
      </w:pPr>
      <w:r w:rsidRPr="00100C0B">
        <w:t>Paralisar, por determinação do contratante, qualquer atividade que não esteja sendo executada de acordo com a boa técnica ou que ponha em risco a segurança de pessoas ou bens de terceiros.</w:t>
      </w:r>
    </w:p>
    <w:p w14:paraId="7EB13674" w14:textId="77777777" w:rsidR="00CE3D45" w:rsidRPr="00100C0B" w:rsidRDefault="00CE3D45" w:rsidP="00472728">
      <w:pPr>
        <w:pStyle w:val="Nivel2"/>
        <w:numPr>
          <w:ilvl w:val="1"/>
          <w:numId w:val="9"/>
        </w:numPr>
        <w:tabs>
          <w:tab w:val="decimal" w:pos="426"/>
        </w:tabs>
        <w:ind w:left="0" w:firstLine="0"/>
      </w:pPr>
      <w:r w:rsidRPr="00100C0B">
        <w:t xml:space="preserve">Manter durante toda a vigência do contrato, em compatibilidade com as obrigações assumidas, todas as condições exigidas para habilitação na licitação; </w:t>
      </w:r>
    </w:p>
    <w:p w14:paraId="6F8305F6" w14:textId="77777777" w:rsidR="00CE3D45" w:rsidRPr="00100C0B" w:rsidRDefault="00CE3D45" w:rsidP="00472728">
      <w:pPr>
        <w:pStyle w:val="Nivel2"/>
        <w:numPr>
          <w:ilvl w:val="1"/>
          <w:numId w:val="9"/>
        </w:numPr>
        <w:tabs>
          <w:tab w:val="decimal" w:pos="426"/>
        </w:tabs>
        <w:ind w:left="0" w:firstLine="0"/>
        <w:rPr>
          <w:b/>
          <w:bCs/>
        </w:rPr>
      </w:pPr>
      <w:r w:rsidRPr="00100C0B">
        <w:t>Cumprir, durante todo o período de execução do contrato, a reserva de cargos prevista em lei para pessoa com deficiência, para reabilitado da Previdência Social ou para aprendiz, bem como as reservas de cargos previstas na legislação (</w:t>
      </w:r>
      <w:hyperlink r:id="rId61" w:anchor="art116" w:history="1">
        <w:r w:rsidRPr="00100C0B">
          <w:rPr>
            <w:rStyle w:val="Hyperlink"/>
          </w:rPr>
          <w:t>art. 116, da Lei n.º 14.133, de 2021</w:t>
        </w:r>
      </w:hyperlink>
      <w:r w:rsidRPr="00100C0B">
        <w:t>);</w:t>
      </w:r>
    </w:p>
    <w:p w14:paraId="10889818" w14:textId="6D302DFF" w:rsidR="00CE3D45" w:rsidRPr="00100C0B" w:rsidRDefault="00CE3D45" w:rsidP="00472728">
      <w:pPr>
        <w:pStyle w:val="Nivel2"/>
        <w:numPr>
          <w:ilvl w:val="1"/>
          <w:numId w:val="9"/>
        </w:numPr>
        <w:tabs>
          <w:tab w:val="decimal" w:pos="426"/>
        </w:tabs>
        <w:ind w:left="0" w:firstLine="0"/>
      </w:pPr>
      <w:r w:rsidRPr="00100C0B">
        <w:t xml:space="preserve">Comprovar a reserva de cargos a que se refere </w:t>
      </w:r>
      <w:proofErr w:type="gramStart"/>
      <w:r w:rsidRPr="00100C0B">
        <w:t>a</w:t>
      </w:r>
      <w:proofErr w:type="gramEnd"/>
      <w:r w:rsidRPr="00100C0B">
        <w:t xml:space="preserve"> cláusula acima, </w:t>
      </w:r>
      <w:r w:rsidR="00CF5391" w:rsidRPr="00100C0B">
        <w:t>sempre que solicitado pela Administração</w:t>
      </w:r>
      <w:r w:rsidRPr="00100C0B">
        <w:t>, com a indicação dos empregados que preencheram as referidas vagas (</w:t>
      </w:r>
      <w:hyperlink r:id="rId62" w:anchor="art116" w:history="1">
        <w:r w:rsidRPr="00100C0B">
          <w:rPr>
            <w:rStyle w:val="Hyperlink"/>
          </w:rPr>
          <w:t>art. 116, parágrafo único, da Lei n.º 14.133, de 2021</w:t>
        </w:r>
      </w:hyperlink>
      <w:r w:rsidRPr="00100C0B">
        <w:t>);</w:t>
      </w:r>
    </w:p>
    <w:p w14:paraId="633F8F95" w14:textId="77777777" w:rsidR="00CE3D45" w:rsidRPr="00100C0B" w:rsidRDefault="00CE3D45" w:rsidP="00472728">
      <w:pPr>
        <w:pStyle w:val="Nivel2"/>
        <w:numPr>
          <w:ilvl w:val="1"/>
          <w:numId w:val="9"/>
        </w:numPr>
        <w:tabs>
          <w:tab w:val="decimal" w:pos="426"/>
        </w:tabs>
        <w:ind w:left="0" w:firstLine="0"/>
      </w:pPr>
      <w:r w:rsidRPr="00100C0B">
        <w:t xml:space="preserve">  Guardar sigilo sobre todas as informações obtidas em decorrência do cumprimento do contrato; </w:t>
      </w:r>
    </w:p>
    <w:p w14:paraId="1874302E" w14:textId="77777777" w:rsidR="00CE3D45" w:rsidRPr="00100C0B" w:rsidRDefault="00CE3D45" w:rsidP="00472728">
      <w:pPr>
        <w:pStyle w:val="Nivel2"/>
        <w:numPr>
          <w:ilvl w:val="1"/>
          <w:numId w:val="9"/>
        </w:numPr>
        <w:tabs>
          <w:tab w:val="decimal" w:pos="426"/>
        </w:tabs>
        <w:ind w:left="0" w:firstLine="0"/>
      </w:pPr>
      <w:r w:rsidRPr="00100C0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w:t>
      </w:r>
      <w:r w:rsidRPr="00100C0B">
        <w:lastRenderedPageBreak/>
        <w:t xml:space="preserve">objeto da contratação, exceto quando ocorrer algum dos eventos arrolados no </w:t>
      </w:r>
      <w:hyperlink r:id="rId63" w:anchor="art124" w:history="1">
        <w:r w:rsidRPr="00100C0B">
          <w:rPr>
            <w:rStyle w:val="Hyperlink"/>
          </w:rPr>
          <w:t xml:space="preserve">art. 124, II, d, da Lei nº 14.133, de </w:t>
        </w:r>
        <w:proofErr w:type="gramStart"/>
        <w:r w:rsidRPr="00100C0B">
          <w:rPr>
            <w:rStyle w:val="Hyperlink"/>
          </w:rPr>
          <w:t>2021.</w:t>
        </w:r>
        <w:proofErr w:type="gramEnd"/>
      </w:hyperlink>
    </w:p>
    <w:p w14:paraId="3C692183" w14:textId="77777777" w:rsidR="00CE3D45" w:rsidRPr="00100C0B" w:rsidRDefault="00CE3D45" w:rsidP="00472728">
      <w:pPr>
        <w:pStyle w:val="Nivel2"/>
        <w:numPr>
          <w:ilvl w:val="1"/>
          <w:numId w:val="9"/>
        </w:numPr>
        <w:tabs>
          <w:tab w:val="decimal" w:pos="426"/>
        </w:tabs>
        <w:ind w:left="0" w:firstLine="0"/>
      </w:pPr>
      <w:r w:rsidRPr="00100C0B">
        <w:t>Cumprir, além dos postulados legais vigentes de âmbito federal, estadual ou municipal, as normas de segurança do contratante;</w:t>
      </w:r>
    </w:p>
    <w:p w14:paraId="28377F66" w14:textId="77777777" w:rsidR="00CE3D45" w:rsidRPr="00A01596" w:rsidRDefault="00CE3D45" w:rsidP="00472728">
      <w:pPr>
        <w:pStyle w:val="Nvel2-Red"/>
        <w:numPr>
          <w:ilvl w:val="1"/>
          <w:numId w:val="9"/>
        </w:numPr>
        <w:tabs>
          <w:tab w:val="decimal" w:pos="426"/>
        </w:tabs>
        <w:ind w:left="0" w:firstLine="0"/>
        <w:rPr>
          <w:i w:val="0"/>
          <w:color w:val="auto"/>
        </w:rPr>
      </w:pPr>
      <w:bookmarkStart w:id="66" w:name="_Ref118293001"/>
      <w:r w:rsidRPr="00A01596">
        <w:rPr>
          <w:i w:val="0"/>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66"/>
    </w:p>
    <w:p w14:paraId="741F399A" w14:textId="77777777" w:rsidR="00CE3D45" w:rsidRPr="00A01596" w:rsidRDefault="00CE3D45" w:rsidP="00472728">
      <w:pPr>
        <w:pStyle w:val="Nvel2-Red"/>
        <w:numPr>
          <w:ilvl w:val="1"/>
          <w:numId w:val="9"/>
        </w:numPr>
        <w:tabs>
          <w:tab w:val="decimal" w:pos="426"/>
        </w:tabs>
        <w:ind w:left="0" w:firstLine="0"/>
        <w:rPr>
          <w:i w:val="0"/>
          <w:color w:val="auto"/>
        </w:rPr>
      </w:pPr>
      <w:r w:rsidRPr="00A01596">
        <w:rPr>
          <w:i w:val="0"/>
          <w:color w:val="auto"/>
        </w:rPr>
        <w:t>Orientar e treinar seus empregados sobre os deveres previstos na Lei nº 13.709, de 14 de agosto de 2018, adotando medidas eficazes para proteção de dados pessoais a que tenha acesso por força da execução deste contrato;</w:t>
      </w:r>
    </w:p>
    <w:p w14:paraId="6CF1C912" w14:textId="77777777" w:rsidR="00CE3D45" w:rsidRPr="00A01596" w:rsidRDefault="00CE3D45" w:rsidP="00472728">
      <w:pPr>
        <w:pStyle w:val="Nvel2-Red"/>
        <w:numPr>
          <w:ilvl w:val="1"/>
          <w:numId w:val="9"/>
        </w:numPr>
        <w:tabs>
          <w:tab w:val="decimal" w:pos="426"/>
        </w:tabs>
        <w:ind w:left="0" w:firstLine="0"/>
        <w:rPr>
          <w:i w:val="0"/>
          <w:color w:val="auto"/>
        </w:rPr>
      </w:pPr>
      <w:r w:rsidRPr="00A01596">
        <w:rPr>
          <w:i w:val="0"/>
          <w:color w:val="auto"/>
        </w:rPr>
        <w:t>Conduzir os trabalhos com estrita observância às normas da legislação pertinente, cumprindo as determinações dos Poderes Públicos, mantendo sempre limpo o local d</w:t>
      </w:r>
      <w:r w:rsidRPr="00A01596">
        <w:rPr>
          <w:i w:val="0"/>
          <w:color w:val="auto"/>
          <w:lang w:eastAsia="en-US"/>
        </w:rPr>
        <w:t>e execução do objeto</w:t>
      </w:r>
      <w:r w:rsidRPr="00A01596">
        <w:rPr>
          <w:i w:val="0"/>
          <w:color w:val="auto"/>
        </w:rPr>
        <w:t xml:space="preserve"> e nas melhores condições de segurança, higiene e disciplina.</w:t>
      </w:r>
    </w:p>
    <w:p w14:paraId="12BBA8C2" w14:textId="77777777" w:rsidR="00CE3D45" w:rsidRPr="00A01596" w:rsidRDefault="00CE3D45" w:rsidP="00472728">
      <w:pPr>
        <w:pStyle w:val="Nvel2-Red"/>
        <w:numPr>
          <w:ilvl w:val="1"/>
          <w:numId w:val="9"/>
        </w:numPr>
        <w:tabs>
          <w:tab w:val="decimal" w:pos="426"/>
        </w:tabs>
        <w:ind w:left="0" w:firstLine="0"/>
        <w:rPr>
          <w:i w:val="0"/>
          <w:color w:val="auto"/>
        </w:rPr>
      </w:pPr>
      <w:r w:rsidRPr="00A01596">
        <w:rPr>
          <w:i w:val="0"/>
          <w:color w:val="auto"/>
        </w:rPr>
        <w:t>Submeter previamente, por escrito, ao contratante, para análise e aprovação, quaisquer mudanças nos métodos executivos que fujam às especificações do memorial descritivo ou instrumento congênere.</w:t>
      </w:r>
    </w:p>
    <w:p w14:paraId="4445DFA3" w14:textId="77777777" w:rsidR="00CE3D45" w:rsidRPr="00A01596" w:rsidRDefault="00CE3D45" w:rsidP="00472728">
      <w:pPr>
        <w:pStyle w:val="Nvel2-Red"/>
        <w:numPr>
          <w:ilvl w:val="1"/>
          <w:numId w:val="9"/>
        </w:numPr>
        <w:tabs>
          <w:tab w:val="decimal" w:pos="426"/>
        </w:tabs>
        <w:ind w:left="0" w:firstLine="0"/>
        <w:rPr>
          <w:i w:val="0"/>
          <w:color w:val="auto"/>
        </w:rPr>
      </w:pPr>
      <w:bookmarkStart w:id="67" w:name="_Ref118293030"/>
      <w:r w:rsidRPr="00A01596">
        <w:rPr>
          <w:i w:val="0"/>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7"/>
    </w:p>
    <w:p w14:paraId="47A13CCB"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GARANTIA DE EXECUÇÃO (</w:t>
      </w:r>
      <w:hyperlink r:id="rId64" w:anchor="art92" w:history="1">
        <w:r w:rsidRPr="00100C0B">
          <w:rPr>
            <w:rStyle w:val="Hyperlink"/>
          </w:rPr>
          <w:t>art. 92, XII</w:t>
        </w:r>
      </w:hyperlink>
      <w:proofErr w:type="gramStart"/>
      <w:r w:rsidRPr="00100C0B">
        <w:t>)</w:t>
      </w:r>
      <w:proofErr w:type="gramEnd"/>
    </w:p>
    <w:p w14:paraId="0FA603A7" w14:textId="77777777" w:rsidR="00CE3D45" w:rsidRPr="00100C0B" w:rsidRDefault="00CE3D45" w:rsidP="00472728">
      <w:pPr>
        <w:pStyle w:val="Nvel2-Red"/>
        <w:numPr>
          <w:ilvl w:val="1"/>
          <w:numId w:val="9"/>
        </w:numPr>
        <w:tabs>
          <w:tab w:val="decimal" w:pos="426"/>
        </w:tabs>
        <w:ind w:left="0" w:firstLine="0"/>
        <w:rPr>
          <w:i w:val="0"/>
        </w:rPr>
      </w:pPr>
      <w:r w:rsidRPr="00100C0B">
        <w:rPr>
          <w:i w:val="0"/>
        </w:rPr>
        <w:t xml:space="preserve">  </w:t>
      </w:r>
      <w:r w:rsidRPr="00A01596">
        <w:rPr>
          <w:i w:val="0"/>
          <w:color w:val="auto"/>
        </w:rPr>
        <w:t>Não haverá exigência de garantia contratual da execução.</w:t>
      </w:r>
    </w:p>
    <w:p w14:paraId="01E78A4B"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PRIMEIRA – INFRAÇÕES E SANÇÕES ADMINISTRATIVAS (</w:t>
      </w:r>
      <w:hyperlink r:id="rId65" w:anchor="art92" w:history="1">
        <w:r w:rsidRPr="00100C0B">
          <w:rPr>
            <w:rStyle w:val="Hyperlink"/>
          </w:rPr>
          <w:t>art. 92, XIV</w:t>
        </w:r>
      </w:hyperlink>
      <w:proofErr w:type="gramStart"/>
      <w:r w:rsidRPr="00100C0B">
        <w:t>)</w:t>
      </w:r>
      <w:proofErr w:type="gramEnd"/>
    </w:p>
    <w:p w14:paraId="646DCDFB" w14:textId="77777777" w:rsidR="004978CF" w:rsidRPr="007656B8" w:rsidRDefault="004978CF" w:rsidP="00472728">
      <w:pPr>
        <w:pStyle w:val="Nvel2-Red"/>
        <w:numPr>
          <w:ilvl w:val="1"/>
          <w:numId w:val="9"/>
        </w:numPr>
        <w:tabs>
          <w:tab w:val="decimal" w:pos="426"/>
        </w:tabs>
        <w:ind w:left="0" w:firstLine="0"/>
        <w:rPr>
          <w:i w:val="0"/>
          <w:color w:val="auto"/>
        </w:rPr>
      </w:pPr>
      <w:r w:rsidRPr="007656B8">
        <w:rPr>
          <w:i w:val="0"/>
          <w:color w:val="auto"/>
        </w:rPr>
        <w:t xml:space="preserve">Os licitantes e contratados da Administração Pública Municipal estão sujeitos </w:t>
      </w:r>
      <w:proofErr w:type="gramStart"/>
      <w:r w:rsidRPr="007656B8">
        <w:rPr>
          <w:i w:val="0"/>
          <w:color w:val="auto"/>
        </w:rPr>
        <w:t>as</w:t>
      </w:r>
      <w:proofErr w:type="gramEnd"/>
      <w:r w:rsidRPr="007656B8">
        <w:rPr>
          <w:i w:val="0"/>
          <w:color w:val="auto"/>
        </w:rPr>
        <w:t xml:space="preserve"> penalidades e sanções por infrações administrativas cometidas, nos termos do </w:t>
      </w:r>
      <w:hyperlink r:id="rId66" w:history="1">
        <w:r w:rsidRPr="007656B8">
          <w:rPr>
            <w:rStyle w:val="Hyperlink"/>
            <w:i w:val="0"/>
            <w:color w:val="auto"/>
          </w:rPr>
          <w:t>Decreto Municipal nº 2652 de 22 de setembro de 2023</w:t>
        </w:r>
      </w:hyperlink>
      <w:r w:rsidRPr="007656B8">
        <w:rPr>
          <w:i w:val="0"/>
          <w:color w:val="auto"/>
        </w:rPr>
        <w:t>.</w:t>
      </w:r>
    </w:p>
    <w:p w14:paraId="6383FF02" w14:textId="77777777" w:rsidR="004978CF" w:rsidRPr="007656B8" w:rsidRDefault="004978CF" w:rsidP="00472728">
      <w:pPr>
        <w:pStyle w:val="Nvel2-Red"/>
        <w:numPr>
          <w:ilvl w:val="1"/>
          <w:numId w:val="9"/>
        </w:numPr>
        <w:tabs>
          <w:tab w:val="decimal" w:pos="426"/>
        </w:tabs>
        <w:ind w:left="0" w:firstLine="0"/>
        <w:rPr>
          <w:i w:val="0"/>
          <w:color w:val="auto"/>
        </w:rPr>
      </w:pPr>
      <w:r w:rsidRPr="007656B8">
        <w:rPr>
          <w:i w:val="0"/>
          <w:color w:val="auto"/>
        </w:rPr>
        <w:t>Os procedimentos para apuração e aplicação das penalidades também estão descritas no referido Decreto.</w:t>
      </w:r>
    </w:p>
    <w:p w14:paraId="42623830"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SEGUNDA– DA EXTINÇÃO CONTRATUAL (</w:t>
      </w:r>
      <w:hyperlink r:id="rId67" w:anchor="art92" w:history="1">
        <w:r w:rsidRPr="00100C0B">
          <w:rPr>
            <w:rStyle w:val="Hyperlink"/>
          </w:rPr>
          <w:t>art. 92, XIX</w:t>
        </w:r>
      </w:hyperlink>
      <w:proofErr w:type="gramStart"/>
      <w:r w:rsidRPr="00100C0B">
        <w:t>)</w:t>
      </w:r>
      <w:proofErr w:type="gramEnd"/>
    </w:p>
    <w:p w14:paraId="28C57764" w14:textId="77777777" w:rsidR="00CE3D45" w:rsidRPr="00100C0B" w:rsidRDefault="00CE3D45" w:rsidP="00472728">
      <w:pPr>
        <w:pStyle w:val="Nivel2"/>
        <w:numPr>
          <w:ilvl w:val="1"/>
          <w:numId w:val="9"/>
        </w:numPr>
        <w:tabs>
          <w:tab w:val="decimal" w:pos="426"/>
        </w:tabs>
        <w:ind w:left="0" w:firstLine="0"/>
      </w:pPr>
      <w:r w:rsidRPr="00100C0B">
        <w:t xml:space="preserve">O contrato poderá ser extinto antes de cumpridas as obrigações nele estipuladas, </w:t>
      </w:r>
      <w:proofErr w:type="gramStart"/>
      <w:r w:rsidRPr="00100C0B">
        <w:t>ou antes</w:t>
      </w:r>
      <w:proofErr w:type="gramEnd"/>
      <w:r w:rsidRPr="00100C0B">
        <w:t xml:space="preserve"> do prazo nele fixado, por algum dos motivos previstos no </w:t>
      </w:r>
      <w:hyperlink r:id="rId68" w:anchor="art137" w:history="1">
        <w:r w:rsidRPr="00100C0B">
          <w:rPr>
            <w:rStyle w:val="Hyperlink"/>
          </w:rPr>
          <w:t>artigo 137 da Lei nº 14.133/21</w:t>
        </w:r>
      </w:hyperlink>
      <w:r w:rsidRPr="00100C0B">
        <w:t xml:space="preserve">, bem como amigavelmente, </w:t>
      </w:r>
      <w:r w:rsidRPr="00100C0B">
        <w:rPr>
          <w:color w:val="000000" w:themeColor="text1"/>
        </w:rPr>
        <w:t>assegurados o contraditório e a ampla defesa</w:t>
      </w:r>
      <w:r w:rsidRPr="00100C0B">
        <w:t>.</w:t>
      </w:r>
    </w:p>
    <w:p w14:paraId="3A820C86" w14:textId="77777777" w:rsidR="00CE3D45" w:rsidRPr="00100C0B" w:rsidRDefault="00CE3D45" w:rsidP="00472728">
      <w:pPr>
        <w:pStyle w:val="Nivel3"/>
        <w:numPr>
          <w:ilvl w:val="2"/>
          <w:numId w:val="9"/>
        </w:numPr>
        <w:tabs>
          <w:tab w:val="decimal" w:pos="1418"/>
        </w:tabs>
        <w:ind w:left="709" w:firstLine="0"/>
      </w:pPr>
      <w:r w:rsidRPr="00100C0B">
        <w:t xml:space="preserve">Nesta hipótese, aplicam-se também os </w:t>
      </w:r>
      <w:hyperlink r:id="rId69" w:anchor="art138" w:history="1">
        <w:r w:rsidRPr="00100C0B">
          <w:rPr>
            <w:rStyle w:val="Hyperlink"/>
          </w:rPr>
          <w:t>artigos 138 e 139 da mesma Lei</w:t>
        </w:r>
      </w:hyperlink>
      <w:r w:rsidRPr="00100C0B">
        <w:t>.</w:t>
      </w:r>
    </w:p>
    <w:p w14:paraId="2A273850" w14:textId="77777777" w:rsidR="00CE3D45" w:rsidRPr="00100C0B" w:rsidRDefault="00CE3D45" w:rsidP="00472728">
      <w:pPr>
        <w:pStyle w:val="Nivel3"/>
        <w:numPr>
          <w:ilvl w:val="2"/>
          <w:numId w:val="9"/>
        </w:numPr>
        <w:tabs>
          <w:tab w:val="decimal" w:pos="1418"/>
        </w:tabs>
        <w:ind w:left="709" w:firstLine="0"/>
      </w:pPr>
      <w:r w:rsidRPr="00100C0B">
        <w:t>A alteração social ou a modificação da finalidade ou da estrutura da empresa não ensejará a extinção se não restringir sua capacidade de concluir o contrato.</w:t>
      </w:r>
    </w:p>
    <w:p w14:paraId="3DA8216A" w14:textId="77777777" w:rsidR="00CE3D45" w:rsidRPr="00100C0B" w:rsidRDefault="00CE3D45" w:rsidP="00B341F0">
      <w:pPr>
        <w:pStyle w:val="Nivel4"/>
        <w:numPr>
          <w:ilvl w:val="3"/>
          <w:numId w:val="9"/>
        </w:numPr>
        <w:tabs>
          <w:tab w:val="decimal" w:pos="1418"/>
        </w:tabs>
      </w:pPr>
      <w:r w:rsidRPr="00B341F0">
        <w:rPr>
          <w:color w:val="000000" w:themeColor="text1"/>
        </w:rPr>
        <w:t xml:space="preserve">Se a </w:t>
      </w:r>
      <w:r w:rsidRPr="00100C0B">
        <w:t>operação</w:t>
      </w:r>
      <w:r w:rsidRPr="00B341F0">
        <w:rPr>
          <w:color w:val="000000" w:themeColor="text1"/>
        </w:rPr>
        <w:t xml:space="preserve"> </w:t>
      </w:r>
      <w:r w:rsidRPr="00100C0B">
        <w:t>implicar mudança da pessoa jurídica contratada, deverá ser formalizado termo aditivo para alteração subjetiva.</w:t>
      </w:r>
    </w:p>
    <w:p w14:paraId="7616BCDE" w14:textId="77777777" w:rsidR="00CE3D45" w:rsidRPr="00100C0B" w:rsidRDefault="00CE3D45" w:rsidP="00472728">
      <w:pPr>
        <w:pStyle w:val="Nivel2"/>
        <w:numPr>
          <w:ilvl w:val="1"/>
          <w:numId w:val="9"/>
        </w:numPr>
        <w:tabs>
          <w:tab w:val="decimal" w:pos="426"/>
        </w:tabs>
        <w:ind w:left="0" w:firstLine="0"/>
      </w:pPr>
      <w:r w:rsidRPr="00100C0B">
        <w:t>O termo de extinção, sempre que possível, será precedido:</w:t>
      </w:r>
    </w:p>
    <w:p w14:paraId="615876ED" w14:textId="77777777" w:rsidR="00CE3D45" w:rsidRPr="00100C0B" w:rsidRDefault="00CE3D45" w:rsidP="00472728">
      <w:pPr>
        <w:pStyle w:val="Nivel3"/>
        <w:numPr>
          <w:ilvl w:val="2"/>
          <w:numId w:val="9"/>
        </w:numPr>
        <w:tabs>
          <w:tab w:val="decimal" w:pos="1418"/>
        </w:tabs>
        <w:ind w:left="709" w:firstLine="0"/>
      </w:pPr>
      <w:r w:rsidRPr="00100C0B">
        <w:t>Balanço dos eventos contratuais já cumpridos ou parcialmente cumpridos;</w:t>
      </w:r>
    </w:p>
    <w:p w14:paraId="19D739B1" w14:textId="77777777" w:rsidR="00CE3D45" w:rsidRPr="00100C0B" w:rsidRDefault="00CE3D45" w:rsidP="00472728">
      <w:pPr>
        <w:pStyle w:val="Nivel3"/>
        <w:numPr>
          <w:ilvl w:val="2"/>
          <w:numId w:val="9"/>
        </w:numPr>
        <w:tabs>
          <w:tab w:val="decimal" w:pos="1418"/>
        </w:tabs>
        <w:ind w:left="709" w:firstLine="0"/>
      </w:pPr>
      <w:r w:rsidRPr="00100C0B">
        <w:lastRenderedPageBreak/>
        <w:t>Relação dos pagamentos já efetuados e ainda devidos;</w:t>
      </w:r>
    </w:p>
    <w:p w14:paraId="70CCFBBD" w14:textId="77777777" w:rsidR="00CE3D45" w:rsidRPr="00100C0B" w:rsidRDefault="00CE3D45" w:rsidP="00472728">
      <w:pPr>
        <w:pStyle w:val="Nivel3"/>
        <w:numPr>
          <w:ilvl w:val="2"/>
          <w:numId w:val="9"/>
        </w:numPr>
        <w:tabs>
          <w:tab w:val="decimal" w:pos="1418"/>
        </w:tabs>
        <w:ind w:left="709" w:firstLine="0"/>
      </w:pPr>
      <w:r w:rsidRPr="00100C0B">
        <w:t>Indenizações e multas.</w:t>
      </w:r>
    </w:p>
    <w:p w14:paraId="02E26398" w14:textId="77777777" w:rsidR="00CE3D45" w:rsidRPr="00100C0B" w:rsidRDefault="00CE3D45" w:rsidP="00472728">
      <w:pPr>
        <w:pStyle w:val="Nivel2"/>
        <w:numPr>
          <w:ilvl w:val="1"/>
          <w:numId w:val="9"/>
        </w:numPr>
        <w:tabs>
          <w:tab w:val="decimal" w:pos="426"/>
        </w:tabs>
        <w:ind w:left="0" w:firstLine="0"/>
      </w:pPr>
      <w:r w:rsidRPr="00100C0B">
        <w:t>A extinção do contrato não configura óbice para o reconhecimento do desequilíbrio econômico-financeiro, hipótese em que será concedida indenização por meio de termo indenizatório (</w:t>
      </w:r>
      <w:hyperlink r:id="rId70" w:anchor="art131" w:history="1">
        <w:r w:rsidRPr="00100C0B">
          <w:rPr>
            <w:rStyle w:val="Hyperlink"/>
          </w:rPr>
          <w:t xml:space="preserve">art. 131, </w:t>
        </w:r>
        <w:r w:rsidRPr="00100C0B">
          <w:rPr>
            <w:rStyle w:val="Hyperlink"/>
            <w:iCs/>
          </w:rPr>
          <w:t xml:space="preserve">caput, </w:t>
        </w:r>
        <w:r w:rsidRPr="00100C0B">
          <w:rPr>
            <w:rStyle w:val="Hyperlink"/>
          </w:rPr>
          <w:t>da Lei n.º 14.133, de 2021</w:t>
        </w:r>
      </w:hyperlink>
      <w:r w:rsidRPr="00100C0B">
        <w:t xml:space="preserve">). </w:t>
      </w:r>
    </w:p>
    <w:p w14:paraId="42138148" w14:textId="77777777" w:rsidR="00CE3D45" w:rsidRPr="00100C0B" w:rsidRDefault="00CE3D45" w:rsidP="00472728">
      <w:pPr>
        <w:pStyle w:val="Nivel2"/>
        <w:numPr>
          <w:ilvl w:val="1"/>
          <w:numId w:val="9"/>
        </w:numPr>
        <w:tabs>
          <w:tab w:val="decimal" w:pos="426"/>
        </w:tabs>
        <w:ind w:left="0" w:firstLine="0"/>
      </w:pPr>
      <w:r w:rsidRPr="00100C0B">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1537071"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TERCEIRA – DOTAÇÃO ORÇAMENTÁRIA (</w:t>
      </w:r>
      <w:hyperlink r:id="rId71" w:anchor="art92" w:history="1">
        <w:r w:rsidRPr="00100C0B">
          <w:rPr>
            <w:rStyle w:val="Hyperlink"/>
          </w:rPr>
          <w:t>art. 92, VIII</w:t>
        </w:r>
      </w:hyperlink>
      <w:proofErr w:type="gramStart"/>
      <w:r w:rsidRPr="00100C0B">
        <w:t>)</w:t>
      </w:r>
      <w:proofErr w:type="gramEnd"/>
    </w:p>
    <w:p w14:paraId="790D5BE4" w14:textId="4B6E0AE7" w:rsidR="00CE3D45" w:rsidRPr="00100C0B" w:rsidRDefault="00CE3D45" w:rsidP="00472728">
      <w:pPr>
        <w:pStyle w:val="Nivel2"/>
        <w:numPr>
          <w:ilvl w:val="1"/>
          <w:numId w:val="9"/>
        </w:numPr>
        <w:tabs>
          <w:tab w:val="decimal" w:pos="426"/>
        </w:tabs>
        <w:ind w:left="0" w:firstLine="0"/>
      </w:pPr>
      <w:r w:rsidRPr="00100C0B">
        <w:t xml:space="preserve">As despesas decorrentes </w:t>
      </w:r>
      <w:proofErr w:type="gramStart"/>
      <w:r w:rsidRPr="00100C0B">
        <w:t>da presente</w:t>
      </w:r>
      <w:proofErr w:type="gramEnd"/>
      <w:r w:rsidRPr="00100C0B">
        <w:t xml:space="preserve"> contratação correrão à conta de recursos específicos consignados no Orçamento </w:t>
      </w:r>
      <w:r w:rsidR="00CE7BDE">
        <w:t>do FMSRB</w:t>
      </w:r>
      <w:r w:rsidRPr="00100C0B">
        <w:t xml:space="preserve"> deste exercício, na dotação abaixo discriminada:</w:t>
      </w:r>
    </w:p>
    <w:p w14:paraId="61D500EE" w14:textId="20DA1950" w:rsidR="00CE3D45" w:rsidRPr="00100C0B" w:rsidRDefault="00CE7BDE" w:rsidP="00472728">
      <w:pPr>
        <w:pStyle w:val="Nivel3"/>
        <w:numPr>
          <w:ilvl w:val="2"/>
          <w:numId w:val="9"/>
        </w:numPr>
        <w:tabs>
          <w:tab w:val="decimal" w:pos="1418"/>
        </w:tabs>
        <w:ind w:left="709" w:firstLine="0"/>
      </w:pPr>
      <w:proofErr w:type="spellStart"/>
      <w:proofErr w:type="gramStart"/>
      <w:r>
        <w:t>xxxxxxxxxxxxxxxxxxxxxxxxx</w:t>
      </w:r>
      <w:proofErr w:type="spellEnd"/>
      <w:proofErr w:type="gramEnd"/>
    </w:p>
    <w:p w14:paraId="43918D71" w14:textId="4B6CD9EC" w:rsidR="00CE3D45" w:rsidRPr="00100C0B" w:rsidRDefault="00CE3D45" w:rsidP="00472728">
      <w:pPr>
        <w:pStyle w:val="Nvel2-Red"/>
        <w:numPr>
          <w:ilvl w:val="1"/>
          <w:numId w:val="9"/>
        </w:numPr>
        <w:tabs>
          <w:tab w:val="decimal" w:pos="426"/>
        </w:tabs>
        <w:ind w:left="0" w:firstLine="0"/>
        <w:rPr>
          <w:i w:val="0"/>
          <w:color w:val="auto"/>
        </w:rPr>
      </w:pPr>
      <w:r w:rsidRPr="00100C0B">
        <w:rPr>
          <w:i w:val="0"/>
          <w:color w:val="auto"/>
        </w:rPr>
        <w:t>A dotação relativa aos exercícios financeiros subsequente</w:t>
      </w:r>
      <w:r w:rsidR="00287E9B" w:rsidRPr="00100C0B">
        <w:rPr>
          <w:i w:val="0"/>
          <w:color w:val="auto"/>
        </w:rPr>
        <w:t>s, conforme caso,</w:t>
      </w:r>
      <w:r w:rsidRPr="00100C0B">
        <w:rPr>
          <w:i w:val="0"/>
          <w:color w:val="auto"/>
        </w:rPr>
        <w:t xml:space="preserve"> será indicada após aprovação da Lei Orçamentária respectiva e liberação dos créditos correspondentes, mediante apostilamento.</w:t>
      </w:r>
    </w:p>
    <w:p w14:paraId="41EBFFDE"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QUARTA – DOS CASOS OMISSOS (</w:t>
      </w:r>
      <w:hyperlink r:id="rId72" w:anchor="art92" w:history="1">
        <w:r w:rsidRPr="00100C0B">
          <w:rPr>
            <w:rStyle w:val="Hyperlink"/>
          </w:rPr>
          <w:t>art. 92, III</w:t>
        </w:r>
      </w:hyperlink>
      <w:proofErr w:type="gramStart"/>
      <w:r w:rsidRPr="00100C0B">
        <w:t>)</w:t>
      </w:r>
      <w:proofErr w:type="gramEnd"/>
    </w:p>
    <w:p w14:paraId="15C3BCFF" w14:textId="77777777" w:rsidR="00CE3D45" w:rsidRPr="00100C0B" w:rsidRDefault="00CE3D45" w:rsidP="00472728">
      <w:pPr>
        <w:pStyle w:val="Nivel2"/>
        <w:numPr>
          <w:ilvl w:val="1"/>
          <w:numId w:val="9"/>
        </w:numPr>
        <w:tabs>
          <w:tab w:val="decimal" w:pos="426"/>
        </w:tabs>
        <w:ind w:left="0" w:firstLine="0"/>
      </w:pPr>
      <w:r w:rsidRPr="00100C0B">
        <w:t xml:space="preserve">Os casos omissos serão decididos pelo contratante, segundo as disposições contidas na Lei </w:t>
      </w:r>
      <w:hyperlink r:id="rId73" w:history="1">
        <w:r w:rsidRPr="00100C0B">
          <w:rPr>
            <w:rStyle w:val="Hyperlink"/>
          </w:rPr>
          <w:t>nº 14.133, de 2021</w:t>
        </w:r>
      </w:hyperlink>
      <w:r w:rsidRPr="00100C0B">
        <w:t xml:space="preserve">, e demais normas federais aplicáveis e, subsidiariamente, segundo as disposições contidas na </w:t>
      </w:r>
      <w:hyperlink r:id="rId74" w:history="1">
        <w:r w:rsidRPr="00100C0B">
          <w:rPr>
            <w:rStyle w:val="Hyperlink"/>
          </w:rPr>
          <w:t xml:space="preserve">Lei nº 8.078, de </w:t>
        </w:r>
        <w:proofErr w:type="gramStart"/>
        <w:r w:rsidRPr="00100C0B">
          <w:rPr>
            <w:rStyle w:val="Hyperlink"/>
          </w:rPr>
          <w:t>1990 – Código</w:t>
        </w:r>
        <w:proofErr w:type="gramEnd"/>
        <w:r w:rsidRPr="00100C0B">
          <w:rPr>
            <w:rStyle w:val="Hyperlink"/>
          </w:rPr>
          <w:t xml:space="preserve"> de Defesa do Consumidor</w:t>
        </w:r>
      </w:hyperlink>
      <w:r w:rsidRPr="00100C0B">
        <w:t xml:space="preserve"> – e normas e princípios gerais dos contratos.</w:t>
      </w:r>
    </w:p>
    <w:p w14:paraId="113631D8" w14:textId="77777777"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QUINTA – ALTERAÇÕES</w:t>
      </w:r>
    </w:p>
    <w:p w14:paraId="6722EF94" w14:textId="77777777" w:rsidR="00CE3D45" w:rsidRPr="00100C0B" w:rsidRDefault="00CE3D45" w:rsidP="00472728">
      <w:pPr>
        <w:pStyle w:val="Nivel2"/>
        <w:numPr>
          <w:ilvl w:val="1"/>
          <w:numId w:val="9"/>
        </w:numPr>
        <w:tabs>
          <w:tab w:val="decimal" w:pos="426"/>
        </w:tabs>
        <w:ind w:left="0" w:firstLine="0"/>
      </w:pPr>
      <w:r w:rsidRPr="00100C0B">
        <w:t xml:space="preserve">Eventuais alterações contratuais reger-se-ão pela disciplina dos </w:t>
      </w:r>
      <w:hyperlink r:id="rId75" w:anchor="art124" w:history="1">
        <w:proofErr w:type="spellStart"/>
        <w:r w:rsidRPr="00100C0B">
          <w:rPr>
            <w:rStyle w:val="Hyperlink"/>
          </w:rPr>
          <w:t>arts</w:t>
        </w:r>
        <w:proofErr w:type="spellEnd"/>
        <w:r w:rsidRPr="00100C0B">
          <w:rPr>
            <w:rStyle w:val="Hyperlink"/>
          </w:rPr>
          <w:t>. 124 e seguintes da Lei nº 14.133, de 2021</w:t>
        </w:r>
      </w:hyperlink>
      <w:r w:rsidRPr="00100C0B">
        <w:t>.</w:t>
      </w:r>
    </w:p>
    <w:p w14:paraId="424DDEE0" w14:textId="77777777" w:rsidR="00CE3D45" w:rsidRPr="00100C0B" w:rsidRDefault="00CE3D45" w:rsidP="00472728">
      <w:pPr>
        <w:pStyle w:val="Nivel2"/>
        <w:numPr>
          <w:ilvl w:val="1"/>
          <w:numId w:val="9"/>
        </w:numPr>
        <w:tabs>
          <w:tab w:val="decimal" w:pos="426"/>
        </w:tabs>
        <w:ind w:left="0" w:firstLine="0"/>
      </w:pPr>
      <w:r w:rsidRPr="00100C0B">
        <w:t xml:space="preserve">O contratado é </w:t>
      </w:r>
      <w:proofErr w:type="gramStart"/>
      <w:r w:rsidRPr="00100C0B">
        <w:t>obrigado a aceitar, nas mesmas condições contratuais, os acréscimos ou supressões que se fizerem necessários, até o limite de 25% (vinte e cinco por cento) do valor inicial atualizado do contrato</w:t>
      </w:r>
      <w:proofErr w:type="gramEnd"/>
      <w:r w:rsidRPr="00100C0B">
        <w:t>.</w:t>
      </w:r>
    </w:p>
    <w:p w14:paraId="406C169C" w14:textId="77777777" w:rsidR="00CE3D45" w:rsidRPr="00100C0B" w:rsidRDefault="00CE3D45" w:rsidP="00472728">
      <w:pPr>
        <w:pStyle w:val="Nivel2"/>
        <w:numPr>
          <w:ilvl w:val="1"/>
          <w:numId w:val="9"/>
        </w:numPr>
        <w:tabs>
          <w:tab w:val="decimal" w:pos="426"/>
        </w:tabs>
        <w:ind w:left="0" w:firstLine="0"/>
      </w:pPr>
      <w:r w:rsidRPr="00100C0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00C0B">
        <w:t>1</w:t>
      </w:r>
      <w:proofErr w:type="gramEnd"/>
      <w:r w:rsidRPr="00100C0B">
        <w:t xml:space="preserve"> (um) mês (art. 132 da Lei nº 14.133, de 2021).</w:t>
      </w:r>
    </w:p>
    <w:p w14:paraId="34F3FE30" w14:textId="1ACBB299" w:rsidR="00AE4D4C" w:rsidRPr="00100C0B" w:rsidRDefault="00CE3D45" w:rsidP="00472728">
      <w:pPr>
        <w:pStyle w:val="Nivel2"/>
        <w:numPr>
          <w:ilvl w:val="1"/>
          <w:numId w:val="9"/>
        </w:numPr>
        <w:tabs>
          <w:tab w:val="decimal" w:pos="426"/>
        </w:tabs>
        <w:ind w:left="0" w:firstLine="0"/>
      </w:pPr>
      <w:r w:rsidRPr="00100C0B">
        <w:t xml:space="preserve">Registros que não caracterizam alteração do contrato podem ser realizados por simples apostila, dispensada a celebração de termo aditivo, na forma do </w:t>
      </w:r>
      <w:hyperlink r:id="rId76" w:anchor="art136" w:history="1">
        <w:r w:rsidRPr="00100C0B">
          <w:rPr>
            <w:rStyle w:val="Hyperlink"/>
          </w:rPr>
          <w:t>art. 136 da Lei nº 14.133, de 2021</w:t>
        </w:r>
      </w:hyperlink>
      <w:r w:rsidRPr="00100C0B">
        <w:t>.</w:t>
      </w:r>
    </w:p>
    <w:p w14:paraId="7D27FA22" w14:textId="271EE921" w:rsidR="00AE4D4C" w:rsidRPr="00BE6E3A" w:rsidRDefault="00AE4D4C" w:rsidP="00BE6E3A">
      <w:pPr>
        <w:pStyle w:val="Nivel01"/>
        <w:numPr>
          <w:ilvl w:val="0"/>
          <w:numId w:val="9"/>
        </w:numPr>
        <w:tabs>
          <w:tab w:val="left" w:pos="2184"/>
        </w:tabs>
        <w:spacing w:beforeLines="100" w:before="240" w:afterLines="0" w:after="0"/>
        <w:ind w:left="357" w:hanging="357"/>
        <w:rPr>
          <w:color w:val="FFFFFF" w:themeColor="background1"/>
        </w:rPr>
      </w:pPr>
      <w:r w:rsidRPr="00100C0B">
        <w:t>CLÁUSULA DÉCIMA SEXTA – ALTERAÇÕES</w:t>
      </w:r>
    </w:p>
    <w:p w14:paraId="2BD8B8A5" w14:textId="4A0F74BC" w:rsidR="00AE4D4C" w:rsidRPr="00100C0B" w:rsidRDefault="00AE4D4C" w:rsidP="00472728">
      <w:pPr>
        <w:pStyle w:val="Nivel2"/>
        <w:numPr>
          <w:ilvl w:val="1"/>
          <w:numId w:val="9"/>
        </w:numPr>
        <w:tabs>
          <w:tab w:val="decimal" w:pos="426"/>
        </w:tabs>
        <w:ind w:left="0" w:firstLine="0"/>
      </w:pPr>
      <w:r w:rsidRPr="00100C0B">
        <w:t xml:space="preserve">É vedado aos partícipes </w:t>
      </w:r>
      <w:proofErr w:type="gramStart"/>
      <w:r w:rsidRPr="00100C0B">
        <w:t>a</w:t>
      </w:r>
      <w:proofErr w:type="gramEnd"/>
      <w:r w:rsidRPr="00100C0B">
        <w:t xml:space="preserve"> utilização de todo e qualquer dado pessoal repassado em decorrência da execução do respectivo contrato prevista em seu objeto, sob pena de responsabilização administrativa, civil e criminal.</w:t>
      </w:r>
    </w:p>
    <w:p w14:paraId="3C39FC27" w14:textId="7CC34648" w:rsidR="00AE4D4C" w:rsidRPr="00100C0B" w:rsidRDefault="00AE4D4C" w:rsidP="00472728">
      <w:pPr>
        <w:pStyle w:val="Nivel2"/>
        <w:numPr>
          <w:ilvl w:val="1"/>
          <w:numId w:val="9"/>
        </w:numPr>
        <w:tabs>
          <w:tab w:val="decimal" w:pos="426"/>
        </w:tabs>
        <w:ind w:left="0" w:firstLine="0"/>
      </w:pPr>
      <w:r w:rsidRPr="00100C0B">
        <w:t xml:space="preserve">Os partícipes se comprometem a manter o sigilo e confidencialidade de todas as informações – em especial os dados pessoais e dados pessoais sensíveis – repassados em decorrência da execução do </w:t>
      </w:r>
      <w:r w:rsidRPr="00100C0B">
        <w:lastRenderedPageBreak/>
        <w:t>objeto do contrato, em consonância com o disposto na Lei nº 13.709/2018 (Lei Geral de Proteção de Dados Pessoais – LGPD), sendo vedado o repasse das informações a outras pessoas físicas ou jurídicas, salvo aquelas decorrentes de obrigações legais ou para viabilizar o cumprimento do instrumento.</w:t>
      </w:r>
    </w:p>
    <w:p w14:paraId="550476D1" w14:textId="77C00B22" w:rsidR="00AE4D4C" w:rsidRPr="00100C0B" w:rsidRDefault="00AE4D4C" w:rsidP="00472728">
      <w:pPr>
        <w:pStyle w:val="Nivel2"/>
        <w:numPr>
          <w:ilvl w:val="1"/>
          <w:numId w:val="9"/>
        </w:numPr>
        <w:tabs>
          <w:tab w:val="decimal" w:pos="426"/>
        </w:tabs>
        <w:ind w:left="0" w:firstLine="0"/>
      </w:pPr>
      <w:r w:rsidRPr="00100C0B">
        <w:t>Os partícipes responderão administrativa e judicialmente, caso causarem dados patrimoniais, morais, individual ou coletivo, aos titulares de dados pessoais, repassados em decorrência da execução do objeto do contrato, por inobservância à Lei Geral de Proteção de Dados Pessoais.</w:t>
      </w:r>
    </w:p>
    <w:p w14:paraId="2249E6EF" w14:textId="65FDFB82" w:rsidR="00AE4D4C" w:rsidRPr="00100C0B" w:rsidRDefault="00AE4D4C" w:rsidP="00472728">
      <w:pPr>
        <w:pStyle w:val="Nivel2"/>
        <w:numPr>
          <w:ilvl w:val="1"/>
          <w:numId w:val="9"/>
        </w:numPr>
        <w:tabs>
          <w:tab w:val="decimal" w:pos="426"/>
        </w:tabs>
        <w:ind w:left="0" w:firstLine="0"/>
      </w:pPr>
      <w:r w:rsidRPr="00100C0B">
        <w:t>Em atendimento ao disposto na Lei Geral de Proteção de Dados Pessoais, a CONTRATANTE, para a execução do objeto do contrato, tem acesso a dados pessoais dos representantes do CONTRATADO, tais como número do CNPJ, CPF e do RG, endereços eletrônico e residencial, e cópia de documento de identificação.</w:t>
      </w:r>
    </w:p>
    <w:p w14:paraId="3C60B011" w14:textId="77777777" w:rsidR="00AE4D4C" w:rsidRPr="00100C0B" w:rsidRDefault="00AE4D4C" w:rsidP="00472728">
      <w:pPr>
        <w:pStyle w:val="Nivel2"/>
        <w:numPr>
          <w:ilvl w:val="1"/>
          <w:numId w:val="9"/>
        </w:numPr>
        <w:tabs>
          <w:tab w:val="decimal" w:pos="426"/>
        </w:tabs>
        <w:ind w:left="0" w:firstLine="0"/>
      </w:pPr>
      <w:r w:rsidRPr="00100C0B">
        <w:t>A CONTRATADA declara que tem ciência da existência da Lei Geral de Proteção de Dados Pessoais e se compromete a adequar todos os procedimentos internos ao disposto na legislação, com o intuito de proteger os dados pessoais repassados pelo CONTRATANTE.</w:t>
      </w:r>
    </w:p>
    <w:p w14:paraId="138F57CC" w14:textId="644F5111" w:rsidR="00AE4D4C" w:rsidRPr="00100C0B" w:rsidRDefault="00AE4D4C" w:rsidP="00472728">
      <w:pPr>
        <w:pStyle w:val="Nivel2"/>
        <w:numPr>
          <w:ilvl w:val="1"/>
          <w:numId w:val="9"/>
        </w:numPr>
        <w:tabs>
          <w:tab w:val="decimal" w:pos="426"/>
        </w:tabs>
        <w:ind w:left="0" w:firstLine="0"/>
      </w:pPr>
      <w:r w:rsidRPr="00100C0B">
        <w:t>A CONTRATADA fica obrigada a comunicar a CONTRATANTE, em até 24 (vinte e quatro) horas, qualquer incidente de acessos não autorizados aos dados pessoais, situações acidentais ou lícitas de destruição, perda, alteração, comunicação ou qualquer forma de tratamento inadequado ou lícito, bem como adotar as providências dispostas no art. 48 da Lei Geral de Proteção de Dados Pessoais.</w:t>
      </w:r>
    </w:p>
    <w:p w14:paraId="223A7430" w14:textId="44185CAD"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 xml:space="preserve">CLÁUSULA DÉCIMA </w:t>
      </w:r>
      <w:r w:rsidR="00AE4D4C" w:rsidRPr="00100C0B">
        <w:t>SÉTIMA</w:t>
      </w:r>
      <w:r w:rsidRPr="00100C0B">
        <w:t xml:space="preserve"> – PUBLICAÇÃO</w:t>
      </w:r>
    </w:p>
    <w:p w14:paraId="37881846" w14:textId="3D1C50E2" w:rsidR="00CE3D45" w:rsidRPr="00100C0B" w:rsidRDefault="00CE3D45" w:rsidP="00472728">
      <w:pPr>
        <w:pStyle w:val="Nivel2"/>
        <w:numPr>
          <w:ilvl w:val="1"/>
          <w:numId w:val="9"/>
        </w:numPr>
        <w:tabs>
          <w:tab w:val="decimal" w:pos="426"/>
        </w:tabs>
        <w:ind w:left="0" w:firstLine="0"/>
      </w:pPr>
      <w:r w:rsidRPr="00100C0B">
        <w:t>Incumbirá ao contratante divulgar o presente instrumento no respectivo sítio oficial na Internet</w:t>
      </w:r>
      <w:r w:rsidR="00100C0B" w:rsidRPr="00100C0B">
        <w:t xml:space="preserve"> e de seu extrato no Diário Oficial dos Municípios do Espírito Santo – DOM/ES, instituído e administrado pela Associação dos Municípios do Estado do Espírito Santo (AMUNES) conforme </w:t>
      </w:r>
      <w:hyperlink r:id="rId77" w:anchor="art176" w:history="1">
        <w:r w:rsidR="00100C0B" w:rsidRPr="00100C0B">
          <w:rPr>
            <w:rStyle w:val="Hyperlink"/>
          </w:rPr>
          <w:t>art. 176, inc. I, da Lei Federal 14.133, de 2021</w:t>
        </w:r>
      </w:hyperlink>
      <w:r w:rsidRPr="00100C0B">
        <w:t>, e</w:t>
      </w:r>
      <w:r w:rsidR="00100C0B" w:rsidRPr="00100C0B">
        <w:t xml:space="preserve"> e</w:t>
      </w:r>
      <w:r w:rsidRPr="00100C0B">
        <w:t xml:space="preserve">m atenção ao art. 91, caput, da Lei n.º 14.133, de 2021, e ao </w:t>
      </w:r>
      <w:hyperlink r:id="rId78" w:anchor="art8§2" w:history="1">
        <w:r w:rsidRPr="00100C0B">
          <w:rPr>
            <w:rStyle w:val="Hyperlink"/>
          </w:rPr>
          <w:t>art. 8º, §2º, da Lei n. 12.527, de 2011</w:t>
        </w:r>
      </w:hyperlink>
      <w:r w:rsidRPr="00100C0B">
        <w:t xml:space="preserve">, c/c </w:t>
      </w:r>
      <w:hyperlink r:id="rId79" w:anchor="art7§3" w:history="1">
        <w:r w:rsidRPr="00100C0B">
          <w:rPr>
            <w:rStyle w:val="Hyperlink"/>
          </w:rPr>
          <w:t>art. 7º, §3º, inciso V, do Decreto n. 7.724, de 2012</w:t>
        </w:r>
      </w:hyperlink>
      <w:r w:rsidRPr="00100C0B">
        <w:t>.</w:t>
      </w:r>
    </w:p>
    <w:p w14:paraId="7B18102A" w14:textId="2EBA49F3" w:rsidR="00CE3D45" w:rsidRPr="00BE6E3A" w:rsidRDefault="00CE3D45" w:rsidP="00BE6E3A">
      <w:pPr>
        <w:pStyle w:val="Nivel01"/>
        <w:numPr>
          <w:ilvl w:val="0"/>
          <w:numId w:val="9"/>
        </w:numPr>
        <w:tabs>
          <w:tab w:val="left" w:pos="2184"/>
        </w:tabs>
        <w:spacing w:beforeLines="100" w:before="240" w:afterLines="0" w:after="0"/>
        <w:ind w:left="357" w:hanging="357"/>
        <w:rPr>
          <w:color w:val="FFFFFF" w:themeColor="background1"/>
        </w:rPr>
      </w:pPr>
      <w:r w:rsidRPr="00100C0B">
        <w:t xml:space="preserve">CLÁUSULA DÉCIMA </w:t>
      </w:r>
      <w:r w:rsidR="0014278B" w:rsidRPr="00100C0B">
        <w:t xml:space="preserve">OITAVA </w:t>
      </w:r>
      <w:r w:rsidRPr="00100C0B">
        <w:t>– FORO (</w:t>
      </w:r>
      <w:hyperlink r:id="rId80" w:anchor="art92§1" w:history="1">
        <w:r w:rsidRPr="00100C0B">
          <w:rPr>
            <w:rStyle w:val="Hyperlink"/>
          </w:rPr>
          <w:t>art. 92, §1º</w:t>
        </w:r>
      </w:hyperlink>
      <w:proofErr w:type="gramStart"/>
      <w:r w:rsidRPr="00100C0B">
        <w:t>)</w:t>
      </w:r>
      <w:proofErr w:type="gramEnd"/>
    </w:p>
    <w:p w14:paraId="65311A2F" w14:textId="57F463D2" w:rsidR="00CE3D45" w:rsidRPr="00100C0B" w:rsidRDefault="00CE3D45" w:rsidP="00472728">
      <w:pPr>
        <w:pStyle w:val="Nivel2"/>
        <w:numPr>
          <w:ilvl w:val="1"/>
          <w:numId w:val="9"/>
        </w:numPr>
        <w:tabs>
          <w:tab w:val="decimal" w:pos="426"/>
        </w:tabs>
        <w:ind w:left="0" w:firstLine="0"/>
      </w:pPr>
      <w:r w:rsidRPr="00100C0B">
        <w:rPr>
          <w:color w:val="auto"/>
          <w:lang w:eastAsia="en-US"/>
        </w:rPr>
        <w:t xml:space="preserve">Fica eleito o Foro </w:t>
      </w:r>
      <w:r w:rsidR="00287E9B" w:rsidRPr="00100C0B">
        <w:rPr>
          <w:color w:val="auto"/>
          <w:lang w:eastAsia="en-US"/>
        </w:rPr>
        <w:t>de Rio Bananal,</w:t>
      </w:r>
      <w:r w:rsidRPr="00100C0B">
        <w:t xml:space="preserve"> para dirimir os litígios que decorrerem da execução deste Termo de Contrato que não puderem ser compostos pela conciliação, conforme </w:t>
      </w:r>
      <w:hyperlink r:id="rId81" w:anchor="art92§1" w:history="1">
        <w:r w:rsidRPr="00100C0B">
          <w:rPr>
            <w:rStyle w:val="Hyperlink"/>
          </w:rPr>
          <w:t>art. 92, §1º, da Lei nº 14.133/21</w:t>
        </w:r>
      </w:hyperlink>
      <w:r w:rsidRPr="00100C0B">
        <w:t>.</w:t>
      </w:r>
    </w:p>
    <w:p w14:paraId="27C671E4" w14:textId="7D2F3182" w:rsidR="00CE3D45" w:rsidRPr="00100C0B" w:rsidRDefault="00AE4D4C" w:rsidP="00472728">
      <w:pPr>
        <w:pStyle w:val="Nivel2"/>
        <w:numPr>
          <w:ilvl w:val="0"/>
          <w:numId w:val="0"/>
        </w:numPr>
        <w:tabs>
          <w:tab w:val="decimal" w:pos="426"/>
        </w:tabs>
        <w:spacing w:afterLines="120" w:after="288" w:line="312" w:lineRule="auto"/>
        <w:jc w:val="right"/>
        <w:rPr>
          <w:iCs/>
          <w:color w:val="auto"/>
        </w:rPr>
      </w:pPr>
      <w:r w:rsidRPr="00100C0B">
        <w:rPr>
          <w:iCs/>
          <w:color w:val="auto"/>
        </w:rPr>
        <w:t xml:space="preserve">Rio Bananal, </w:t>
      </w:r>
      <w:proofErr w:type="spellStart"/>
      <w:r w:rsidR="00100C0B" w:rsidRPr="00100C0B">
        <w:rPr>
          <w:iCs/>
          <w:color w:val="auto"/>
        </w:rPr>
        <w:t>x</w:t>
      </w:r>
      <w:r w:rsidRPr="00100C0B">
        <w:rPr>
          <w:iCs/>
          <w:color w:val="auto"/>
        </w:rPr>
        <w:t>x</w:t>
      </w:r>
      <w:proofErr w:type="spellEnd"/>
      <w:r w:rsidRPr="00100C0B">
        <w:rPr>
          <w:iCs/>
          <w:color w:val="auto"/>
        </w:rPr>
        <w:t xml:space="preserve"> de </w:t>
      </w:r>
      <w:proofErr w:type="spellStart"/>
      <w:r w:rsidRPr="00100C0B">
        <w:rPr>
          <w:iCs/>
          <w:color w:val="auto"/>
        </w:rPr>
        <w:t>xxxxx</w:t>
      </w:r>
      <w:proofErr w:type="spellEnd"/>
      <w:r w:rsidRPr="00100C0B">
        <w:rPr>
          <w:iCs/>
          <w:color w:val="auto"/>
        </w:rPr>
        <w:t xml:space="preserve"> de </w:t>
      </w:r>
      <w:proofErr w:type="gramStart"/>
      <w:r w:rsidRPr="00100C0B">
        <w:rPr>
          <w:iCs/>
          <w:color w:val="auto"/>
        </w:rPr>
        <w:t>2024</w:t>
      </w:r>
      <w:proofErr w:type="gramEnd"/>
    </w:p>
    <w:p w14:paraId="7A651BB0" w14:textId="77777777" w:rsidR="00AE4D4C" w:rsidRPr="00100C0B" w:rsidRDefault="00AE4D4C" w:rsidP="00472728">
      <w:pPr>
        <w:pStyle w:val="Nivel2"/>
        <w:numPr>
          <w:ilvl w:val="0"/>
          <w:numId w:val="0"/>
        </w:numPr>
        <w:tabs>
          <w:tab w:val="decimal" w:pos="426"/>
        </w:tabs>
        <w:spacing w:afterLines="120" w:after="288" w:line="312" w:lineRule="auto"/>
        <w:jc w:val="right"/>
        <w:rPr>
          <w:iCs/>
          <w:color w:val="auto"/>
        </w:rPr>
      </w:pPr>
    </w:p>
    <w:p w14:paraId="030BF220" w14:textId="77777777" w:rsidR="00CE3D45" w:rsidRPr="00100C0B" w:rsidRDefault="00CE3D45" w:rsidP="00CE3D45">
      <w:pPr>
        <w:spacing w:before="120" w:afterLines="120" w:after="288" w:line="312" w:lineRule="auto"/>
        <w:ind w:firstLine="567"/>
        <w:jc w:val="center"/>
        <w:rPr>
          <w:rFonts w:ascii="Arial" w:hAnsi="Arial" w:cs="Arial"/>
          <w:bCs/>
          <w:sz w:val="20"/>
          <w:szCs w:val="20"/>
        </w:rPr>
      </w:pPr>
      <w:r w:rsidRPr="00100C0B">
        <w:rPr>
          <w:rFonts w:ascii="Arial" w:hAnsi="Arial" w:cs="Arial"/>
          <w:bCs/>
          <w:sz w:val="20"/>
          <w:szCs w:val="20"/>
        </w:rPr>
        <w:t>_________________________</w:t>
      </w:r>
    </w:p>
    <w:p w14:paraId="7C54753C" w14:textId="77777777" w:rsidR="00CE3D45" w:rsidRPr="00100C0B" w:rsidRDefault="00CE3D45" w:rsidP="00CE3D45">
      <w:pPr>
        <w:spacing w:before="120" w:afterLines="120" w:after="288" w:line="312" w:lineRule="auto"/>
        <w:ind w:firstLine="567"/>
        <w:jc w:val="center"/>
        <w:rPr>
          <w:rFonts w:ascii="Arial" w:hAnsi="Arial" w:cs="Arial"/>
          <w:bCs/>
          <w:sz w:val="20"/>
          <w:szCs w:val="20"/>
        </w:rPr>
      </w:pPr>
      <w:r w:rsidRPr="00100C0B">
        <w:rPr>
          <w:rFonts w:ascii="Arial" w:hAnsi="Arial" w:cs="Arial"/>
          <w:bCs/>
          <w:sz w:val="20"/>
          <w:szCs w:val="20"/>
        </w:rPr>
        <w:t>Representante legal do CONTRATANTE</w:t>
      </w:r>
    </w:p>
    <w:p w14:paraId="4F22872B" w14:textId="77777777" w:rsidR="00CE3D45" w:rsidRPr="00100C0B" w:rsidRDefault="00CE3D45" w:rsidP="00CE3D45">
      <w:pPr>
        <w:spacing w:before="120" w:afterLines="120" w:after="288" w:line="312" w:lineRule="auto"/>
        <w:ind w:firstLine="567"/>
        <w:jc w:val="center"/>
        <w:rPr>
          <w:rFonts w:ascii="Arial" w:hAnsi="Arial" w:cs="Arial"/>
          <w:sz w:val="20"/>
          <w:szCs w:val="20"/>
        </w:rPr>
      </w:pPr>
      <w:r w:rsidRPr="00100C0B">
        <w:rPr>
          <w:rFonts w:ascii="Arial" w:hAnsi="Arial" w:cs="Arial"/>
          <w:sz w:val="20"/>
          <w:szCs w:val="20"/>
        </w:rPr>
        <w:t>_________________________</w:t>
      </w:r>
    </w:p>
    <w:p w14:paraId="36754323" w14:textId="15EDF948" w:rsidR="002455BD" w:rsidRDefault="00CE3D45" w:rsidP="00CE3D45">
      <w:pPr>
        <w:spacing w:before="120" w:afterLines="120" w:after="288" w:line="312" w:lineRule="auto"/>
        <w:ind w:firstLine="567"/>
        <w:jc w:val="center"/>
        <w:rPr>
          <w:rFonts w:ascii="Arial" w:hAnsi="Arial" w:cs="Arial"/>
          <w:sz w:val="20"/>
          <w:szCs w:val="20"/>
        </w:rPr>
      </w:pPr>
      <w:r w:rsidRPr="00100C0B">
        <w:rPr>
          <w:rFonts w:ascii="Arial" w:hAnsi="Arial" w:cs="Arial"/>
          <w:bCs/>
          <w:sz w:val="20"/>
          <w:szCs w:val="20"/>
        </w:rPr>
        <w:t>Representante</w:t>
      </w:r>
      <w:r w:rsidRPr="00100C0B">
        <w:rPr>
          <w:rFonts w:ascii="Arial" w:hAnsi="Arial" w:cs="Arial"/>
          <w:sz w:val="20"/>
          <w:szCs w:val="20"/>
        </w:rPr>
        <w:t xml:space="preserve"> legal do CONTRATADO</w:t>
      </w:r>
    </w:p>
    <w:p w14:paraId="60949049" w14:textId="77777777" w:rsidR="00B80548" w:rsidRDefault="00B80548">
      <w:pPr>
        <w:rPr>
          <w:rFonts w:ascii="Arial" w:hAnsi="Arial" w:cs="Arial"/>
          <w:sz w:val="20"/>
          <w:szCs w:val="20"/>
        </w:rPr>
      </w:pPr>
      <w:r>
        <w:rPr>
          <w:rFonts w:ascii="Arial" w:hAnsi="Arial" w:cs="Arial"/>
          <w:sz w:val="20"/>
          <w:szCs w:val="20"/>
        </w:rPr>
        <w:br w:type="page"/>
      </w:r>
    </w:p>
    <w:p w14:paraId="4B9D5EC5" w14:textId="4C868B23" w:rsidR="002455BD" w:rsidRDefault="002455BD" w:rsidP="00CE3D45">
      <w:pPr>
        <w:spacing w:before="120" w:afterLines="120" w:after="288" w:line="312" w:lineRule="auto"/>
        <w:ind w:firstLine="567"/>
        <w:jc w:val="center"/>
        <w:rPr>
          <w:rFonts w:ascii="Arial" w:hAnsi="Arial" w:cs="Arial"/>
          <w:sz w:val="20"/>
          <w:szCs w:val="20"/>
        </w:rPr>
      </w:pPr>
      <w:r>
        <w:rPr>
          <w:rFonts w:ascii="Arial" w:hAnsi="Arial" w:cs="Arial"/>
          <w:sz w:val="20"/>
          <w:szCs w:val="20"/>
        </w:rPr>
        <w:lastRenderedPageBreak/>
        <w:t>ANEXO I DO CONTRATO</w:t>
      </w:r>
    </w:p>
    <w:p w14:paraId="07D5887A" w14:textId="77777777" w:rsidR="007213B6" w:rsidRPr="00856C63" w:rsidRDefault="007213B6" w:rsidP="007213B6">
      <w:pPr>
        <w:autoSpaceDE w:val="0"/>
        <w:autoSpaceDN w:val="0"/>
        <w:adjustRightInd w:val="0"/>
        <w:jc w:val="both"/>
        <w:rPr>
          <w:rFonts w:ascii="Arial" w:eastAsia="Calibri" w:hAnsi="Arial" w:cs="Arial"/>
          <w:sz w:val="20"/>
          <w:szCs w:val="20"/>
        </w:rPr>
      </w:pPr>
    </w:p>
    <w:p w14:paraId="25E16C44" w14:textId="3A9A2734" w:rsidR="007213B6" w:rsidRPr="00856C63" w:rsidRDefault="007213B6" w:rsidP="007213B6">
      <w:pPr>
        <w:autoSpaceDE w:val="0"/>
        <w:autoSpaceDN w:val="0"/>
        <w:adjustRightInd w:val="0"/>
        <w:jc w:val="center"/>
        <w:rPr>
          <w:rFonts w:ascii="Arial" w:eastAsia="Calibri" w:hAnsi="Arial" w:cs="Arial"/>
          <w:sz w:val="20"/>
          <w:szCs w:val="20"/>
        </w:rPr>
      </w:pPr>
      <w:r w:rsidRPr="00856C63">
        <w:rPr>
          <w:rFonts w:ascii="Arial" w:eastAsia="Calibri" w:hAnsi="Arial" w:cs="Arial"/>
          <w:sz w:val="20"/>
          <w:szCs w:val="20"/>
        </w:rPr>
        <w:t>(tabela dos itens vencidos</w:t>
      </w:r>
      <w:r>
        <w:rPr>
          <w:rFonts w:ascii="Arial" w:eastAsia="Calibri" w:hAnsi="Arial" w:cs="Arial"/>
          <w:sz w:val="20"/>
          <w:szCs w:val="20"/>
        </w:rPr>
        <w:t xml:space="preserve"> contendo especificações, quantitativos, marcas/modelos</w:t>
      </w:r>
      <w:proofErr w:type="gramStart"/>
      <w:r w:rsidRPr="00856C63">
        <w:rPr>
          <w:rFonts w:ascii="Arial" w:eastAsia="Calibri" w:hAnsi="Arial" w:cs="Arial"/>
          <w:sz w:val="20"/>
          <w:szCs w:val="20"/>
        </w:rPr>
        <w:t>)</w:t>
      </w:r>
      <w:proofErr w:type="gramEnd"/>
    </w:p>
    <w:p w14:paraId="0F2A0F19" w14:textId="77777777" w:rsidR="007213B6" w:rsidRPr="00100C0B" w:rsidRDefault="007213B6" w:rsidP="007213B6">
      <w:pPr>
        <w:rPr>
          <w:rFonts w:ascii="Arial" w:hAnsi="Arial" w:cs="Arial"/>
          <w:sz w:val="20"/>
          <w:szCs w:val="20"/>
        </w:rPr>
      </w:pPr>
    </w:p>
    <w:p w14:paraId="7C8E3F05" w14:textId="6ADE2A99" w:rsidR="00C40551" w:rsidRPr="00100C0B" w:rsidRDefault="00C40551">
      <w:pPr>
        <w:rPr>
          <w:rFonts w:ascii="Arial" w:hAnsi="Arial" w:cs="Arial"/>
          <w:color w:val="000000" w:themeColor="text1"/>
          <w:sz w:val="20"/>
          <w:szCs w:val="20"/>
        </w:rPr>
      </w:pPr>
    </w:p>
    <w:p w14:paraId="0C3C4D5C" w14:textId="77777777" w:rsidR="009B3551" w:rsidRPr="00100C0B" w:rsidRDefault="009B3551">
      <w:pPr>
        <w:rPr>
          <w:rFonts w:ascii="Arial" w:hAnsi="Arial" w:cs="Arial"/>
          <w:b/>
          <w:bCs/>
          <w:iCs/>
          <w:color w:val="000000"/>
          <w:sz w:val="20"/>
          <w:szCs w:val="20"/>
        </w:rPr>
      </w:pPr>
      <w:r w:rsidRPr="00100C0B">
        <w:rPr>
          <w:rFonts w:ascii="Arial" w:hAnsi="Arial" w:cs="Arial"/>
          <w:b/>
          <w:bCs/>
          <w:iCs/>
          <w:color w:val="000000"/>
          <w:sz w:val="20"/>
          <w:szCs w:val="20"/>
        </w:rPr>
        <w:br w:type="page"/>
      </w:r>
    </w:p>
    <w:p w14:paraId="798279BE" w14:textId="5016DE42" w:rsidR="00C40551" w:rsidRPr="00100C0B" w:rsidRDefault="009B3551" w:rsidP="00C40551">
      <w:pPr>
        <w:spacing w:line="360" w:lineRule="auto"/>
        <w:jc w:val="center"/>
        <w:rPr>
          <w:rFonts w:ascii="Arial" w:hAnsi="Arial" w:cs="Arial"/>
          <w:sz w:val="20"/>
          <w:szCs w:val="20"/>
        </w:rPr>
      </w:pPr>
      <w:r w:rsidRPr="00100C0B">
        <w:rPr>
          <w:rFonts w:ascii="Arial" w:hAnsi="Arial" w:cs="Arial"/>
          <w:b/>
          <w:bCs/>
          <w:iCs/>
          <w:color w:val="000000"/>
          <w:sz w:val="20"/>
          <w:szCs w:val="20"/>
        </w:rPr>
        <w:lastRenderedPageBreak/>
        <w:t xml:space="preserve">ANEXO </w:t>
      </w:r>
      <w:r w:rsidR="00562F58">
        <w:rPr>
          <w:rFonts w:ascii="Arial" w:hAnsi="Arial" w:cs="Arial"/>
          <w:b/>
          <w:bCs/>
          <w:iCs/>
          <w:color w:val="000000"/>
          <w:sz w:val="20"/>
          <w:szCs w:val="20"/>
        </w:rPr>
        <w:t>IIII</w:t>
      </w:r>
      <w:r w:rsidRPr="00100C0B">
        <w:rPr>
          <w:rFonts w:ascii="Arial" w:hAnsi="Arial" w:cs="Arial"/>
          <w:b/>
          <w:bCs/>
          <w:iCs/>
          <w:color w:val="000000"/>
          <w:sz w:val="20"/>
          <w:szCs w:val="20"/>
        </w:rPr>
        <w:t xml:space="preserve"> - </w:t>
      </w:r>
      <w:r w:rsidR="00C40551" w:rsidRPr="00100C0B">
        <w:rPr>
          <w:rFonts w:ascii="Arial" w:hAnsi="Arial" w:cs="Arial"/>
          <w:b/>
          <w:bCs/>
          <w:iCs/>
          <w:color w:val="000000"/>
          <w:sz w:val="20"/>
          <w:szCs w:val="20"/>
        </w:rPr>
        <w:t>MINUTA DA ATA DE REGISTRO DE PREÇOS</w:t>
      </w:r>
    </w:p>
    <w:p w14:paraId="003B9377" w14:textId="56533B2F" w:rsidR="009B3551" w:rsidRPr="00100C0B" w:rsidRDefault="009B3551" w:rsidP="00C40551">
      <w:pPr>
        <w:widowControl w:val="0"/>
        <w:autoSpaceDE w:val="0"/>
        <w:autoSpaceDN w:val="0"/>
        <w:adjustRightInd w:val="0"/>
        <w:spacing w:line="360" w:lineRule="auto"/>
        <w:ind w:right="-30"/>
        <w:jc w:val="center"/>
        <w:rPr>
          <w:rFonts w:ascii="Arial" w:hAnsi="Arial" w:cs="Arial"/>
          <w:sz w:val="20"/>
          <w:szCs w:val="20"/>
        </w:rPr>
      </w:pPr>
      <w:r w:rsidRPr="00100C0B">
        <w:rPr>
          <w:rFonts w:ascii="Arial" w:hAnsi="Arial" w:cs="Arial"/>
          <w:sz w:val="20"/>
          <w:szCs w:val="20"/>
        </w:rPr>
        <w:t xml:space="preserve">ATA DE REGISTRO DE PREÇOS Nº </w:t>
      </w:r>
      <w:proofErr w:type="spellStart"/>
      <w:r w:rsidR="00576A10">
        <w:rPr>
          <w:rFonts w:ascii="Arial" w:hAnsi="Arial" w:cs="Arial"/>
          <w:sz w:val="20"/>
          <w:szCs w:val="20"/>
        </w:rPr>
        <w:t>xxx</w:t>
      </w:r>
      <w:proofErr w:type="spellEnd"/>
      <w:r w:rsidR="00576A10">
        <w:rPr>
          <w:rFonts w:ascii="Arial" w:hAnsi="Arial" w:cs="Arial"/>
          <w:sz w:val="20"/>
          <w:szCs w:val="20"/>
        </w:rPr>
        <w:t>/2024</w:t>
      </w:r>
      <w:r w:rsidRPr="00100C0B">
        <w:rPr>
          <w:rFonts w:ascii="Arial" w:hAnsi="Arial" w:cs="Arial"/>
          <w:sz w:val="20"/>
          <w:szCs w:val="20"/>
        </w:rPr>
        <w:t xml:space="preserve"> </w:t>
      </w:r>
      <w:r w:rsidR="00323B51">
        <w:rPr>
          <w:rFonts w:ascii="Arial" w:hAnsi="Arial" w:cs="Arial"/>
          <w:sz w:val="20"/>
          <w:szCs w:val="20"/>
        </w:rPr>
        <w:tab/>
      </w:r>
    </w:p>
    <w:p w14:paraId="1693A99D" w14:textId="521F028F" w:rsidR="00C40551" w:rsidRPr="00100C0B" w:rsidRDefault="009B3551" w:rsidP="00C40551">
      <w:pPr>
        <w:widowControl w:val="0"/>
        <w:autoSpaceDE w:val="0"/>
        <w:autoSpaceDN w:val="0"/>
        <w:adjustRightInd w:val="0"/>
        <w:spacing w:line="360" w:lineRule="auto"/>
        <w:ind w:right="-30"/>
        <w:jc w:val="center"/>
        <w:rPr>
          <w:rFonts w:ascii="Arial" w:hAnsi="Arial" w:cs="Arial"/>
          <w:bCs/>
          <w:sz w:val="20"/>
          <w:szCs w:val="20"/>
        </w:rPr>
      </w:pPr>
      <w:r w:rsidRPr="00100C0B">
        <w:rPr>
          <w:rFonts w:ascii="Arial" w:hAnsi="Arial" w:cs="Arial"/>
          <w:sz w:val="20"/>
          <w:szCs w:val="20"/>
        </w:rPr>
        <w:t xml:space="preserve">PROCESSO ADMINISTRATIVO </w:t>
      </w:r>
      <w:proofErr w:type="gramStart"/>
      <w:r w:rsidR="00C40551" w:rsidRPr="00100C0B">
        <w:rPr>
          <w:rFonts w:ascii="Arial" w:hAnsi="Arial" w:cs="Arial"/>
          <w:bCs/>
          <w:sz w:val="20"/>
          <w:szCs w:val="20"/>
        </w:rPr>
        <w:t>N.º ...</w:t>
      </w:r>
      <w:proofErr w:type="gramEnd"/>
      <w:r w:rsidR="00C40551" w:rsidRPr="00100C0B">
        <w:rPr>
          <w:rFonts w:ascii="Arial" w:hAnsi="Arial" w:cs="Arial"/>
          <w:bCs/>
          <w:sz w:val="20"/>
          <w:szCs w:val="20"/>
        </w:rPr>
        <w:t>......</w:t>
      </w:r>
    </w:p>
    <w:p w14:paraId="39DEAC19" w14:textId="77777777" w:rsidR="00C40551" w:rsidRPr="00100C0B" w:rsidRDefault="00C40551" w:rsidP="00C40551">
      <w:pPr>
        <w:widowControl w:val="0"/>
        <w:autoSpaceDE w:val="0"/>
        <w:autoSpaceDN w:val="0"/>
        <w:adjustRightInd w:val="0"/>
        <w:spacing w:line="360" w:lineRule="auto"/>
        <w:ind w:right="-30"/>
        <w:jc w:val="both"/>
        <w:rPr>
          <w:rFonts w:ascii="Arial" w:hAnsi="Arial" w:cs="Arial"/>
          <w:sz w:val="20"/>
          <w:szCs w:val="20"/>
        </w:rPr>
      </w:pPr>
    </w:p>
    <w:p w14:paraId="2E7D2089" w14:textId="2D3E2F0B" w:rsidR="00C40551" w:rsidRPr="00100C0B" w:rsidRDefault="00C40551" w:rsidP="00C40551">
      <w:pPr>
        <w:spacing w:before="120" w:after="120" w:line="276" w:lineRule="auto"/>
        <w:ind w:firstLine="1418"/>
        <w:jc w:val="both"/>
        <w:rPr>
          <w:rFonts w:ascii="Arial" w:hAnsi="Arial" w:cs="Arial"/>
          <w:sz w:val="20"/>
          <w:szCs w:val="20"/>
        </w:rPr>
      </w:pPr>
      <w:r w:rsidRPr="00100C0B">
        <w:rPr>
          <w:rFonts w:ascii="Arial" w:eastAsia="Arial" w:hAnsi="Arial" w:cs="Arial"/>
          <w:iCs/>
          <w:sz w:val="20"/>
          <w:szCs w:val="20"/>
        </w:rPr>
        <w:t xml:space="preserve">O Município de Rio Bananal, por meio do FUNDO MUNICIPAL DE SAÚDE, com sede à Rua João Cipriano, 491, São Sebastião, Rio Bananal-ES, CEP: </w:t>
      </w:r>
      <w:proofErr w:type="gramStart"/>
      <w:r w:rsidRPr="00100C0B">
        <w:rPr>
          <w:rFonts w:ascii="Arial" w:eastAsia="Arial" w:hAnsi="Arial" w:cs="Arial"/>
          <w:iCs/>
          <w:sz w:val="20"/>
          <w:szCs w:val="20"/>
        </w:rPr>
        <w:t>29.920-000, Tel.</w:t>
      </w:r>
      <w:proofErr w:type="gramEnd"/>
      <w:r w:rsidRPr="00100C0B">
        <w:rPr>
          <w:rFonts w:ascii="Arial" w:eastAsia="Arial" w:hAnsi="Arial" w:cs="Arial"/>
          <w:iCs/>
          <w:sz w:val="20"/>
          <w:szCs w:val="20"/>
        </w:rPr>
        <w:t>: (27) 3265-2045, inscrito no CNPJ sob o nº 11.429.173/0001-46</w:t>
      </w:r>
      <w:r w:rsidRPr="00100C0B">
        <w:rPr>
          <w:rFonts w:ascii="Arial" w:eastAsia="Arial" w:hAnsi="Arial" w:cs="Arial"/>
          <w:sz w:val="20"/>
          <w:szCs w:val="20"/>
        </w:rPr>
        <w:t>, neste ato representado(a) pelo(a) ......................... (</w:t>
      </w:r>
      <w:r w:rsidRPr="00100C0B">
        <w:rPr>
          <w:rFonts w:ascii="Arial" w:eastAsia="Arial" w:hAnsi="Arial" w:cs="Arial"/>
          <w:iCs/>
          <w:sz w:val="20"/>
          <w:szCs w:val="20"/>
        </w:rPr>
        <w:t>cargo e nome</w:t>
      </w:r>
      <w:r w:rsidRPr="00100C0B">
        <w:rPr>
          <w:rFonts w:ascii="Arial" w:eastAsia="Arial" w:hAnsi="Arial" w:cs="Arial"/>
          <w:sz w:val="20"/>
          <w:szCs w:val="20"/>
        </w:rPr>
        <w:t xml:space="preserve">), portador da Matrícula Funcional </w:t>
      </w:r>
      <w:proofErr w:type="gramStart"/>
      <w:r w:rsidRPr="00100C0B">
        <w:rPr>
          <w:rFonts w:ascii="Arial" w:eastAsia="Arial" w:hAnsi="Arial" w:cs="Arial"/>
          <w:sz w:val="20"/>
          <w:szCs w:val="20"/>
        </w:rPr>
        <w:t>nº ...</w:t>
      </w:r>
      <w:proofErr w:type="gramEnd"/>
      <w:r w:rsidRPr="00100C0B">
        <w:rPr>
          <w:rFonts w:ascii="Arial" w:eastAsia="Arial" w:hAnsi="Arial" w:cs="Arial"/>
          <w:sz w:val="20"/>
          <w:szCs w:val="20"/>
        </w:rPr>
        <w:t xml:space="preserve">......., </w:t>
      </w:r>
      <w:r w:rsidR="000B73B4">
        <w:rPr>
          <w:rFonts w:ascii="Arial" w:eastAsia="Arial" w:hAnsi="Arial" w:cs="Arial"/>
          <w:sz w:val="20"/>
          <w:szCs w:val="20"/>
        </w:rPr>
        <w:t xml:space="preserve"> e </w:t>
      </w:r>
      <w:r w:rsidR="000B73B4" w:rsidRPr="0002462E">
        <w:rPr>
          <w:rFonts w:ascii="Arial" w:eastAsia="Arial" w:hAnsi="Arial" w:cs="Arial"/>
          <w:sz w:val="20"/>
          <w:szCs w:val="20"/>
        </w:rPr>
        <w:t xml:space="preserve">, e o(a) .............................., </w:t>
      </w:r>
      <w:r w:rsidR="000B73B4" w:rsidRPr="0002462E">
        <w:rPr>
          <w:rFonts w:ascii="Arial" w:eastAsia="Arial" w:hAnsi="Arial" w:cs="Arial"/>
          <w:iCs/>
          <w:sz w:val="20"/>
          <w:szCs w:val="20"/>
        </w:rPr>
        <w:t>inscrito(a) no CNPJ/MF sob o nº ............................, sediado(a) na</w:t>
      </w:r>
      <w:r w:rsidR="000B73B4" w:rsidRPr="0002462E">
        <w:rPr>
          <w:rFonts w:ascii="Arial" w:eastAsia="Arial" w:hAnsi="Arial" w:cs="Arial"/>
          <w:sz w:val="20"/>
          <w:szCs w:val="20"/>
        </w:rPr>
        <w:t xml:space="preserve"> ..................................., doravante designado </w:t>
      </w:r>
      <w:r w:rsidR="000B73B4">
        <w:rPr>
          <w:rFonts w:ascii="Arial" w:eastAsia="Arial" w:hAnsi="Arial" w:cs="Arial"/>
          <w:sz w:val="20"/>
          <w:szCs w:val="20"/>
        </w:rPr>
        <w:t>FORNECEDOR</w:t>
      </w:r>
      <w:r w:rsidR="000B73B4" w:rsidRPr="0002462E">
        <w:rPr>
          <w:rFonts w:ascii="Arial" w:eastAsia="Arial" w:hAnsi="Arial" w:cs="Arial"/>
          <w:sz w:val="20"/>
          <w:szCs w:val="20"/>
        </w:rPr>
        <w:t xml:space="preserve">, </w:t>
      </w:r>
      <w:r w:rsidR="000B73B4" w:rsidRPr="0002462E">
        <w:rPr>
          <w:rFonts w:ascii="Arial" w:eastAsia="Arial" w:hAnsi="Arial" w:cs="Arial"/>
          <w:iCs/>
          <w:sz w:val="20"/>
          <w:szCs w:val="20"/>
        </w:rPr>
        <w:t>neste ato representado(a) por</w:t>
      </w:r>
      <w:r w:rsidR="000B73B4" w:rsidRPr="0002462E">
        <w:rPr>
          <w:rFonts w:ascii="Arial" w:eastAsia="Arial" w:hAnsi="Arial" w:cs="Arial"/>
          <w:sz w:val="20"/>
          <w:szCs w:val="20"/>
        </w:rPr>
        <w:t xml:space="preserve"> .................................. (nome e função no contratado), </w:t>
      </w:r>
      <w:r w:rsidR="000B73B4" w:rsidRPr="0002462E">
        <w:rPr>
          <w:rFonts w:ascii="Arial" w:eastAsia="Arial" w:hAnsi="Arial" w:cs="Arial"/>
          <w:iCs/>
          <w:sz w:val="20"/>
          <w:szCs w:val="20"/>
        </w:rPr>
        <w:t xml:space="preserve">conforme atos constitutivos da empresa </w:t>
      </w:r>
      <w:r w:rsidR="000B73B4" w:rsidRPr="0002462E">
        <w:rPr>
          <w:rFonts w:ascii="Arial" w:eastAsia="Arial" w:hAnsi="Arial" w:cs="Arial"/>
          <w:b/>
          <w:bCs/>
          <w:iCs/>
          <w:sz w:val="20"/>
          <w:szCs w:val="20"/>
        </w:rPr>
        <w:t>OU</w:t>
      </w:r>
      <w:r w:rsidR="000B73B4" w:rsidRPr="0002462E">
        <w:rPr>
          <w:rFonts w:ascii="Arial" w:eastAsia="Arial" w:hAnsi="Arial" w:cs="Arial"/>
          <w:iCs/>
          <w:sz w:val="20"/>
          <w:szCs w:val="20"/>
        </w:rPr>
        <w:t xml:space="preserve"> procuração apresentada nos autos, </w:t>
      </w:r>
      <w:r w:rsidR="000B73B4" w:rsidRPr="0002462E">
        <w:rPr>
          <w:rFonts w:ascii="Arial" w:eastAsia="Arial" w:hAnsi="Arial" w:cs="Arial"/>
          <w:sz w:val="20"/>
          <w:szCs w:val="20"/>
        </w:rPr>
        <w:t xml:space="preserve">tendo em vista o que consta no Processo nº </w:t>
      </w:r>
      <w:r w:rsidR="000B73B4">
        <w:rPr>
          <w:rFonts w:ascii="Arial" w:eastAsia="Arial" w:hAnsi="Arial" w:cs="Arial"/>
          <w:sz w:val="20"/>
          <w:szCs w:val="20"/>
        </w:rPr>
        <w:t>XXXXXXXXXX</w:t>
      </w:r>
      <w:r w:rsidR="000B73B4" w:rsidRPr="0002462E">
        <w:rPr>
          <w:rFonts w:ascii="Arial" w:eastAsia="Arial" w:hAnsi="Arial" w:cs="Arial"/>
          <w:sz w:val="20"/>
          <w:szCs w:val="20"/>
        </w:rPr>
        <w:t xml:space="preserve"> </w:t>
      </w:r>
      <w:r w:rsidRPr="00100C0B">
        <w:rPr>
          <w:rFonts w:ascii="Arial" w:hAnsi="Arial" w:cs="Arial"/>
          <w:sz w:val="20"/>
          <w:szCs w:val="20"/>
        </w:rPr>
        <w:t xml:space="preserve">considerando o julgamento da licitação na modalidade de pregão, na forma eletrônica, para REGISTRO DE PREÇOS nº </w:t>
      </w:r>
      <w:proofErr w:type="spellStart"/>
      <w:r w:rsidR="00576A10">
        <w:rPr>
          <w:rFonts w:ascii="Arial" w:hAnsi="Arial" w:cs="Arial"/>
          <w:sz w:val="20"/>
          <w:szCs w:val="20"/>
        </w:rPr>
        <w:t>xxx</w:t>
      </w:r>
      <w:proofErr w:type="spellEnd"/>
      <w:r w:rsidR="00576A10">
        <w:rPr>
          <w:rFonts w:ascii="Arial" w:hAnsi="Arial" w:cs="Arial"/>
          <w:sz w:val="20"/>
          <w:szCs w:val="20"/>
        </w:rPr>
        <w:t>/2024</w:t>
      </w:r>
      <w:r w:rsidRPr="00100C0B">
        <w:rPr>
          <w:rFonts w:ascii="Arial" w:hAnsi="Arial" w:cs="Arial"/>
          <w:sz w:val="20"/>
          <w:szCs w:val="20"/>
        </w:rPr>
        <w:t xml:space="preserve">, publicada </w:t>
      </w:r>
      <w:proofErr w:type="gramStart"/>
      <w:r w:rsidRPr="00100C0B">
        <w:rPr>
          <w:rFonts w:ascii="Arial" w:hAnsi="Arial" w:cs="Arial"/>
          <w:sz w:val="20"/>
          <w:szCs w:val="20"/>
        </w:rPr>
        <w:t>no ...</w:t>
      </w:r>
      <w:proofErr w:type="gramEnd"/>
      <w:r w:rsidRPr="00100C0B">
        <w:rPr>
          <w:rFonts w:ascii="Arial" w:hAnsi="Arial" w:cs="Arial"/>
          <w:sz w:val="20"/>
          <w:szCs w:val="20"/>
        </w:rPr>
        <w:t xml:space="preserve">... </w:t>
      </w:r>
      <w:proofErr w:type="gramStart"/>
      <w:r w:rsidRPr="00100C0B">
        <w:rPr>
          <w:rFonts w:ascii="Arial" w:hAnsi="Arial" w:cs="Arial"/>
          <w:sz w:val="20"/>
          <w:szCs w:val="20"/>
        </w:rPr>
        <w:t>de</w:t>
      </w:r>
      <w:proofErr w:type="gramEnd"/>
      <w:r w:rsidRPr="00100C0B">
        <w:rPr>
          <w:rFonts w:ascii="Arial" w:hAnsi="Arial" w:cs="Arial"/>
          <w:sz w:val="20"/>
          <w:szCs w:val="20"/>
        </w:rPr>
        <w:t xml:space="preserve"> ...../...../202....., processo administrativo n.º ........, RESOLVE registrar os preços da  empresa de acordo com a classificação por ela alcançada e na(s)  quantidade(s)  cotada(s), atendendo as condições previstas no </w:t>
      </w:r>
      <w:r w:rsidR="00867CC9" w:rsidRPr="00100C0B">
        <w:rPr>
          <w:rFonts w:ascii="Arial" w:hAnsi="Arial" w:cs="Arial"/>
          <w:sz w:val="20"/>
          <w:szCs w:val="20"/>
        </w:rPr>
        <w:t xml:space="preserve">Pregão Eletrônico nº </w:t>
      </w:r>
      <w:r w:rsidR="00576A10">
        <w:rPr>
          <w:rFonts w:ascii="Arial" w:hAnsi="Arial" w:cs="Arial"/>
          <w:sz w:val="20"/>
          <w:szCs w:val="20"/>
        </w:rPr>
        <w:t>009/2024</w:t>
      </w:r>
      <w:r w:rsidRPr="00100C0B">
        <w:rPr>
          <w:rFonts w:ascii="Arial" w:hAnsi="Arial" w:cs="Arial"/>
          <w:sz w:val="20"/>
          <w:szCs w:val="20"/>
        </w:rPr>
        <w:t>, sujeitando-se as partes às normas constantes na Lei nº 14.133, de 1º de abril de 2021, no Decreto n.º 11.462, de 31 de março de 2023, e em conformidade com as disposições a seguir:</w:t>
      </w:r>
    </w:p>
    <w:p w14:paraId="1155FF5D" w14:textId="77777777" w:rsidR="00C40551" w:rsidRPr="00100C0B" w:rsidRDefault="00C40551" w:rsidP="00245FA8">
      <w:pPr>
        <w:pStyle w:val="Nivel01"/>
        <w:numPr>
          <w:ilvl w:val="0"/>
          <w:numId w:val="13"/>
        </w:numPr>
        <w:tabs>
          <w:tab w:val="left" w:pos="2184"/>
        </w:tabs>
        <w:spacing w:beforeLines="100" w:before="240" w:afterLines="0" w:after="0"/>
        <w:ind w:left="357" w:hanging="357"/>
      </w:pPr>
      <w:r w:rsidRPr="00100C0B">
        <w:t>DO OBJETO</w:t>
      </w:r>
    </w:p>
    <w:p w14:paraId="2B32533A" w14:textId="071D874E"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 xml:space="preserve">A presente Ata tem por objeto o registro de preços para a eventual </w:t>
      </w:r>
      <w:r w:rsidR="00BE6E3A">
        <w:t>aquisição</w:t>
      </w:r>
      <w:r w:rsidRPr="00100C0B">
        <w:t xml:space="preserve"> </w:t>
      </w:r>
      <w:proofErr w:type="gramStart"/>
      <w:r w:rsidRPr="00100C0B">
        <w:t>de ...</w:t>
      </w:r>
      <w:proofErr w:type="gramEnd"/>
      <w:r w:rsidRPr="00100C0B">
        <w:t>..... , especificado(s) no(s) lote(s</w:t>
      </w:r>
      <w:proofErr w:type="gramStart"/>
      <w:r w:rsidRPr="00100C0B">
        <w:t>) ...</w:t>
      </w:r>
      <w:proofErr w:type="gramEnd"/>
      <w:r w:rsidRPr="00100C0B">
        <w:t xml:space="preserve">....... </w:t>
      </w:r>
      <w:proofErr w:type="gramStart"/>
      <w:r w:rsidRPr="00100C0B">
        <w:rPr>
          <w:color w:val="auto"/>
        </w:rPr>
        <w:t>no</w:t>
      </w:r>
      <w:proofErr w:type="gramEnd"/>
      <w:r w:rsidRPr="00100C0B">
        <w:rPr>
          <w:color w:val="auto"/>
        </w:rPr>
        <w:t xml:space="preserve"> edital de Pregão Eletrônico nº </w:t>
      </w:r>
      <w:r w:rsidR="00576A10">
        <w:rPr>
          <w:color w:val="auto"/>
        </w:rPr>
        <w:t>009/2024</w:t>
      </w:r>
      <w:r w:rsidRPr="00100C0B">
        <w:rPr>
          <w:color w:val="auto"/>
        </w:rPr>
        <w:t xml:space="preserve">, que </w:t>
      </w:r>
      <w:r w:rsidRPr="00100C0B">
        <w:t>é parte integrante desta Ata, assim como as propostas cujos preços tenham sido registrados, independentemente de transcrição.</w:t>
      </w:r>
    </w:p>
    <w:p w14:paraId="44AF93A3" w14:textId="77777777" w:rsidR="00C40551" w:rsidRPr="00100C0B" w:rsidRDefault="00C40551" w:rsidP="00245FA8">
      <w:pPr>
        <w:pStyle w:val="Nivel01"/>
        <w:numPr>
          <w:ilvl w:val="0"/>
          <w:numId w:val="13"/>
        </w:numPr>
        <w:tabs>
          <w:tab w:val="left" w:pos="2184"/>
        </w:tabs>
        <w:spacing w:beforeLines="100" w:before="240" w:afterLines="0" w:after="0"/>
        <w:ind w:left="357" w:hanging="357"/>
      </w:pPr>
      <w:r w:rsidRPr="00100C0B">
        <w:t xml:space="preserve">DOS PREÇOS, ESPECIFICAÇÕES E </w:t>
      </w:r>
      <w:proofErr w:type="gramStart"/>
      <w:r w:rsidRPr="00100C0B">
        <w:t>QUANTITATIVOS</w:t>
      </w:r>
      <w:proofErr w:type="gramEnd"/>
    </w:p>
    <w:p w14:paraId="6B2E392D" w14:textId="523586A6" w:rsidR="00C40551" w:rsidRPr="00100C0B" w:rsidRDefault="00C40551" w:rsidP="00245FA8">
      <w:pPr>
        <w:pStyle w:val="Nivel2"/>
        <w:numPr>
          <w:ilvl w:val="1"/>
          <w:numId w:val="13"/>
        </w:numPr>
        <w:tabs>
          <w:tab w:val="decimal" w:pos="426"/>
        </w:tabs>
        <w:autoSpaceDE w:val="0"/>
        <w:autoSpaceDN w:val="0"/>
        <w:adjustRightInd w:val="0"/>
        <w:ind w:left="0" w:firstLine="0"/>
        <w:rPr>
          <w:lang w:eastAsia="en-US"/>
        </w:rPr>
      </w:pPr>
      <w:r w:rsidRPr="00100C0B">
        <w:t xml:space="preserve">O preço registrado, as especificações do objeto, as quantidades mínimas e máximas de cada item, e as demais condições ofertadas na(s) proposta(s) </w:t>
      </w:r>
      <w:r w:rsidR="00867CC9" w:rsidRPr="00100C0B">
        <w:t>se encontram no Anexo I desta Ata de Registro de Preços.</w:t>
      </w:r>
    </w:p>
    <w:p w14:paraId="675453C7" w14:textId="69CA61BB" w:rsidR="00C40551" w:rsidRPr="00100C0B" w:rsidRDefault="00C40551" w:rsidP="00245FA8">
      <w:pPr>
        <w:pStyle w:val="Nivel2"/>
        <w:numPr>
          <w:ilvl w:val="1"/>
          <w:numId w:val="13"/>
        </w:numPr>
        <w:tabs>
          <w:tab w:val="decimal" w:pos="426"/>
        </w:tabs>
        <w:autoSpaceDE w:val="0"/>
        <w:autoSpaceDN w:val="0"/>
        <w:adjustRightInd w:val="0"/>
        <w:ind w:left="0" w:firstLine="0"/>
        <w:rPr>
          <w:lang w:eastAsia="en-US"/>
        </w:rPr>
      </w:pPr>
      <w:r w:rsidRPr="00100C0B">
        <w:rPr>
          <w:lang w:eastAsia="en-US"/>
        </w:rPr>
        <w:t xml:space="preserve">A listagem do cadastro de reserva referente ao presente registro de preços consta como </w:t>
      </w:r>
      <w:r w:rsidR="00867CC9" w:rsidRPr="00100C0B">
        <w:rPr>
          <w:lang w:eastAsia="en-US"/>
        </w:rPr>
        <w:t>A</w:t>
      </w:r>
      <w:r w:rsidRPr="00100C0B">
        <w:rPr>
          <w:lang w:eastAsia="en-US"/>
        </w:rPr>
        <w:t>nexo</w:t>
      </w:r>
      <w:r w:rsidR="00867CC9" w:rsidRPr="00100C0B">
        <w:rPr>
          <w:lang w:eastAsia="en-US"/>
        </w:rPr>
        <w:t xml:space="preserve"> II</w:t>
      </w:r>
      <w:r w:rsidRPr="00100C0B">
        <w:rPr>
          <w:lang w:eastAsia="en-US"/>
        </w:rPr>
        <w:t xml:space="preserve"> a esta Ata.</w:t>
      </w:r>
    </w:p>
    <w:p w14:paraId="291EF0CE" w14:textId="6585540A" w:rsidR="00C40551" w:rsidRPr="00100C0B" w:rsidRDefault="00C40551" w:rsidP="00245FA8">
      <w:pPr>
        <w:pStyle w:val="Nivel01"/>
        <w:numPr>
          <w:ilvl w:val="0"/>
          <w:numId w:val="13"/>
        </w:numPr>
        <w:tabs>
          <w:tab w:val="left" w:pos="2184"/>
        </w:tabs>
        <w:spacing w:beforeLines="100" w:before="240" w:afterLines="0" w:after="0"/>
        <w:ind w:left="357" w:hanging="357"/>
      </w:pPr>
      <w:r w:rsidRPr="00100C0B">
        <w:t>ÓRGÃO GERENCIADOR</w:t>
      </w:r>
    </w:p>
    <w:p w14:paraId="2308DDD0" w14:textId="11F332FE"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 xml:space="preserve">O órgão gerenciador será o </w:t>
      </w:r>
      <w:r w:rsidR="00DF24C7" w:rsidRPr="00100C0B">
        <w:t>FUNDO MUNICIPAL DE SAÚDE DE RIO BANANAL</w:t>
      </w:r>
      <w:r w:rsidRPr="00100C0B">
        <w:t>.</w:t>
      </w:r>
    </w:p>
    <w:p w14:paraId="2D27C7BF" w14:textId="6807B860" w:rsidR="00C40551" w:rsidRPr="00100C0B" w:rsidRDefault="00C40551" w:rsidP="00245FA8">
      <w:pPr>
        <w:pStyle w:val="Nivel01"/>
        <w:numPr>
          <w:ilvl w:val="0"/>
          <w:numId w:val="13"/>
        </w:numPr>
        <w:tabs>
          <w:tab w:val="left" w:pos="2184"/>
        </w:tabs>
        <w:spacing w:beforeLines="100" w:before="240" w:afterLines="0" w:after="0"/>
        <w:ind w:left="357" w:hanging="357"/>
        <w:rPr>
          <w:color w:val="FF0000"/>
        </w:rPr>
      </w:pPr>
      <w:r w:rsidRPr="00100C0B">
        <w:t xml:space="preserve">DA ADESÃO À ATA DE REGISTRO DE PREÇOS </w:t>
      </w:r>
    </w:p>
    <w:p w14:paraId="5B7774F2" w14:textId="5D41ECC5" w:rsidR="006F0445" w:rsidRDefault="006F0445" w:rsidP="00245FA8">
      <w:pPr>
        <w:pStyle w:val="Nivel2"/>
        <w:numPr>
          <w:ilvl w:val="1"/>
          <w:numId w:val="13"/>
        </w:numPr>
        <w:tabs>
          <w:tab w:val="decimal" w:pos="426"/>
        </w:tabs>
        <w:autoSpaceDE w:val="0"/>
        <w:autoSpaceDN w:val="0"/>
        <w:adjustRightInd w:val="0"/>
        <w:ind w:left="0" w:firstLine="0"/>
      </w:pPr>
      <w:r>
        <w:t>Durante a vigência da ata, os órgãos e as entidades da Administração Pública</w:t>
      </w:r>
      <w:r w:rsidR="0061290B">
        <w:t>,</w:t>
      </w:r>
      <w:r>
        <w:t xml:space="preserve"> estadual, distrital e municipal que não participaram do procedimento de IRP poderão aderir à ata de registro de preços na condição de não participantes, observados os seguintes requisitos:</w:t>
      </w:r>
    </w:p>
    <w:p w14:paraId="10CE44D4" w14:textId="77777777" w:rsidR="006F0445" w:rsidRPr="006F0445" w:rsidRDefault="006F0445" w:rsidP="00245FA8">
      <w:pPr>
        <w:pStyle w:val="Nvel3"/>
        <w:numPr>
          <w:ilvl w:val="2"/>
          <w:numId w:val="13"/>
        </w:numPr>
        <w:ind w:left="284" w:firstLine="0"/>
        <w:rPr>
          <w:color w:val="auto"/>
        </w:rPr>
      </w:pPr>
      <w:proofErr w:type="gramStart"/>
      <w:r w:rsidRPr="006F0445">
        <w:rPr>
          <w:color w:val="auto"/>
        </w:rPr>
        <w:t>apresentação</w:t>
      </w:r>
      <w:proofErr w:type="gramEnd"/>
      <w:r w:rsidRPr="006F0445">
        <w:rPr>
          <w:color w:val="auto"/>
        </w:rPr>
        <w:t xml:space="preserve"> de justificativa da vantagem da adesão, inclusive em situações de provável desabastecimento ou descontinuidade de serviço público;</w:t>
      </w:r>
    </w:p>
    <w:p w14:paraId="5433357B" w14:textId="77777777" w:rsidR="006F0445" w:rsidRPr="006F0445" w:rsidRDefault="006F0445" w:rsidP="00245FA8">
      <w:pPr>
        <w:pStyle w:val="Nvel3"/>
        <w:numPr>
          <w:ilvl w:val="2"/>
          <w:numId w:val="13"/>
        </w:numPr>
        <w:ind w:left="284" w:firstLine="0"/>
        <w:rPr>
          <w:color w:val="auto"/>
        </w:rPr>
      </w:pPr>
      <w:r w:rsidRPr="006F0445">
        <w:rPr>
          <w:color w:val="auto"/>
        </w:rPr>
        <w:t xml:space="preserve"> </w:t>
      </w:r>
      <w:proofErr w:type="gramStart"/>
      <w:r w:rsidRPr="006F0445">
        <w:rPr>
          <w:color w:val="auto"/>
        </w:rPr>
        <w:t>demonstração</w:t>
      </w:r>
      <w:proofErr w:type="gramEnd"/>
      <w:r w:rsidRPr="006F0445">
        <w:rPr>
          <w:color w:val="auto"/>
        </w:rPr>
        <w:t xml:space="preserve"> de que os valores registrados estão compatíveis com os valores praticados pelo mercado na forma do art. 23 da Lei nº 14.133, de 2021; e</w:t>
      </w:r>
    </w:p>
    <w:p w14:paraId="4B979FED" w14:textId="77777777" w:rsidR="006F0445" w:rsidRPr="006F0445" w:rsidRDefault="006F0445" w:rsidP="00245FA8">
      <w:pPr>
        <w:pStyle w:val="Nvel3"/>
        <w:numPr>
          <w:ilvl w:val="2"/>
          <w:numId w:val="13"/>
        </w:numPr>
        <w:ind w:left="284" w:firstLine="0"/>
        <w:rPr>
          <w:color w:val="auto"/>
        </w:rPr>
      </w:pPr>
      <w:r w:rsidRPr="006F0445">
        <w:rPr>
          <w:color w:val="auto"/>
        </w:rPr>
        <w:t xml:space="preserve"> </w:t>
      </w:r>
      <w:proofErr w:type="gramStart"/>
      <w:r w:rsidRPr="006F0445">
        <w:rPr>
          <w:color w:val="auto"/>
        </w:rPr>
        <w:t>consulta</w:t>
      </w:r>
      <w:proofErr w:type="gramEnd"/>
      <w:r w:rsidRPr="006F0445">
        <w:rPr>
          <w:color w:val="auto"/>
        </w:rPr>
        <w:t xml:space="preserve"> e aceitação prévias do órgão ou da entidade gerenciadora e do fornecedor.</w:t>
      </w:r>
    </w:p>
    <w:p w14:paraId="12DF24B0" w14:textId="77777777" w:rsidR="006F0445" w:rsidRPr="006F0445" w:rsidRDefault="006F0445" w:rsidP="00245FA8">
      <w:pPr>
        <w:pStyle w:val="Nvel3"/>
        <w:numPr>
          <w:ilvl w:val="2"/>
          <w:numId w:val="13"/>
        </w:numPr>
        <w:ind w:left="284" w:firstLine="0"/>
        <w:rPr>
          <w:color w:val="auto"/>
        </w:rPr>
      </w:pPr>
      <w:r w:rsidRPr="006F0445">
        <w:rPr>
          <w:color w:val="auto"/>
        </w:rPr>
        <w:t>A autorização do órgão ou entidade gerenciadora apenas será realizada após a aceitação da adesão pelo fornecedor.</w:t>
      </w:r>
    </w:p>
    <w:p w14:paraId="158F2265" w14:textId="77777777" w:rsidR="006F0445" w:rsidRPr="006F0445" w:rsidRDefault="006F0445" w:rsidP="00245FA8">
      <w:pPr>
        <w:pStyle w:val="Nvel3"/>
        <w:numPr>
          <w:ilvl w:val="2"/>
          <w:numId w:val="13"/>
        </w:numPr>
        <w:ind w:left="284" w:firstLine="0"/>
        <w:rPr>
          <w:color w:val="auto"/>
        </w:rPr>
      </w:pPr>
      <w:r w:rsidRPr="006F0445">
        <w:rPr>
          <w:color w:val="auto"/>
        </w:rPr>
        <w:lastRenderedPageBreak/>
        <w:t>O órgão ou entidade gerenciadora poderá rejeitar adesões caso elas possam acarretar prejuízo à execução de seus próprios contratos ou à sua capacidade de gerenciamento.</w:t>
      </w:r>
    </w:p>
    <w:p w14:paraId="2F2747D9" w14:textId="77777777" w:rsidR="006F0445" w:rsidRDefault="006F0445" w:rsidP="00245FA8">
      <w:pPr>
        <w:pStyle w:val="Nivel2"/>
        <w:numPr>
          <w:ilvl w:val="1"/>
          <w:numId w:val="13"/>
        </w:numPr>
        <w:tabs>
          <w:tab w:val="decimal" w:pos="426"/>
        </w:tabs>
        <w:autoSpaceDE w:val="0"/>
        <w:autoSpaceDN w:val="0"/>
        <w:adjustRightInd w:val="0"/>
        <w:ind w:left="0" w:firstLine="0"/>
      </w:pPr>
      <w:r>
        <w:t xml:space="preserve"> Após a autorização do órgão ou da entidade gerenciadora, o órgão ou entidade não participante deverá efetivar a aquisição ou a contratação solicitada em até noventa dias, observado o prazo de vigência da ata.</w:t>
      </w:r>
    </w:p>
    <w:p w14:paraId="10FC0A6E" w14:textId="77777777" w:rsidR="006F0445" w:rsidRDefault="006F0445" w:rsidP="00245FA8">
      <w:pPr>
        <w:pStyle w:val="Nivel2"/>
        <w:numPr>
          <w:ilvl w:val="1"/>
          <w:numId w:val="13"/>
        </w:numPr>
        <w:tabs>
          <w:tab w:val="decimal" w:pos="426"/>
        </w:tabs>
        <w:autoSpaceDE w:val="0"/>
        <w:autoSpaceDN w:val="0"/>
        <w:adjustRightInd w:val="0"/>
        <w:ind w:left="0" w:firstLine="0"/>
      </w:pPr>
      <w: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028D316" w14:textId="77777777" w:rsidR="006F0445" w:rsidRDefault="006F0445" w:rsidP="00245FA8">
      <w:pPr>
        <w:pStyle w:val="Nivel2"/>
        <w:numPr>
          <w:ilvl w:val="1"/>
          <w:numId w:val="13"/>
        </w:numPr>
        <w:tabs>
          <w:tab w:val="decimal" w:pos="426"/>
        </w:tabs>
        <w:autoSpaceDE w:val="0"/>
        <w:autoSpaceDN w:val="0"/>
        <w:adjustRightInd w:val="0"/>
        <w:ind w:left="0" w:firstLine="0"/>
      </w:pPr>
      <w:r>
        <w:t xml:space="preserve">O órgão ou a entidade poderá aderir a item da ata de registro de preços da qual seja integrante, na qualidade de não participante, para aqueles itens para os quais não tenha quantitativo </w:t>
      </w:r>
      <w:proofErr w:type="gramStart"/>
      <w:r>
        <w:t>registrado, observados</w:t>
      </w:r>
      <w:proofErr w:type="gramEnd"/>
      <w:r>
        <w:t xml:space="preserve"> os requisitos do item 4.1.</w:t>
      </w:r>
    </w:p>
    <w:p w14:paraId="2936C484" w14:textId="77777777" w:rsidR="006F0445" w:rsidRPr="006F0445" w:rsidRDefault="006F0445" w:rsidP="006F0445">
      <w:pPr>
        <w:pStyle w:val="SubTitNN"/>
      </w:pPr>
      <w:r w:rsidRPr="006F0445">
        <w:t>Dos limites para as adesões</w:t>
      </w:r>
    </w:p>
    <w:p w14:paraId="351DC768" w14:textId="77777777" w:rsidR="006F0445" w:rsidRPr="006F0445" w:rsidRDefault="006F0445" w:rsidP="00245FA8">
      <w:pPr>
        <w:pStyle w:val="Nivel2"/>
        <w:numPr>
          <w:ilvl w:val="1"/>
          <w:numId w:val="13"/>
        </w:numPr>
        <w:tabs>
          <w:tab w:val="decimal" w:pos="426"/>
        </w:tabs>
        <w:autoSpaceDE w:val="0"/>
        <w:autoSpaceDN w:val="0"/>
        <w:adjustRightInd w:val="0"/>
        <w:ind w:left="0" w:firstLine="0"/>
      </w:pPr>
      <w: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277B73F" w14:textId="77777777" w:rsidR="006F0445" w:rsidRDefault="006F0445" w:rsidP="00245FA8">
      <w:pPr>
        <w:pStyle w:val="Nivel2"/>
        <w:numPr>
          <w:ilvl w:val="1"/>
          <w:numId w:val="13"/>
        </w:numPr>
        <w:tabs>
          <w:tab w:val="decimal" w:pos="426"/>
        </w:tabs>
        <w:autoSpaceDE w:val="0"/>
        <w:autoSpaceDN w:val="0"/>
        <w:adjustRightInd w:val="0"/>
        <w:ind w:left="0" w:firstLine="0"/>
      </w:pPr>
      <w: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10FB90" w14:textId="77777777" w:rsidR="00C40551" w:rsidRPr="00100C0B" w:rsidRDefault="00C40551" w:rsidP="00C40551">
      <w:pPr>
        <w:pStyle w:val="SubTitNN"/>
      </w:pPr>
      <w:r w:rsidRPr="00100C0B">
        <w:t>Vedação a acréscimo de quantitativos</w:t>
      </w:r>
    </w:p>
    <w:p w14:paraId="608F61A8"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É vedado efetuar acréscimos nos quantitativos fixados na ata de registro de preços.</w:t>
      </w:r>
    </w:p>
    <w:p w14:paraId="77A25986" w14:textId="77777777" w:rsidR="00C40551" w:rsidRPr="00100C0B" w:rsidRDefault="00C40551" w:rsidP="00245FA8">
      <w:pPr>
        <w:pStyle w:val="Nivel01"/>
        <w:numPr>
          <w:ilvl w:val="0"/>
          <w:numId w:val="13"/>
        </w:numPr>
        <w:tabs>
          <w:tab w:val="left" w:pos="2184"/>
        </w:tabs>
        <w:spacing w:beforeLines="100" w:before="240" w:afterLines="0" w:after="0"/>
        <w:ind w:left="357" w:hanging="357"/>
      </w:pPr>
      <w:r w:rsidRPr="00100C0B">
        <w:t xml:space="preserve">VALIDADE, FORMALIZAÇÃO DA ATA DE REGISTRO DE PREÇOS E CADASTRO </w:t>
      </w:r>
      <w:proofErr w:type="gramStart"/>
      <w:r w:rsidRPr="00100C0B">
        <w:t>RESERVA</w:t>
      </w:r>
      <w:proofErr w:type="gramEnd"/>
    </w:p>
    <w:p w14:paraId="2A516550" w14:textId="2A6E1892" w:rsidR="00C40551" w:rsidRPr="00100C0B" w:rsidRDefault="00C40551" w:rsidP="00245FA8">
      <w:pPr>
        <w:pStyle w:val="Nivel2"/>
        <w:numPr>
          <w:ilvl w:val="1"/>
          <w:numId w:val="13"/>
        </w:numPr>
        <w:tabs>
          <w:tab w:val="decimal" w:pos="426"/>
        </w:tabs>
        <w:autoSpaceDE w:val="0"/>
        <w:autoSpaceDN w:val="0"/>
        <w:adjustRightInd w:val="0"/>
        <w:ind w:left="0" w:firstLine="0"/>
        <w:rPr>
          <w:iCs/>
        </w:rPr>
      </w:pPr>
      <w:r w:rsidRPr="00100C0B">
        <w:t xml:space="preserve">A validade da Ata de Registro de Preços será de </w:t>
      </w:r>
      <w:proofErr w:type="gramStart"/>
      <w:r w:rsidRPr="00100C0B">
        <w:t>1</w:t>
      </w:r>
      <w:proofErr w:type="gramEnd"/>
      <w:r w:rsidRPr="00100C0B">
        <w:t xml:space="preserve"> (um) ano, contado a partir do primeiro dia útil subsequente à data de divulgação</w:t>
      </w:r>
      <w:r w:rsidR="00EB4A6D" w:rsidRPr="00100C0B">
        <w:t xml:space="preserve"> de seu extrato no Diário Oficial dos Municípios do Espírito Santo – DOM/ES, instituído e administrado pela Associação dos Municípios do Estado do Espírito Santo (AMUNES) c</w:t>
      </w:r>
      <w:r w:rsidR="00867CC9" w:rsidRPr="00100C0B">
        <w:t>onforme art. 176, inc. I, da Lei Federal 14.133</w:t>
      </w:r>
      <w:r w:rsidRPr="00100C0B">
        <w:t>,</w:t>
      </w:r>
      <w:r w:rsidR="00867CC9" w:rsidRPr="00100C0B">
        <w:t xml:space="preserve"> de </w:t>
      </w:r>
      <w:r w:rsidR="00867CC9" w:rsidRPr="00100C0B">
        <w:rPr>
          <w:color w:val="auto"/>
        </w:rPr>
        <w:t>2021,</w:t>
      </w:r>
      <w:r w:rsidRPr="00100C0B">
        <w:rPr>
          <w:color w:val="auto"/>
        </w:rPr>
        <w:t xml:space="preserve"> podendo ser prorrogada por igual período, mediante a anuência do fornecedor, desde que comprovado o preço vantajoso.</w:t>
      </w:r>
    </w:p>
    <w:p w14:paraId="0FA87CD1" w14:textId="77777777" w:rsidR="00C40551" w:rsidRPr="00100C0B" w:rsidRDefault="00C40551" w:rsidP="00245FA8">
      <w:pPr>
        <w:pStyle w:val="Nvel3"/>
        <w:numPr>
          <w:ilvl w:val="2"/>
          <w:numId w:val="13"/>
        </w:numPr>
        <w:ind w:left="284" w:firstLine="0"/>
        <w:rPr>
          <w:color w:val="auto"/>
        </w:rPr>
      </w:pPr>
      <w:r w:rsidRPr="00100C0B">
        <w:rPr>
          <w:color w:val="auto"/>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100C0B">
        <w:rPr>
          <w:color w:val="auto"/>
        </w:rPr>
        <w:t>1</w:t>
      </w:r>
      <w:proofErr w:type="gramEnd"/>
      <w:r w:rsidRPr="00100C0B">
        <w:rPr>
          <w:color w:val="auto"/>
        </w:rPr>
        <w:t xml:space="preserve"> (um) exercício financeiro.</w:t>
      </w:r>
    </w:p>
    <w:p w14:paraId="4DC90DBB" w14:textId="77777777" w:rsidR="00C40551" w:rsidRPr="00100C0B" w:rsidRDefault="00C40551" w:rsidP="00245FA8">
      <w:pPr>
        <w:pStyle w:val="Nvel3"/>
        <w:numPr>
          <w:ilvl w:val="2"/>
          <w:numId w:val="13"/>
        </w:numPr>
        <w:ind w:left="284" w:firstLine="0"/>
        <w:rPr>
          <w:color w:val="auto"/>
        </w:rPr>
      </w:pPr>
      <w:r w:rsidRPr="00100C0B">
        <w:rPr>
          <w:color w:val="auto"/>
        </w:rPr>
        <w:t>Na formalização do contrato ou do instrumento substituto deverá haver a indicação da disponibilidade dos créditos orçamentários respectivos.</w:t>
      </w:r>
    </w:p>
    <w:p w14:paraId="3520946E"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A contratação com os fornecedores registrados na ata será formalizada pelo órgão ou pela en</w:t>
      </w:r>
      <w:r w:rsidRPr="00100C0B">
        <w:rPr>
          <w:rFonts w:eastAsia="Arial"/>
        </w:rPr>
        <w:t>ti</w:t>
      </w:r>
      <w:r w:rsidRPr="00100C0B">
        <w:t>dade interessada por intermédio de instrumento contratual, emissão de nota de empenho de despesa, autorização de compra ou outro instrumento hábil, conforme o art. 95 da Lei nº 14.133, de 2021.</w:t>
      </w:r>
    </w:p>
    <w:p w14:paraId="3DEAFD1A" w14:textId="77777777" w:rsidR="00C40551" w:rsidRPr="00100C0B" w:rsidRDefault="00C40551" w:rsidP="00245FA8">
      <w:pPr>
        <w:pStyle w:val="Nvel3"/>
        <w:numPr>
          <w:ilvl w:val="2"/>
          <w:numId w:val="13"/>
        </w:numPr>
        <w:ind w:left="284" w:firstLine="0"/>
        <w:rPr>
          <w:color w:val="auto"/>
        </w:rPr>
      </w:pPr>
      <w:r w:rsidRPr="00100C0B">
        <w:rPr>
          <w:color w:val="auto"/>
        </w:rPr>
        <w:t xml:space="preserve"> O instrumento contratual de que trata o item 5.2. </w:t>
      </w:r>
      <w:proofErr w:type="gramStart"/>
      <w:r w:rsidRPr="00100C0B">
        <w:rPr>
          <w:color w:val="auto"/>
        </w:rPr>
        <w:t>deverá</w:t>
      </w:r>
      <w:proofErr w:type="gramEnd"/>
      <w:r w:rsidRPr="00100C0B">
        <w:rPr>
          <w:color w:val="auto"/>
        </w:rPr>
        <w:t xml:space="preserve"> ser assinado no prazo de validade da ata de registro de preços.</w:t>
      </w:r>
    </w:p>
    <w:p w14:paraId="7AFCB0AC"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Os contratos decorrentes do sistema de registro de preços poderão ser alterados, observado o art. 124 da Lei nº 14.133, de 2021.</w:t>
      </w:r>
    </w:p>
    <w:p w14:paraId="4B12BBB5" w14:textId="66B05DE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lastRenderedPageBreak/>
        <w:t>Após a homologação da licitação, deverão ser observadas as seguintes condições para formalização da ata de registro de preços:</w:t>
      </w:r>
    </w:p>
    <w:p w14:paraId="28B7E719" w14:textId="4450094E" w:rsidR="00C40551" w:rsidRPr="00100C0B" w:rsidRDefault="00C40551" w:rsidP="00245FA8">
      <w:pPr>
        <w:pStyle w:val="Nvel3"/>
        <w:numPr>
          <w:ilvl w:val="2"/>
          <w:numId w:val="13"/>
        </w:numPr>
        <w:ind w:left="284" w:firstLine="0"/>
        <w:rPr>
          <w:color w:val="auto"/>
        </w:rPr>
      </w:pPr>
      <w:r w:rsidRPr="00100C0B">
        <w:rPr>
          <w:color w:val="auto"/>
        </w:rPr>
        <w:t>Serão registrados na ata os preços e os quantita</w:t>
      </w:r>
      <w:r w:rsidRPr="00100C0B">
        <w:rPr>
          <w:rFonts w:eastAsia="Arial"/>
          <w:color w:val="auto"/>
        </w:rPr>
        <w:t>ti</w:t>
      </w:r>
      <w:r w:rsidRPr="00100C0B">
        <w:rPr>
          <w:color w:val="auto"/>
        </w:rPr>
        <w:t xml:space="preserve">vos do adjudicatário, devendo ser observada a possibilidade de o licitante oferecer ou não proposta em quantitativo inferior ao máximo previsto </w:t>
      </w:r>
      <w:r w:rsidRPr="00100C0B">
        <w:rPr>
          <w:iCs/>
          <w:color w:val="auto"/>
        </w:rPr>
        <w:t xml:space="preserve">no edital </w:t>
      </w:r>
      <w:r w:rsidR="00DF24C7" w:rsidRPr="00100C0B">
        <w:rPr>
          <w:iCs/>
          <w:color w:val="auto"/>
        </w:rPr>
        <w:t>s</w:t>
      </w:r>
      <w:r w:rsidRPr="00100C0B">
        <w:rPr>
          <w:color w:val="auto"/>
        </w:rPr>
        <w:t>e obrigar nos limites dela;</w:t>
      </w:r>
    </w:p>
    <w:p w14:paraId="3229637A" w14:textId="77777777" w:rsidR="00C40551" w:rsidRPr="00100C0B" w:rsidRDefault="00C40551" w:rsidP="00245FA8">
      <w:pPr>
        <w:pStyle w:val="Nvel3"/>
        <w:numPr>
          <w:ilvl w:val="2"/>
          <w:numId w:val="13"/>
        </w:numPr>
        <w:ind w:left="284" w:firstLine="0"/>
        <w:rPr>
          <w:color w:val="auto"/>
        </w:rPr>
      </w:pPr>
      <w:r w:rsidRPr="00100C0B">
        <w:rPr>
          <w:color w:val="auto"/>
        </w:rPr>
        <w:t>Será incluído na ata, na forma de anexo, o registro dos licitantes ou dos fornecedores que:</w:t>
      </w:r>
    </w:p>
    <w:p w14:paraId="78DA1E67" w14:textId="77777777" w:rsidR="00C40551" w:rsidRPr="00100C0B" w:rsidRDefault="00C40551" w:rsidP="00245FA8">
      <w:pPr>
        <w:pStyle w:val="Nvel4"/>
        <w:numPr>
          <w:ilvl w:val="3"/>
          <w:numId w:val="13"/>
        </w:numPr>
        <w:ind w:left="567" w:firstLine="0"/>
        <w:rPr>
          <w:color w:val="auto"/>
        </w:rPr>
      </w:pPr>
      <w:r w:rsidRPr="00100C0B">
        <w:rPr>
          <w:color w:val="auto"/>
        </w:rPr>
        <w:t xml:space="preserve">Aceitarem cotar os bens, as obras ou os serviços com preços iguais aos do </w:t>
      </w:r>
      <w:proofErr w:type="gramStart"/>
      <w:r w:rsidRPr="00100C0B">
        <w:rPr>
          <w:color w:val="auto"/>
        </w:rPr>
        <w:t>adjudicatário, observada</w:t>
      </w:r>
      <w:proofErr w:type="gramEnd"/>
      <w:r w:rsidRPr="00100C0B">
        <w:rPr>
          <w:color w:val="auto"/>
        </w:rPr>
        <w:t xml:space="preserve"> a classificação da licitação; e </w:t>
      </w:r>
    </w:p>
    <w:p w14:paraId="62CD4283" w14:textId="77777777" w:rsidR="00C40551" w:rsidRPr="00100C0B" w:rsidRDefault="00C40551" w:rsidP="00245FA8">
      <w:pPr>
        <w:pStyle w:val="Nvel4"/>
        <w:numPr>
          <w:ilvl w:val="3"/>
          <w:numId w:val="13"/>
        </w:numPr>
        <w:ind w:left="567" w:firstLine="0"/>
        <w:rPr>
          <w:color w:val="auto"/>
        </w:rPr>
      </w:pPr>
      <w:r w:rsidRPr="00100C0B">
        <w:rPr>
          <w:color w:val="auto"/>
        </w:rPr>
        <w:t xml:space="preserve">Mantiverem sua proposta original. </w:t>
      </w:r>
      <w:bookmarkStart w:id="68" w:name="cadastro_reserva"/>
      <w:bookmarkEnd w:id="68"/>
    </w:p>
    <w:p w14:paraId="777D8769" w14:textId="77777777" w:rsidR="00C40551" w:rsidRPr="00100C0B" w:rsidRDefault="00C40551" w:rsidP="00245FA8">
      <w:pPr>
        <w:pStyle w:val="Nvel3"/>
        <w:numPr>
          <w:ilvl w:val="2"/>
          <w:numId w:val="13"/>
        </w:numPr>
        <w:ind w:left="284" w:firstLine="0"/>
        <w:rPr>
          <w:color w:val="auto"/>
        </w:rPr>
      </w:pPr>
      <w:r w:rsidRPr="00100C0B">
        <w:rPr>
          <w:color w:val="auto"/>
        </w:rPr>
        <w:t>Será respeitada, nas contratações, a ordem de classificação dos licitantes ou dos fornecedores registrados na ata.</w:t>
      </w:r>
    </w:p>
    <w:p w14:paraId="25C0AF99"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rPr>
          <w:color w:val="auto"/>
        </w:rPr>
        <w:t>O registro a que se refere o item 5.4.2</w:t>
      </w:r>
      <w:r w:rsidRPr="00100C0B">
        <w:rPr>
          <w:b/>
          <w:bCs/>
          <w:color w:val="auto"/>
        </w:rPr>
        <w:t xml:space="preserve"> </w:t>
      </w:r>
      <w:r w:rsidRPr="00100C0B">
        <w:rPr>
          <w:color w:val="auto"/>
        </w:rPr>
        <w:t xml:space="preserve">tem </w:t>
      </w:r>
      <w:r w:rsidRPr="00100C0B">
        <w:t>por obje</w:t>
      </w:r>
      <w:r w:rsidRPr="00100C0B">
        <w:rPr>
          <w:rFonts w:eastAsia="Arial"/>
        </w:rPr>
        <w:t>ti</w:t>
      </w:r>
      <w:r w:rsidRPr="00100C0B">
        <w:t>vo a formação de cadastro de reserva para o caso de impossibilidade de atendimento pelo signatário da ata.</w:t>
      </w:r>
    </w:p>
    <w:p w14:paraId="6C1D3C26"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Para fins da ordem de classificação, os licitantes ou fornecedores que aceitarem reduzir suas propostas para o preço do adjudicatário antecederão aqueles que mantiverem sua proposta original.</w:t>
      </w:r>
    </w:p>
    <w:p w14:paraId="38996728" w14:textId="77777777" w:rsidR="00C40551" w:rsidRPr="00100C0B" w:rsidRDefault="00C40551" w:rsidP="00245FA8">
      <w:pPr>
        <w:pStyle w:val="Nivel2"/>
        <w:numPr>
          <w:ilvl w:val="1"/>
          <w:numId w:val="13"/>
        </w:numPr>
        <w:tabs>
          <w:tab w:val="decimal" w:pos="426"/>
        </w:tabs>
        <w:autoSpaceDE w:val="0"/>
        <w:autoSpaceDN w:val="0"/>
        <w:adjustRightInd w:val="0"/>
        <w:ind w:left="0" w:firstLine="0"/>
        <w:rPr>
          <w:color w:val="auto"/>
        </w:rPr>
      </w:pPr>
      <w:r w:rsidRPr="00100C0B">
        <w:t xml:space="preserve">A habilitação dos licitantes que comporão o cadastro de reserva a que se refere o item </w:t>
      </w:r>
      <w:r w:rsidRPr="00100C0B">
        <w:fldChar w:fldCharType="begin"/>
      </w:r>
      <w:r w:rsidRPr="00100C0B">
        <w:instrText xml:space="preserve"> REF cadastro_reserva \r \h  \* MERGEFORMAT </w:instrText>
      </w:r>
      <w:r w:rsidRPr="00100C0B">
        <w:fldChar w:fldCharType="separate"/>
      </w:r>
      <w:r w:rsidR="000E3B6C">
        <w:t>5.4.2.2</w:t>
      </w:r>
      <w:r w:rsidRPr="00100C0B">
        <w:fldChar w:fldCharType="end"/>
      </w:r>
      <w:r w:rsidRPr="00100C0B">
        <w:t xml:space="preserve"> somente será efetuada quando houver necessidade de contratação dos licitantes remanescentes, nas seguintes hipóteses:</w:t>
      </w:r>
      <w:bookmarkStart w:id="69" w:name="habilitacao_reserva"/>
      <w:bookmarkEnd w:id="69"/>
    </w:p>
    <w:p w14:paraId="70172BFD" w14:textId="71F7F0B4" w:rsidR="00C40551" w:rsidRPr="00100C0B" w:rsidRDefault="00C40551" w:rsidP="00245FA8">
      <w:pPr>
        <w:pStyle w:val="Nvel3"/>
        <w:numPr>
          <w:ilvl w:val="2"/>
          <w:numId w:val="13"/>
        </w:numPr>
        <w:ind w:left="284" w:firstLine="0"/>
        <w:rPr>
          <w:color w:val="auto"/>
        </w:rPr>
      </w:pPr>
      <w:r w:rsidRPr="00100C0B">
        <w:rPr>
          <w:color w:val="auto"/>
        </w:rPr>
        <w:t xml:space="preserve">Quando o licitante vencedor não assinar a ata de registro de preços, no prazo e nas condições estabelecidos </w:t>
      </w:r>
      <w:r w:rsidRPr="00100C0B">
        <w:rPr>
          <w:iCs/>
          <w:color w:val="auto"/>
        </w:rPr>
        <w:t>no edital</w:t>
      </w:r>
      <w:r w:rsidRPr="00100C0B">
        <w:rPr>
          <w:color w:val="auto"/>
        </w:rPr>
        <w:t xml:space="preserve"> e</w:t>
      </w:r>
      <w:r w:rsidR="009B3551" w:rsidRPr="00100C0B">
        <w:rPr>
          <w:color w:val="auto"/>
        </w:rPr>
        <w:t>;</w:t>
      </w:r>
    </w:p>
    <w:p w14:paraId="43FF8D89" w14:textId="4525BF9E" w:rsidR="00C40551" w:rsidRPr="00100C0B" w:rsidRDefault="00C40551" w:rsidP="00245FA8">
      <w:pPr>
        <w:pStyle w:val="Nvel3"/>
        <w:numPr>
          <w:ilvl w:val="2"/>
          <w:numId w:val="13"/>
        </w:numPr>
        <w:ind w:left="284" w:firstLine="0"/>
        <w:rPr>
          <w:color w:val="auto"/>
        </w:rPr>
      </w:pPr>
      <w:r w:rsidRPr="00100C0B">
        <w:rPr>
          <w:color w:val="auto"/>
        </w:rPr>
        <w:t xml:space="preserve">Quando houver o cancelamento do registro do licitante ou do registro de preços nas hipóteses previstas no item </w:t>
      </w:r>
      <w:r w:rsidRPr="00100C0B">
        <w:rPr>
          <w:color w:val="auto"/>
        </w:rPr>
        <w:fldChar w:fldCharType="begin"/>
      </w:r>
      <w:r w:rsidRPr="00100C0B">
        <w:rPr>
          <w:color w:val="auto"/>
        </w:rPr>
        <w:instrText xml:space="preserve"> REF cancelamento \r \h  \* MERGEFORMAT </w:instrText>
      </w:r>
      <w:r w:rsidRPr="00100C0B">
        <w:rPr>
          <w:color w:val="auto"/>
        </w:rPr>
      </w:r>
      <w:r w:rsidRPr="00100C0B">
        <w:rPr>
          <w:color w:val="auto"/>
        </w:rPr>
        <w:fldChar w:fldCharType="separate"/>
      </w:r>
      <w:proofErr w:type="gramStart"/>
      <w:r w:rsidR="000E3B6C">
        <w:rPr>
          <w:color w:val="auto"/>
        </w:rPr>
        <w:t>8</w:t>
      </w:r>
      <w:proofErr w:type="gramEnd"/>
      <w:r w:rsidRPr="00100C0B">
        <w:rPr>
          <w:color w:val="auto"/>
        </w:rPr>
        <w:fldChar w:fldCharType="end"/>
      </w:r>
      <w:r w:rsidR="00F10A73">
        <w:rPr>
          <w:color w:val="auto"/>
        </w:rPr>
        <w:t>.</w:t>
      </w:r>
    </w:p>
    <w:p w14:paraId="3DE587BA" w14:textId="636D874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rPr>
          <w:color w:val="auto"/>
        </w:rPr>
        <w:t xml:space="preserve">O preço registrado com indicação </w:t>
      </w:r>
      <w:r w:rsidRPr="00100C0B">
        <w:t xml:space="preserve">dos licitantes e fornecedores será divulgado no </w:t>
      </w:r>
      <w:r w:rsidR="009B3551" w:rsidRPr="00100C0B">
        <w:t>Sítio Oficial do Município</w:t>
      </w:r>
      <w:r w:rsidRPr="00100C0B">
        <w:t xml:space="preserve"> e ficará disponibilizado durante a vigência da ata de registro de preços.</w:t>
      </w:r>
    </w:p>
    <w:p w14:paraId="2994C4EF" w14:textId="5DA64B09"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 xml:space="preserve">Após a homologação da licitação, o licitante mais bem classificado será convocado para assinar a ata de registro de preços, no prazo e nas condições estabelecidos no edital de licitação, </w:t>
      </w:r>
      <w:proofErr w:type="gramStart"/>
      <w:r w:rsidRPr="00100C0B">
        <w:t>sob pena</w:t>
      </w:r>
      <w:proofErr w:type="gramEnd"/>
      <w:r w:rsidRPr="00100C0B">
        <w:t xml:space="preserve"> de decair o direito, sem prejuízo das sanções previstas na Lei nº 14.133, de 2021.</w:t>
      </w:r>
    </w:p>
    <w:p w14:paraId="4B53E0E9" w14:textId="77777777" w:rsidR="00C40551" w:rsidRPr="00100C0B" w:rsidRDefault="00C40551" w:rsidP="00245FA8">
      <w:pPr>
        <w:pStyle w:val="Nvel3"/>
        <w:numPr>
          <w:ilvl w:val="2"/>
          <w:numId w:val="13"/>
        </w:numPr>
        <w:ind w:left="284" w:firstLine="0"/>
        <w:rPr>
          <w:color w:val="auto"/>
        </w:rPr>
      </w:pPr>
      <w:r w:rsidRPr="00100C0B">
        <w:rPr>
          <w:color w:val="auto"/>
        </w:rPr>
        <w:t xml:space="preserve">O prazo de convocação poderá ser prorrogado </w:t>
      </w:r>
      <w:proofErr w:type="gramStart"/>
      <w:r w:rsidRPr="00100C0B">
        <w:rPr>
          <w:color w:val="auto"/>
        </w:rPr>
        <w:t>1</w:t>
      </w:r>
      <w:proofErr w:type="gramEnd"/>
      <w:r w:rsidRPr="00100C0B">
        <w:rPr>
          <w:color w:val="auto"/>
        </w:rPr>
        <w:t xml:space="preserve"> (uma) vez, por igual período, mediante solicitação do licitante ou fornecedor convocado, desde que apresentada dentro do prazo, devidamente justificada, e que a justificativa seja aceita pela Administração.</w:t>
      </w:r>
    </w:p>
    <w:p w14:paraId="45284B12"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 xml:space="preserve">Quando o convocado não assinar a ata de registro de preços no prazo e nas condições estabelecidos no edital ou no aviso de contratação, e observado o disposto no item </w:t>
      </w:r>
      <w:r w:rsidRPr="00100C0B">
        <w:fldChar w:fldCharType="begin"/>
      </w:r>
      <w:r w:rsidRPr="00100C0B">
        <w:instrText xml:space="preserve"> REF habilitacao_reserva \r \h  \* MERGEFORMAT </w:instrText>
      </w:r>
      <w:r w:rsidRPr="00100C0B">
        <w:fldChar w:fldCharType="separate"/>
      </w:r>
      <w:r w:rsidR="000E3B6C">
        <w:t>5.7</w:t>
      </w:r>
      <w:r w:rsidRPr="00100C0B">
        <w:fldChar w:fldCharType="end"/>
      </w:r>
      <w:r w:rsidRPr="00100C0B">
        <w:t>, observando o item 5.7 e subitens, fica facultado à Administração convocar os licitantes remanescentes do cadastro de reserva, na ordem de classificação, para fazê-lo em igual prazo e nas condições propostas pelo primeiro classificado.</w:t>
      </w:r>
      <w:bookmarkStart w:id="70" w:name="recusa_dos_que_baixaram_preco"/>
      <w:bookmarkEnd w:id="70"/>
    </w:p>
    <w:p w14:paraId="35D4CB14" w14:textId="4A4814B5" w:rsidR="00C40551" w:rsidRPr="00100C0B" w:rsidRDefault="00C40551" w:rsidP="00245FA8">
      <w:pPr>
        <w:pStyle w:val="Nivel2"/>
        <w:numPr>
          <w:ilvl w:val="1"/>
          <w:numId w:val="13"/>
        </w:numPr>
        <w:tabs>
          <w:tab w:val="decimal" w:pos="426"/>
        </w:tabs>
        <w:autoSpaceDE w:val="0"/>
        <w:autoSpaceDN w:val="0"/>
        <w:adjustRightInd w:val="0"/>
        <w:ind w:left="0" w:firstLine="0"/>
        <w:rPr>
          <w:color w:val="auto"/>
        </w:rPr>
      </w:pPr>
      <w:r w:rsidRPr="00100C0B">
        <w:t xml:space="preserve">Na hipótese de nenhum dos licitantes que trata o item 5.4.2.1, aceitar a contratação nos termos do item anterior, </w:t>
      </w:r>
      <w:proofErr w:type="gramStart"/>
      <w:r w:rsidRPr="00100C0B">
        <w:t>a Administração, observados o valor es</w:t>
      </w:r>
      <w:r w:rsidRPr="00100C0B">
        <w:rPr>
          <w:rFonts w:eastAsia="Arial"/>
        </w:rPr>
        <w:t>ti</w:t>
      </w:r>
      <w:r w:rsidRPr="00100C0B">
        <w:t xml:space="preserve">mado e sua eventual atualização nos </w:t>
      </w:r>
      <w:r w:rsidRPr="00100C0B">
        <w:rPr>
          <w:color w:val="auto"/>
        </w:rPr>
        <w:t xml:space="preserve">termos </w:t>
      </w:r>
      <w:r w:rsidRPr="00100C0B">
        <w:rPr>
          <w:iCs/>
          <w:color w:val="auto"/>
        </w:rPr>
        <w:t>do edital</w:t>
      </w:r>
      <w:r w:rsidR="009B3551" w:rsidRPr="00100C0B">
        <w:t xml:space="preserve"> de licitação,</w:t>
      </w:r>
      <w:r w:rsidRPr="00100C0B">
        <w:t xml:space="preserve"> poderá</w:t>
      </w:r>
      <w:proofErr w:type="gramEnd"/>
      <w:r w:rsidRPr="00100C0B">
        <w:t>:</w:t>
      </w:r>
    </w:p>
    <w:p w14:paraId="3F7F9A6E" w14:textId="77777777" w:rsidR="00C40551" w:rsidRPr="00100C0B" w:rsidRDefault="00C40551" w:rsidP="00245FA8">
      <w:pPr>
        <w:pStyle w:val="Nvel3"/>
        <w:numPr>
          <w:ilvl w:val="2"/>
          <w:numId w:val="13"/>
        </w:numPr>
        <w:ind w:left="284" w:firstLine="0"/>
        <w:rPr>
          <w:color w:val="auto"/>
        </w:rPr>
      </w:pPr>
      <w:r w:rsidRPr="00100C0B">
        <w:rPr>
          <w:color w:val="auto"/>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100C0B">
        <w:rPr>
          <w:color w:val="auto"/>
        </w:rPr>
        <w:t>ou</w:t>
      </w:r>
      <w:proofErr w:type="gramEnd"/>
    </w:p>
    <w:p w14:paraId="1D543179" w14:textId="77777777" w:rsidR="00C40551" w:rsidRPr="00100C0B" w:rsidRDefault="00C40551" w:rsidP="00245FA8">
      <w:pPr>
        <w:pStyle w:val="Nvel3"/>
        <w:numPr>
          <w:ilvl w:val="2"/>
          <w:numId w:val="13"/>
        </w:numPr>
        <w:ind w:left="284" w:firstLine="0"/>
        <w:rPr>
          <w:color w:val="auto"/>
        </w:rPr>
      </w:pPr>
      <w:r w:rsidRPr="00100C0B">
        <w:rPr>
          <w:color w:val="auto"/>
        </w:rPr>
        <w:lastRenderedPageBreak/>
        <w:t>Adjudicar e firmar o contrato nas condições ofertadas pelos licitantes ou fornecedores remanescentes, atendida a ordem classificatória, quando frustrada a negociação de melhor condição.</w:t>
      </w:r>
    </w:p>
    <w:p w14:paraId="41FABBAF"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F5BA2E9" w14:textId="004207E0" w:rsidR="0016195D" w:rsidRPr="00100C0B" w:rsidRDefault="0016195D" w:rsidP="00245FA8">
      <w:pPr>
        <w:pStyle w:val="Nivel01"/>
        <w:numPr>
          <w:ilvl w:val="0"/>
          <w:numId w:val="13"/>
        </w:numPr>
        <w:tabs>
          <w:tab w:val="left" w:pos="2184"/>
        </w:tabs>
        <w:spacing w:beforeLines="100" w:before="240" w:afterLines="0" w:after="0"/>
        <w:ind w:left="357" w:hanging="357"/>
      </w:pPr>
      <w:r w:rsidRPr="00100C0B">
        <w:t>DAS CONDIÇÕES PARA ALTERAÇÃO DOS PREÇOS REGISTRADOS</w:t>
      </w:r>
    </w:p>
    <w:p w14:paraId="58AF573B" w14:textId="40C499F2" w:rsidR="0016195D" w:rsidRPr="00100C0B" w:rsidRDefault="0016195D" w:rsidP="00245FA8">
      <w:pPr>
        <w:pStyle w:val="Nivel2"/>
        <w:numPr>
          <w:ilvl w:val="1"/>
          <w:numId w:val="13"/>
        </w:numPr>
        <w:tabs>
          <w:tab w:val="decimal" w:pos="426"/>
        </w:tabs>
        <w:autoSpaceDE w:val="0"/>
        <w:autoSpaceDN w:val="0"/>
        <w:adjustRightInd w:val="0"/>
        <w:ind w:left="0" w:firstLine="0"/>
      </w:pPr>
      <w:r w:rsidRPr="00100C0B">
        <w:t>Os preços registrados poderão ser alterados mediante os seguintes instrumentos:</w:t>
      </w:r>
    </w:p>
    <w:p w14:paraId="5152AACF" w14:textId="1EAF6275" w:rsidR="0016195D" w:rsidRPr="00F10A73" w:rsidRDefault="0016195D" w:rsidP="00245FA8">
      <w:pPr>
        <w:pStyle w:val="Nvel3"/>
        <w:numPr>
          <w:ilvl w:val="2"/>
          <w:numId w:val="13"/>
        </w:numPr>
        <w:ind w:left="284" w:firstLine="0"/>
        <w:rPr>
          <w:color w:val="auto"/>
        </w:rPr>
      </w:pPr>
      <w:proofErr w:type="gramStart"/>
      <w:r w:rsidRPr="00F10A73">
        <w:rPr>
          <w:color w:val="auto"/>
        </w:rPr>
        <w:t>reajustamento</w:t>
      </w:r>
      <w:proofErr w:type="gramEnd"/>
      <w:r w:rsidRPr="00F10A73">
        <w:rPr>
          <w:color w:val="auto"/>
        </w:rPr>
        <w:t xml:space="preserve"> em sentido estrito;</w:t>
      </w:r>
    </w:p>
    <w:p w14:paraId="4960DF92" w14:textId="48046C15" w:rsidR="0016195D" w:rsidRPr="00F10A73" w:rsidRDefault="0016195D" w:rsidP="00245FA8">
      <w:pPr>
        <w:pStyle w:val="Nvel3"/>
        <w:numPr>
          <w:ilvl w:val="2"/>
          <w:numId w:val="13"/>
        </w:numPr>
        <w:ind w:left="284" w:firstLine="0"/>
        <w:rPr>
          <w:color w:val="auto"/>
        </w:rPr>
      </w:pPr>
      <w:proofErr w:type="gramStart"/>
      <w:r w:rsidRPr="00F10A73">
        <w:rPr>
          <w:color w:val="auto"/>
        </w:rPr>
        <w:t>revisão</w:t>
      </w:r>
      <w:proofErr w:type="gramEnd"/>
      <w:r w:rsidRPr="00F10A73">
        <w:rPr>
          <w:color w:val="auto"/>
        </w:rPr>
        <w:t xml:space="preserve"> de preços.</w:t>
      </w:r>
    </w:p>
    <w:p w14:paraId="779B0917" w14:textId="17A5B55D" w:rsidR="0016195D" w:rsidRPr="00100C0B" w:rsidRDefault="0016195D" w:rsidP="00245FA8">
      <w:pPr>
        <w:pStyle w:val="Nivel2"/>
        <w:numPr>
          <w:ilvl w:val="1"/>
          <w:numId w:val="13"/>
        </w:numPr>
        <w:tabs>
          <w:tab w:val="decimal" w:pos="426"/>
        </w:tabs>
        <w:autoSpaceDE w:val="0"/>
        <w:autoSpaceDN w:val="0"/>
        <w:adjustRightInd w:val="0"/>
        <w:ind w:left="0" w:firstLine="0"/>
      </w:pPr>
      <w:r w:rsidRPr="00100C0B">
        <w:t>O reajustamento em sentido estrito é forma de manutenção do equilíbrio econômico-financeiro do preço registrado consistente na aplicação do índice de correção monetária previsto no edital e na respectiva ata de registro de preços, que deve retratar a variação efetiva do custo de produção, admitida a adoção de Índices específicos ou setoriais;</w:t>
      </w:r>
    </w:p>
    <w:p w14:paraId="0E8822A4" w14:textId="1DC0C5F5" w:rsidR="0016195D" w:rsidRPr="00100C0B" w:rsidRDefault="0016195D" w:rsidP="00245FA8">
      <w:pPr>
        <w:pStyle w:val="Nivel2"/>
        <w:numPr>
          <w:ilvl w:val="1"/>
          <w:numId w:val="13"/>
        </w:numPr>
        <w:tabs>
          <w:tab w:val="decimal" w:pos="426"/>
        </w:tabs>
        <w:autoSpaceDE w:val="0"/>
        <w:autoSpaceDN w:val="0"/>
        <w:adjustRightInd w:val="0"/>
        <w:ind w:left="0" w:firstLine="0"/>
      </w:pPr>
      <w:r w:rsidRPr="00100C0B">
        <w:t>Revisão de preços é instrumento destinado a restabelecer o equilíbrio econômico-financeiro inicial da ata de registro de preços em caso de força maior, caso fortuito ou fato do príncipe ou em decorrência de fatos imprevisíveis ou previsíveis de consequências incalculáveis, que inviabilizem a manutenção do preço inicialmente registrado, respeitada, em qualquer caso, a repartição objetiva de risco estabelecida no instrumento convocatório.</w:t>
      </w:r>
    </w:p>
    <w:p w14:paraId="6DE0040D" w14:textId="5984DA16" w:rsidR="0016195D" w:rsidRPr="00100C0B" w:rsidRDefault="0016195D" w:rsidP="0016195D"/>
    <w:p w14:paraId="4AFF026A" w14:textId="1E3E9112" w:rsidR="00C40551" w:rsidRPr="00100C0B" w:rsidRDefault="000B61F8" w:rsidP="00245FA8">
      <w:pPr>
        <w:pStyle w:val="Nivel01"/>
        <w:numPr>
          <w:ilvl w:val="0"/>
          <w:numId w:val="13"/>
        </w:numPr>
        <w:tabs>
          <w:tab w:val="left" w:pos="2184"/>
        </w:tabs>
        <w:spacing w:beforeLines="100" w:before="240" w:afterLines="0" w:after="0"/>
        <w:ind w:left="357" w:hanging="357"/>
      </w:pPr>
      <w:r w:rsidRPr="00100C0B">
        <w:t xml:space="preserve">ALTERAÇÃO/REVISÃO </w:t>
      </w:r>
      <w:r w:rsidR="00C40551" w:rsidRPr="00100C0B">
        <w:t>DOS PREÇOS REGISTRADOS</w:t>
      </w:r>
    </w:p>
    <w:p w14:paraId="340C6E2E" w14:textId="526ADE7D" w:rsidR="00C40551" w:rsidRPr="00100C0B" w:rsidRDefault="0032712F" w:rsidP="00245FA8">
      <w:pPr>
        <w:pStyle w:val="Nivel2"/>
        <w:numPr>
          <w:ilvl w:val="1"/>
          <w:numId w:val="13"/>
        </w:numPr>
        <w:tabs>
          <w:tab w:val="decimal" w:pos="426"/>
        </w:tabs>
        <w:autoSpaceDE w:val="0"/>
        <w:autoSpaceDN w:val="0"/>
        <w:adjustRightInd w:val="0"/>
        <w:ind w:left="0" w:firstLine="0"/>
      </w:pPr>
      <w:r w:rsidRPr="00100C0B">
        <w:t>Os preços registrados poderão ser alterados mediante os seguintes instrumentos:</w:t>
      </w:r>
    </w:p>
    <w:p w14:paraId="7445304B" w14:textId="059D14F6" w:rsidR="0032712F" w:rsidRPr="00100C0B" w:rsidRDefault="0032712F" w:rsidP="00245FA8">
      <w:pPr>
        <w:pStyle w:val="Nvel3"/>
        <w:numPr>
          <w:ilvl w:val="2"/>
          <w:numId w:val="13"/>
        </w:numPr>
        <w:ind w:left="284" w:firstLine="0"/>
        <w:rPr>
          <w:color w:val="auto"/>
        </w:rPr>
      </w:pPr>
      <w:proofErr w:type="gramStart"/>
      <w:r w:rsidRPr="00100C0B">
        <w:rPr>
          <w:color w:val="auto"/>
        </w:rPr>
        <w:t>reajustamento</w:t>
      </w:r>
      <w:proofErr w:type="gramEnd"/>
      <w:r w:rsidRPr="00100C0B">
        <w:rPr>
          <w:color w:val="auto"/>
        </w:rPr>
        <w:t xml:space="preserve"> em sentido estrito;</w:t>
      </w:r>
    </w:p>
    <w:p w14:paraId="2F0A0B50" w14:textId="3896E29D" w:rsidR="00382539" w:rsidRPr="00100C0B" w:rsidRDefault="00382539" w:rsidP="00245FA8">
      <w:pPr>
        <w:pStyle w:val="Nvel3"/>
        <w:numPr>
          <w:ilvl w:val="2"/>
          <w:numId w:val="13"/>
        </w:numPr>
        <w:ind w:left="284" w:firstLine="0"/>
      </w:pPr>
      <w:proofErr w:type="gramStart"/>
      <w:r w:rsidRPr="00100C0B">
        <w:rPr>
          <w:color w:val="auto"/>
        </w:rPr>
        <w:t>revisão</w:t>
      </w:r>
      <w:proofErr w:type="gramEnd"/>
      <w:r w:rsidRPr="00100C0B">
        <w:rPr>
          <w:color w:val="auto"/>
        </w:rPr>
        <w:t xml:space="preserve"> de preços</w:t>
      </w:r>
      <w:r w:rsidRPr="00100C0B">
        <w:t>.</w:t>
      </w:r>
    </w:p>
    <w:p w14:paraId="45E38F15" w14:textId="75F2F5AF" w:rsidR="00382539" w:rsidRPr="00100C0B" w:rsidRDefault="00382539" w:rsidP="00245FA8">
      <w:pPr>
        <w:pStyle w:val="Nivel2"/>
        <w:numPr>
          <w:ilvl w:val="1"/>
          <w:numId w:val="13"/>
        </w:numPr>
        <w:tabs>
          <w:tab w:val="decimal" w:pos="426"/>
        </w:tabs>
        <w:autoSpaceDE w:val="0"/>
        <w:autoSpaceDN w:val="0"/>
        <w:adjustRightInd w:val="0"/>
        <w:ind w:left="0" w:firstLine="0"/>
      </w:pPr>
      <w:r w:rsidRPr="00100C0B">
        <w:t xml:space="preserve">O reajustamento em sentido estrito é forma de manutenção do </w:t>
      </w:r>
      <w:proofErr w:type="spellStart"/>
      <w:r w:rsidRPr="00100C0B">
        <w:t>equilibrio</w:t>
      </w:r>
      <w:proofErr w:type="spellEnd"/>
      <w:r w:rsidRPr="00100C0B">
        <w:t xml:space="preserve"> econômico-financeiro do preço registrado consistente na aplicação do índice de correção monetária previsto no edital e na respectiva ata de registro de preços.</w:t>
      </w:r>
    </w:p>
    <w:p w14:paraId="38E5692B" w14:textId="2E6D5149" w:rsidR="00382539" w:rsidRPr="00100C0B" w:rsidRDefault="00273686" w:rsidP="00245FA8">
      <w:pPr>
        <w:pStyle w:val="Nivel2"/>
        <w:numPr>
          <w:ilvl w:val="1"/>
          <w:numId w:val="13"/>
        </w:numPr>
        <w:tabs>
          <w:tab w:val="decimal" w:pos="426"/>
        </w:tabs>
        <w:autoSpaceDE w:val="0"/>
        <w:autoSpaceDN w:val="0"/>
        <w:adjustRightInd w:val="0"/>
        <w:ind w:left="0" w:firstLine="0"/>
      </w:pPr>
      <w:r w:rsidRPr="00100C0B">
        <w:t>Revisão de preços é instrumento destinado a restabelecer o equilíbrio econômico-financeiro inicial da ata de registro de preços em caso de força maior, caso fortuito ou fato do príncipe ou em decorrência de fatos imprevisíveis ou previsíveis de consequências incalculáveis, que inviabilizem a manutenção do preço inicialmente registrado, respeitada, em qualquer caso, a repartição objetiva de risco estabelecida no instrumento convocatório.</w:t>
      </w:r>
    </w:p>
    <w:p w14:paraId="32D43A5B" w14:textId="6608CECD" w:rsidR="00273686" w:rsidRPr="00100C0B" w:rsidRDefault="00273686" w:rsidP="00245FA8">
      <w:pPr>
        <w:pStyle w:val="Nivel2"/>
        <w:numPr>
          <w:ilvl w:val="1"/>
          <w:numId w:val="13"/>
        </w:numPr>
        <w:tabs>
          <w:tab w:val="decimal" w:pos="426"/>
        </w:tabs>
        <w:autoSpaceDE w:val="0"/>
        <w:autoSpaceDN w:val="0"/>
        <w:adjustRightInd w:val="0"/>
        <w:ind w:left="0" w:firstLine="0"/>
      </w:pPr>
      <w:r w:rsidRPr="00100C0B">
        <w:t>Em caso de revisão de preços registrados, proceder-se-á da seguinte forma:</w:t>
      </w:r>
    </w:p>
    <w:p w14:paraId="68E03BD0" w14:textId="13DE4561" w:rsidR="00273686" w:rsidRPr="00100C0B" w:rsidRDefault="00DA5D96" w:rsidP="00245FA8">
      <w:pPr>
        <w:pStyle w:val="Nivel2"/>
        <w:numPr>
          <w:ilvl w:val="1"/>
          <w:numId w:val="13"/>
        </w:numPr>
        <w:tabs>
          <w:tab w:val="decimal" w:pos="426"/>
        </w:tabs>
        <w:autoSpaceDE w:val="0"/>
        <w:autoSpaceDN w:val="0"/>
        <w:adjustRightInd w:val="0"/>
        <w:ind w:left="0" w:firstLine="0"/>
      </w:pPr>
      <w:r w:rsidRPr="00100C0B">
        <w:t>Quando o preço registrado se tornar superior ao preço praticado no mercado por motivo superveniente, o órgão gerenciador da ata de registro de preços convocará o fornecedor para negociar a redução dos preços aos valores praticados pelo mercado.</w:t>
      </w:r>
    </w:p>
    <w:p w14:paraId="38DA2698" w14:textId="5657DCD0" w:rsidR="00DA5D96" w:rsidRPr="00100C0B" w:rsidRDefault="00DA5D96" w:rsidP="00245FA8">
      <w:pPr>
        <w:pStyle w:val="Nivel2"/>
        <w:numPr>
          <w:ilvl w:val="1"/>
          <w:numId w:val="13"/>
        </w:numPr>
        <w:tabs>
          <w:tab w:val="decimal" w:pos="426"/>
        </w:tabs>
        <w:autoSpaceDE w:val="0"/>
        <w:autoSpaceDN w:val="0"/>
        <w:adjustRightInd w:val="0"/>
        <w:ind w:left="0" w:firstLine="0"/>
      </w:pPr>
      <w:r w:rsidRPr="00100C0B">
        <w:t>O fornecedor que não aceitar reduzir seus preços aos valores praticados pelo mercado será liberado do compromisso assumido, sem aplicação de penalidade.</w:t>
      </w:r>
    </w:p>
    <w:p w14:paraId="03BEF48D" w14:textId="0D0A2CED" w:rsidR="00DA5D96" w:rsidRPr="00100C0B" w:rsidRDefault="00DA5D96" w:rsidP="00245FA8">
      <w:pPr>
        <w:pStyle w:val="Nivel2"/>
        <w:numPr>
          <w:ilvl w:val="1"/>
          <w:numId w:val="13"/>
        </w:numPr>
        <w:tabs>
          <w:tab w:val="decimal" w:pos="426"/>
        </w:tabs>
        <w:autoSpaceDE w:val="0"/>
        <w:autoSpaceDN w:val="0"/>
        <w:adjustRightInd w:val="0"/>
        <w:ind w:left="0" w:firstLine="0"/>
      </w:pPr>
      <w:r w:rsidRPr="00100C0B">
        <w:lastRenderedPageBreak/>
        <w:t>A ordem de classificação dos fornecedores que aceitarem reduzir seus preços aos valores de mercado observará a classificação original.</w:t>
      </w:r>
    </w:p>
    <w:p w14:paraId="795D508D" w14:textId="4BEDF7B1" w:rsidR="00DA5D96" w:rsidRPr="00100C0B" w:rsidRDefault="00DA5D96" w:rsidP="00245FA8">
      <w:pPr>
        <w:pStyle w:val="Nivel2"/>
        <w:numPr>
          <w:ilvl w:val="1"/>
          <w:numId w:val="13"/>
        </w:numPr>
        <w:tabs>
          <w:tab w:val="decimal" w:pos="426"/>
        </w:tabs>
        <w:autoSpaceDE w:val="0"/>
        <w:autoSpaceDN w:val="0"/>
        <w:adjustRightInd w:val="0"/>
        <w:ind w:left="0" w:firstLine="0"/>
      </w:pPr>
      <w:r w:rsidRPr="00100C0B">
        <w:t>Na hipótese de sobrevirem fatos imprevisíveis ou previsíveis, porém de consequências incalculáveis, ou, ainda, em caso de força maior, caso fortuito ou fato do príncipe, configurando álea econômica extraordinária e extracontratual, que desequilibrem a relação econômico-financeira do preço registrado, e a fim de restabelecer as condições efetivas da proposta inicialmente registrada, o preço poderá ser revisto.</w:t>
      </w:r>
    </w:p>
    <w:p w14:paraId="7AF27BCB" w14:textId="33424374" w:rsidR="00DA5D96" w:rsidRPr="00100C0B" w:rsidRDefault="00DA5D96" w:rsidP="00245FA8">
      <w:pPr>
        <w:pStyle w:val="Nvel3"/>
        <w:numPr>
          <w:ilvl w:val="2"/>
          <w:numId w:val="13"/>
        </w:numPr>
        <w:ind w:left="284" w:firstLine="0"/>
        <w:rPr>
          <w:color w:val="auto"/>
        </w:rPr>
      </w:pPr>
      <w:r w:rsidRPr="00100C0B">
        <w:rPr>
          <w:color w:val="auto"/>
        </w:rPr>
        <w:t>A comprovação será feita por meio de documentos, tais como listas de preços de fabricantes, notas fiscais de aquisição de matérias primas, de transporte de mercadorias, alusivas à época da elaboração da proposta e do momento do pedido de desoneração do compromisso;</w:t>
      </w:r>
    </w:p>
    <w:p w14:paraId="10229023" w14:textId="6EEC8FC6" w:rsidR="00DA5D96" w:rsidRPr="00100C0B" w:rsidRDefault="00DA5D96" w:rsidP="00245FA8">
      <w:pPr>
        <w:pStyle w:val="Nvel3"/>
        <w:numPr>
          <w:ilvl w:val="2"/>
          <w:numId w:val="13"/>
        </w:numPr>
        <w:ind w:left="284" w:firstLine="0"/>
        <w:rPr>
          <w:color w:val="auto"/>
        </w:rPr>
      </w:pPr>
      <w:r w:rsidRPr="00100C0B">
        <w:rPr>
          <w:color w:val="auto"/>
        </w:rPr>
        <w:t>Reconhecendo o desequilíbrio econômico-financeiro, a Administração formalmente revisará o preço a fim de readequar as condições efetivas da proposta inicialmente registrada;</w:t>
      </w:r>
    </w:p>
    <w:p w14:paraId="04548547" w14:textId="02CD2D80" w:rsidR="00DA5D96" w:rsidRPr="00100C0B" w:rsidRDefault="00DA5D96" w:rsidP="00245FA8">
      <w:pPr>
        <w:pStyle w:val="Nvel3"/>
        <w:numPr>
          <w:ilvl w:val="2"/>
          <w:numId w:val="13"/>
        </w:numPr>
        <w:ind w:left="284" w:firstLine="0"/>
        <w:rPr>
          <w:color w:val="auto"/>
        </w:rPr>
      </w:pPr>
      <w:r w:rsidRPr="00100C0B">
        <w:rPr>
          <w:color w:val="auto"/>
        </w:rPr>
        <w:t xml:space="preserve">A administração poderá convocar os licitantes remanescentes, na ordem de classificação original, para que se </w:t>
      </w:r>
      <w:proofErr w:type="gramStart"/>
      <w:r w:rsidRPr="00100C0B">
        <w:rPr>
          <w:color w:val="auto"/>
        </w:rPr>
        <w:t>manifestem</w:t>
      </w:r>
      <w:proofErr w:type="gramEnd"/>
      <w:r w:rsidRPr="00100C0B">
        <w:rPr>
          <w:color w:val="auto"/>
        </w:rPr>
        <w:t xml:space="preserve"> sobre a manutenção do preço ofertado na licitação, hipótese em que o registro será confirmado àquele que ofertar a proposta mais vantajosa, observado o disposto nos §§ 1º e 2º do art. 13 do Decreto Municipal 2539 de 2023.</w:t>
      </w:r>
    </w:p>
    <w:p w14:paraId="662AD903" w14:textId="77777777" w:rsidR="0032712F" w:rsidRPr="00100C0B" w:rsidRDefault="0032712F" w:rsidP="00472728">
      <w:pPr>
        <w:pStyle w:val="Nivel2"/>
        <w:numPr>
          <w:ilvl w:val="0"/>
          <w:numId w:val="0"/>
        </w:numPr>
        <w:tabs>
          <w:tab w:val="decimal" w:pos="426"/>
        </w:tabs>
        <w:autoSpaceDE w:val="0"/>
        <w:autoSpaceDN w:val="0"/>
        <w:adjustRightInd w:val="0"/>
      </w:pPr>
    </w:p>
    <w:p w14:paraId="38618C22" w14:textId="77777777" w:rsidR="00C40551" w:rsidRPr="00100C0B" w:rsidRDefault="00C40551" w:rsidP="00245FA8">
      <w:pPr>
        <w:pStyle w:val="Nivel01"/>
        <w:numPr>
          <w:ilvl w:val="0"/>
          <w:numId w:val="13"/>
        </w:numPr>
        <w:tabs>
          <w:tab w:val="left" w:pos="2184"/>
        </w:tabs>
        <w:spacing w:beforeLines="100" w:before="240" w:afterLines="0" w:after="0"/>
        <w:ind w:left="357" w:hanging="357"/>
        <w:rPr>
          <w:iCs/>
        </w:rPr>
      </w:pPr>
      <w:r w:rsidRPr="00100C0B">
        <w:t>CANCELAMENTO DO REGISTRO DO LICITANTE VENCEDOR E DOS PREÇOS REGISTRADOS</w:t>
      </w:r>
      <w:bookmarkStart w:id="71" w:name="cancelamento"/>
      <w:bookmarkEnd w:id="71"/>
    </w:p>
    <w:p w14:paraId="1149C1C1" w14:textId="77777777" w:rsidR="00C40551" w:rsidRPr="00100C0B" w:rsidRDefault="00C40551" w:rsidP="00245FA8">
      <w:pPr>
        <w:pStyle w:val="Nivel2"/>
        <w:numPr>
          <w:ilvl w:val="1"/>
          <w:numId w:val="13"/>
        </w:numPr>
        <w:tabs>
          <w:tab w:val="decimal" w:pos="426"/>
        </w:tabs>
        <w:autoSpaceDE w:val="0"/>
        <w:autoSpaceDN w:val="0"/>
        <w:adjustRightInd w:val="0"/>
        <w:ind w:left="0" w:firstLine="0"/>
        <w:rPr>
          <w:color w:val="auto"/>
        </w:rPr>
      </w:pPr>
      <w:r w:rsidRPr="00100C0B">
        <w:rPr>
          <w:color w:val="auto"/>
        </w:rPr>
        <w:t>O registro do fornecedor será cancelado pelo gerenciador, quando o fornecedor:</w:t>
      </w:r>
      <w:bookmarkStart w:id="72" w:name="cancelamento_do_fornecedor"/>
      <w:bookmarkEnd w:id="72"/>
    </w:p>
    <w:p w14:paraId="559AD4F1" w14:textId="77777777" w:rsidR="00C40551" w:rsidRPr="00100C0B" w:rsidRDefault="00C40551" w:rsidP="00245FA8">
      <w:pPr>
        <w:pStyle w:val="Nvel3"/>
        <w:numPr>
          <w:ilvl w:val="2"/>
          <w:numId w:val="13"/>
        </w:numPr>
        <w:ind w:left="284" w:firstLine="0"/>
        <w:rPr>
          <w:color w:val="auto"/>
        </w:rPr>
      </w:pPr>
      <w:r w:rsidRPr="00100C0B">
        <w:rPr>
          <w:color w:val="auto"/>
        </w:rPr>
        <w:t>Descumprir as condições da ata de registro de preços, sem motivo justificado;</w:t>
      </w:r>
    </w:p>
    <w:p w14:paraId="2FE7F47F" w14:textId="77777777" w:rsidR="00C40551" w:rsidRPr="00100C0B" w:rsidRDefault="00C40551" w:rsidP="00245FA8">
      <w:pPr>
        <w:pStyle w:val="Nvel3"/>
        <w:numPr>
          <w:ilvl w:val="2"/>
          <w:numId w:val="13"/>
        </w:numPr>
        <w:ind w:left="284" w:firstLine="0"/>
        <w:rPr>
          <w:color w:val="auto"/>
        </w:rPr>
      </w:pPr>
      <w:r w:rsidRPr="00100C0B">
        <w:rPr>
          <w:color w:val="auto"/>
        </w:rPr>
        <w:t>Não re</w:t>
      </w:r>
      <w:r w:rsidRPr="00100C0B">
        <w:rPr>
          <w:rFonts w:eastAsia="Arial"/>
          <w:color w:val="auto"/>
        </w:rPr>
        <w:t>ti</w:t>
      </w:r>
      <w:r w:rsidRPr="00100C0B">
        <w:rPr>
          <w:color w:val="auto"/>
        </w:rPr>
        <w:t>rar a nota de empenho, ou instrumento equivalente, no prazo estabelecido pela Administração sem justificativa razoável;</w:t>
      </w:r>
    </w:p>
    <w:p w14:paraId="709B88E5" w14:textId="0E3E7831" w:rsidR="00C40551" w:rsidRPr="00100C0B" w:rsidRDefault="0018581D" w:rsidP="00245FA8">
      <w:pPr>
        <w:pStyle w:val="Nvel3"/>
        <w:numPr>
          <w:ilvl w:val="2"/>
          <w:numId w:val="13"/>
        </w:numPr>
        <w:ind w:left="284" w:firstLine="0"/>
        <w:rPr>
          <w:color w:val="auto"/>
        </w:rPr>
      </w:pPr>
      <w:r w:rsidRPr="00100C0B">
        <w:rPr>
          <w:color w:val="auto"/>
        </w:rPr>
        <w:t>Não aceitar reduzir seu prego registrado, na hipótese de este se tornar superior àqueles praticados no mercado;</w:t>
      </w:r>
    </w:p>
    <w:p w14:paraId="19DFB473" w14:textId="77777777" w:rsidR="00C40551" w:rsidRPr="00100C0B" w:rsidRDefault="00C40551" w:rsidP="00245FA8">
      <w:pPr>
        <w:pStyle w:val="Nvel3"/>
        <w:numPr>
          <w:ilvl w:val="2"/>
          <w:numId w:val="13"/>
        </w:numPr>
        <w:ind w:left="284" w:firstLine="0"/>
        <w:rPr>
          <w:color w:val="auto"/>
        </w:rPr>
      </w:pPr>
      <w:r w:rsidRPr="00100C0B">
        <w:rPr>
          <w:color w:val="auto"/>
        </w:rPr>
        <w:t xml:space="preserve"> Sofrer sanção prevista nos incisos III ou IV do caput do art. 156 da Lei nº 14.133, de 2021.</w:t>
      </w:r>
    </w:p>
    <w:p w14:paraId="361A71FA" w14:textId="77777777" w:rsidR="00C40551" w:rsidRPr="00100C0B" w:rsidRDefault="00C40551" w:rsidP="00245FA8">
      <w:pPr>
        <w:pStyle w:val="Nvel4"/>
        <w:numPr>
          <w:ilvl w:val="3"/>
          <w:numId w:val="13"/>
        </w:numPr>
        <w:ind w:left="567" w:firstLine="0"/>
        <w:rPr>
          <w:color w:val="auto"/>
        </w:rPr>
      </w:pPr>
      <w:r w:rsidRPr="00100C0B">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FF3B697" w14:textId="30CDC7CB" w:rsidR="0018581D" w:rsidRPr="00100C0B" w:rsidRDefault="0018581D" w:rsidP="00245FA8">
      <w:pPr>
        <w:pStyle w:val="Nvel3"/>
        <w:numPr>
          <w:ilvl w:val="2"/>
          <w:numId w:val="13"/>
        </w:numPr>
        <w:ind w:left="284" w:firstLine="0"/>
        <w:rPr>
          <w:color w:val="auto"/>
        </w:rPr>
      </w:pPr>
      <w:r w:rsidRPr="00100C0B">
        <w:rPr>
          <w:color w:val="auto"/>
        </w:rPr>
        <w:t>For condenado por algum dos crimes previstos no art. 178 da Lei Federal nº 14.133, de 1º de abril de 2021, por sentença transitada em julgado.</w:t>
      </w:r>
    </w:p>
    <w:p w14:paraId="2F934143" w14:textId="60643CEF"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 xml:space="preserve">O cancelamento de registros nas hipóteses previstas no item </w:t>
      </w:r>
      <w:r w:rsidRPr="00100C0B">
        <w:fldChar w:fldCharType="begin"/>
      </w:r>
      <w:r w:rsidRPr="00100C0B">
        <w:instrText xml:space="preserve"> REF cancelamento_do_fornecedor \r \h  \* MERGEFORMAT </w:instrText>
      </w:r>
      <w:r w:rsidRPr="00100C0B">
        <w:fldChar w:fldCharType="separate"/>
      </w:r>
      <w:r w:rsidR="000E3B6C">
        <w:t>8.1</w:t>
      </w:r>
      <w:r w:rsidRPr="00100C0B">
        <w:fldChar w:fldCharType="end"/>
      </w:r>
      <w:r w:rsidRPr="00100C0B">
        <w:t xml:space="preserve"> será formalizado por despacho do órgão ou da entidade gerenciadora, garantidos os princípios do contraditório e da ampla defesa.</w:t>
      </w:r>
    </w:p>
    <w:p w14:paraId="3F3B7F15" w14:textId="77777777" w:rsidR="00C40551" w:rsidRPr="00100C0B" w:rsidRDefault="00C40551" w:rsidP="00245FA8">
      <w:pPr>
        <w:pStyle w:val="Nivel2"/>
        <w:numPr>
          <w:ilvl w:val="1"/>
          <w:numId w:val="13"/>
        </w:numPr>
        <w:tabs>
          <w:tab w:val="decimal" w:pos="426"/>
        </w:tabs>
        <w:autoSpaceDE w:val="0"/>
        <w:autoSpaceDN w:val="0"/>
        <w:adjustRightInd w:val="0"/>
        <w:ind w:left="0" w:firstLine="0"/>
      </w:pPr>
      <w:r w:rsidRPr="00100C0B">
        <w:t>Na hipótese de cancelamento do registro do fornecedor, o órgão ou a entidade gerenciadora poderá convocar os licitantes que compõem o cadastro de reserva, observada a ordem de classificação.</w:t>
      </w:r>
    </w:p>
    <w:p w14:paraId="68871700" w14:textId="28DE6DA3" w:rsidR="00C40551" w:rsidRPr="00100C0B" w:rsidRDefault="0018581D" w:rsidP="00245FA8">
      <w:pPr>
        <w:pStyle w:val="Nivel2"/>
        <w:numPr>
          <w:ilvl w:val="1"/>
          <w:numId w:val="13"/>
        </w:numPr>
        <w:tabs>
          <w:tab w:val="decimal" w:pos="426"/>
        </w:tabs>
        <w:autoSpaceDE w:val="0"/>
        <w:autoSpaceDN w:val="0"/>
        <w:adjustRightInd w:val="0"/>
        <w:ind w:left="0" w:firstLine="0"/>
        <w:rPr>
          <w:color w:val="auto"/>
        </w:rPr>
      </w:pPr>
      <w:r w:rsidRPr="00100C0B">
        <w:t xml:space="preserve">O </w:t>
      </w:r>
      <w:r w:rsidRPr="00100C0B">
        <w:rPr>
          <w:color w:val="auto"/>
        </w:rPr>
        <w:t>cancelamento do registro de preços poderá decorrer de caso fortuito ou força maior que prejudique o cumprimento da ata, devidamente comprovado e justificado</w:t>
      </w:r>
      <w:r w:rsidR="00C40551" w:rsidRPr="00100C0B">
        <w:rPr>
          <w:color w:val="auto"/>
        </w:rPr>
        <w:t>:</w:t>
      </w:r>
      <w:bookmarkStart w:id="73" w:name="cancelamento_da_ata"/>
      <w:bookmarkEnd w:id="73"/>
      <w:r w:rsidR="00C40551" w:rsidRPr="00100C0B">
        <w:rPr>
          <w:color w:val="auto"/>
        </w:rPr>
        <w:t xml:space="preserve"> </w:t>
      </w:r>
    </w:p>
    <w:p w14:paraId="218A5B0E" w14:textId="77777777" w:rsidR="00C40551" w:rsidRPr="00100C0B" w:rsidRDefault="00C40551" w:rsidP="00245FA8">
      <w:pPr>
        <w:pStyle w:val="Nvel3"/>
        <w:numPr>
          <w:ilvl w:val="2"/>
          <w:numId w:val="13"/>
        </w:numPr>
        <w:ind w:left="284" w:firstLine="0"/>
        <w:rPr>
          <w:color w:val="auto"/>
        </w:rPr>
      </w:pPr>
      <w:r w:rsidRPr="00100C0B">
        <w:rPr>
          <w:color w:val="auto"/>
        </w:rPr>
        <w:t>Por razão de interesse público;</w:t>
      </w:r>
    </w:p>
    <w:p w14:paraId="53D3EBD2" w14:textId="77777777" w:rsidR="00C40551" w:rsidRPr="00100C0B" w:rsidRDefault="00C40551" w:rsidP="00245FA8">
      <w:pPr>
        <w:pStyle w:val="Nvel3"/>
        <w:numPr>
          <w:ilvl w:val="2"/>
          <w:numId w:val="13"/>
        </w:numPr>
        <w:ind w:left="284" w:firstLine="0"/>
        <w:rPr>
          <w:color w:val="auto"/>
        </w:rPr>
      </w:pPr>
      <w:proofErr w:type="gramStart"/>
      <w:r w:rsidRPr="00100C0B">
        <w:rPr>
          <w:color w:val="auto"/>
        </w:rPr>
        <w:t>A pedido</w:t>
      </w:r>
      <w:proofErr w:type="gramEnd"/>
      <w:r w:rsidRPr="00100C0B">
        <w:rPr>
          <w:color w:val="auto"/>
        </w:rPr>
        <w:t xml:space="preserve"> do fornecedor, decorrente de caso fortuito ou força maior; ou</w:t>
      </w:r>
    </w:p>
    <w:p w14:paraId="2A650336" w14:textId="77777777" w:rsidR="00C40551" w:rsidRPr="00100C0B" w:rsidRDefault="00C40551" w:rsidP="00245FA8">
      <w:pPr>
        <w:pStyle w:val="Nivel01"/>
        <w:numPr>
          <w:ilvl w:val="0"/>
          <w:numId w:val="13"/>
        </w:numPr>
        <w:tabs>
          <w:tab w:val="left" w:pos="2184"/>
        </w:tabs>
        <w:spacing w:beforeLines="100" w:before="240" w:afterLines="0" w:after="0"/>
        <w:ind w:left="357" w:hanging="357"/>
      </w:pPr>
      <w:r w:rsidRPr="00100C0B">
        <w:lastRenderedPageBreak/>
        <w:t>DAS PENALIDADES</w:t>
      </w:r>
    </w:p>
    <w:p w14:paraId="0349468C" w14:textId="77777777" w:rsidR="00126D02" w:rsidRPr="007656B8" w:rsidRDefault="00126D02" w:rsidP="00245FA8">
      <w:pPr>
        <w:pStyle w:val="Nivel2"/>
        <w:numPr>
          <w:ilvl w:val="1"/>
          <w:numId w:val="13"/>
        </w:numPr>
        <w:tabs>
          <w:tab w:val="decimal" w:pos="426"/>
        </w:tabs>
        <w:autoSpaceDE w:val="0"/>
        <w:autoSpaceDN w:val="0"/>
        <w:adjustRightInd w:val="0"/>
        <w:ind w:left="0" w:firstLine="0"/>
        <w:rPr>
          <w:i/>
          <w:color w:val="auto"/>
        </w:rPr>
      </w:pPr>
      <w:r w:rsidRPr="007656B8">
        <w:rPr>
          <w:color w:val="auto"/>
        </w:rPr>
        <w:t xml:space="preserve">Os licitantes e contratados da Administração Pública Municipal estão sujeitos </w:t>
      </w:r>
      <w:proofErr w:type="gramStart"/>
      <w:r w:rsidRPr="007656B8">
        <w:rPr>
          <w:color w:val="auto"/>
        </w:rPr>
        <w:t>as</w:t>
      </w:r>
      <w:proofErr w:type="gramEnd"/>
      <w:r w:rsidRPr="007656B8">
        <w:rPr>
          <w:color w:val="auto"/>
        </w:rPr>
        <w:t xml:space="preserve"> penalidades e sanções por infrações administrativas cometidas, nos termos do </w:t>
      </w:r>
      <w:hyperlink r:id="rId82" w:history="1">
        <w:r w:rsidRPr="007656B8">
          <w:rPr>
            <w:rStyle w:val="Hyperlink"/>
            <w:color w:val="auto"/>
          </w:rPr>
          <w:t>Decreto Municipal nº 2652 de 22 de setembro de 2023</w:t>
        </w:r>
      </w:hyperlink>
      <w:r w:rsidRPr="007656B8">
        <w:rPr>
          <w:color w:val="auto"/>
        </w:rPr>
        <w:t>.</w:t>
      </w:r>
    </w:p>
    <w:p w14:paraId="2D2410F3" w14:textId="77777777" w:rsidR="00126D02" w:rsidRPr="007656B8" w:rsidRDefault="00126D02" w:rsidP="00245FA8">
      <w:pPr>
        <w:pStyle w:val="Nivel2"/>
        <w:numPr>
          <w:ilvl w:val="1"/>
          <w:numId w:val="13"/>
        </w:numPr>
        <w:tabs>
          <w:tab w:val="decimal" w:pos="426"/>
        </w:tabs>
        <w:autoSpaceDE w:val="0"/>
        <w:autoSpaceDN w:val="0"/>
        <w:adjustRightInd w:val="0"/>
        <w:ind w:left="0" w:firstLine="0"/>
        <w:rPr>
          <w:i/>
          <w:color w:val="auto"/>
        </w:rPr>
      </w:pPr>
      <w:r w:rsidRPr="007656B8">
        <w:rPr>
          <w:color w:val="auto"/>
        </w:rPr>
        <w:t>Os procedimentos para apuração e aplicação das penalidades também estão descritas no referido Decreto.</w:t>
      </w:r>
    </w:p>
    <w:p w14:paraId="15841BB4" w14:textId="77777777" w:rsidR="00C40551" w:rsidRPr="00100C0B" w:rsidRDefault="00C40551" w:rsidP="00245FA8">
      <w:pPr>
        <w:pStyle w:val="Nivel01"/>
        <w:numPr>
          <w:ilvl w:val="0"/>
          <w:numId w:val="13"/>
        </w:numPr>
        <w:tabs>
          <w:tab w:val="left" w:pos="2184"/>
        </w:tabs>
        <w:spacing w:beforeLines="100" w:before="240" w:afterLines="0" w:after="0"/>
        <w:ind w:left="357" w:hanging="357"/>
      </w:pPr>
      <w:r w:rsidRPr="00100C0B">
        <w:t>CONDIÇÕES GERAIS</w:t>
      </w:r>
    </w:p>
    <w:p w14:paraId="08278F20" w14:textId="2DD61043" w:rsidR="00C40551" w:rsidRPr="00100C0B" w:rsidRDefault="00C40551" w:rsidP="00245FA8">
      <w:pPr>
        <w:pStyle w:val="Nivel2"/>
        <w:numPr>
          <w:ilvl w:val="1"/>
          <w:numId w:val="13"/>
        </w:numPr>
        <w:tabs>
          <w:tab w:val="decimal" w:pos="426"/>
        </w:tabs>
        <w:autoSpaceDE w:val="0"/>
        <w:autoSpaceDN w:val="0"/>
        <w:adjustRightInd w:val="0"/>
        <w:ind w:left="0" w:firstLine="0"/>
        <w:rPr>
          <w:color w:val="auto"/>
        </w:rPr>
      </w:pPr>
      <w:r w:rsidRPr="00100C0B">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100C0B">
        <w:rPr>
          <w:color w:val="auto"/>
        </w:rPr>
        <w:t xml:space="preserve">ANEXO </w:t>
      </w:r>
      <w:r w:rsidR="009B3551" w:rsidRPr="00100C0B">
        <w:rPr>
          <w:color w:val="auto"/>
        </w:rPr>
        <w:t xml:space="preserve">ao edital do pregão eletrônico nº </w:t>
      </w:r>
      <w:r w:rsidR="00576A10">
        <w:rPr>
          <w:color w:val="auto"/>
        </w:rPr>
        <w:t>009/2024</w:t>
      </w:r>
      <w:r w:rsidR="009B3551" w:rsidRPr="00100C0B">
        <w:rPr>
          <w:color w:val="auto"/>
        </w:rPr>
        <w:t>.</w:t>
      </w:r>
    </w:p>
    <w:p w14:paraId="589A0214" w14:textId="3F009A14" w:rsidR="00C40551" w:rsidRPr="00100C0B" w:rsidRDefault="00C40551" w:rsidP="00C40551">
      <w:pPr>
        <w:widowControl w:val="0"/>
        <w:autoSpaceDE w:val="0"/>
        <w:autoSpaceDN w:val="0"/>
        <w:adjustRightInd w:val="0"/>
        <w:spacing w:before="120" w:after="120" w:line="276" w:lineRule="auto"/>
        <w:jc w:val="both"/>
        <w:rPr>
          <w:rFonts w:ascii="Arial" w:hAnsi="Arial" w:cs="Arial"/>
          <w:iCs/>
          <w:color w:val="FF0000"/>
          <w:sz w:val="20"/>
          <w:szCs w:val="20"/>
        </w:rPr>
      </w:pPr>
      <w:r w:rsidRPr="00100C0B">
        <w:rPr>
          <w:rFonts w:ascii="Arial" w:hAnsi="Arial" w:cs="Arial"/>
          <w:sz w:val="20"/>
          <w:szCs w:val="20"/>
        </w:rPr>
        <w:t xml:space="preserve">Para firmeza e validade do pactuado, a presente Ata foi lavrada </w:t>
      </w:r>
      <w:proofErr w:type="gramStart"/>
      <w:r w:rsidRPr="00100C0B">
        <w:rPr>
          <w:rFonts w:ascii="Arial" w:hAnsi="Arial" w:cs="Arial"/>
          <w:sz w:val="20"/>
          <w:szCs w:val="20"/>
        </w:rPr>
        <w:t xml:space="preserve">em </w:t>
      </w:r>
      <w:r w:rsidRPr="00100C0B">
        <w:rPr>
          <w:rFonts w:ascii="Arial" w:hAnsi="Arial" w:cs="Arial"/>
          <w:color w:val="FF0000"/>
          <w:sz w:val="20"/>
          <w:szCs w:val="20"/>
        </w:rPr>
        <w:t>...</w:t>
      </w:r>
      <w:proofErr w:type="gramEnd"/>
      <w:r w:rsidRPr="00100C0B">
        <w:rPr>
          <w:rFonts w:ascii="Arial" w:hAnsi="Arial" w:cs="Arial"/>
          <w:color w:val="FF0000"/>
          <w:sz w:val="20"/>
          <w:szCs w:val="20"/>
        </w:rPr>
        <w:t xml:space="preserve">. </w:t>
      </w:r>
      <w:r w:rsidRPr="00100C0B">
        <w:rPr>
          <w:rFonts w:ascii="Arial" w:hAnsi="Arial" w:cs="Arial"/>
          <w:sz w:val="20"/>
          <w:szCs w:val="20"/>
        </w:rPr>
        <w:t>(</w:t>
      </w:r>
      <w:proofErr w:type="gramStart"/>
      <w:r w:rsidRPr="00100C0B">
        <w:rPr>
          <w:rFonts w:ascii="Arial" w:hAnsi="Arial" w:cs="Arial"/>
          <w:color w:val="FF0000"/>
          <w:sz w:val="20"/>
          <w:szCs w:val="20"/>
        </w:rPr>
        <w:t>....</w:t>
      </w:r>
      <w:proofErr w:type="gramEnd"/>
      <w:r w:rsidRPr="00100C0B">
        <w:rPr>
          <w:rFonts w:ascii="Arial" w:hAnsi="Arial" w:cs="Arial"/>
          <w:sz w:val="20"/>
          <w:szCs w:val="20"/>
        </w:rPr>
        <w:t>) vias de igual teor, que, depois de lida e achada em ordem, vai assinada pelas partes</w:t>
      </w:r>
      <w:r w:rsidR="009B3551" w:rsidRPr="00100C0B">
        <w:rPr>
          <w:rFonts w:ascii="Arial" w:hAnsi="Arial" w:cs="Arial"/>
          <w:sz w:val="20"/>
          <w:szCs w:val="20"/>
        </w:rPr>
        <w:t>,</w:t>
      </w:r>
      <w:r w:rsidRPr="00100C0B">
        <w:rPr>
          <w:rFonts w:ascii="Arial" w:hAnsi="Arial" w:cs="Arial"/>
          <w:iCs/>
          <w:color w:val="FF0000"/>
          <w:sz w:val="20"/>
          <w:szCs w:val="20"/>
        </w:rPr>
        <w:t xml:space="preserve"> </w:t>
      </w:r>
    </w:p>
    <w:p w14:paraId="274E9B33" w14:textId="5C40E575" w:rsidR="00C40551" w:rsidRPr="00100C0B" w:rsidRDefault="009B3551" w:rsidP="009B3551">
      <w:pPr>
        <w:widowControl w:val="0"/>
        <w:autoSpaceDE w:val="0"/>
        <w:autoSpaceDN w:val="0"/>
        <w:adjustRightInd w:val="0"/>
        <w:spacing w:line="360" w:lineRule="auto"/>
        <w:ind w:right="-30"/>
        <w:jc w:val="right"/>
        <w:rPr>
          <w:rFonts w:ascii="Arial" w:hAnsi="Arial" w:cs="Arial"/>
          <w:sz w:val="20"/>
          <w:szCs w:val="20"/>
        </w:rPr>
      </w:pPr>
      <w:r w:rsidRPr="00100C0B">
        <w:rPr>
          <w:rFonts w:ascii="Arial" w:hAnsi="Arial" w:cs="Arial"/>
          <w:sz w:val="20"/>
          <w:szCs w:val="20"/>
        </w:rPr>
        <w:t xml:space="preserve">Rio Bananal/ES, </w:t>
      </w:r>
      <w:proofErr w:type="spellStart"/>
      <w:r w:rsidRPr="00100C0B">
        <w:rPr>
          <w:rFonts w:ascii="Arial" w:hAnsi="Arial" w:cs="Arial"/>
          <w:sz w:val="20"/>
          <w:szCs w:val="20"/>
        </w:rPr>
        <w:t>xx</w:t>
      </w:r>
      <w:proofErr w:type="spellEnd"/>
      <w:r w:rsidRPr="00100C0B">
        <w:rPr>
          <w:rFonts w:ascii="Arial" w:hAnsi="Arial" w:cs="Arial"/>
          <w:sz w:val="20"/>
          <w:szCs w:val="20"/>
        </w:rPr>
        <w:t xml:space="preserve"> de </w:t>
      </w:r>
      <w:proofErr w:type="spellStart"/>
      <w:r w:rsidRPr="00100C0B">
        <w:rPr>
          <w:rFonts w:ascii="Arial" w:hAnsi="Arial" w:cs="Arial"/>
          <w:sz w:val="20"/>
          <w:szCs w:val="20"/>
        </w:rPr>
        <w:t>xxxxx</w:t>
      </w:r>
      <w:proofErr w:type="spellEnd"/>
      <w:r w:rsidRPr="00100C0B">
        <w:rPr>
          <w:rFonts w:ascii="Arial" w:hAnsi="Arial" w:cs="Arial"/>
          <w:sz w:val="20"/>
          <w:szCs w:val="20"/>
        </w:rPr>
        <w:t xml:space="preserve"> de 2024,</w:t>
      </w:r>
    </w:p>
    <w:p w14:paraId="0DA4B684"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sz w:val="20"/>
          <w:szCs w:val="20"/>
        </w:rPr>
      </w:pPr>
      <w:r w:rsidRPr="00100C0B">
        <w:rPr>
          <w:rFonts w:ascii="Arial" w:hAnsi="Arial" w:cs="Arial"/>
          <w:sz w:val="20"/>
          <w:szCs w:val="20"/>
        </w:rPr>
        <w:t>Assinaturas</w:t>
      </w:r>
    </w:p>
    <w:p w14:paraId="02FAA845"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sz w:val="20"/>
          <w:szCs w:val="20"/>
        </w:rPr>
      </w:pPr>
    </w:p>
    <w:p w14:paraId="65160906" w14:textId="1E3C4A5E"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r w:rsidRPr="00100C0B">
        <w:rPr>
          <w:rFonts w:ascii="Arial" w:hAnsi="Arial" w:cs="Arial"/>
          <w:sz w:val="20"/>
          <w:szCs w:val="20"/>
        </w:rPr>
        <w:t xml:space="preserve">Representante legal do órgão gerenciador e representante legal do </w:t>
      </w:r>
      <w:r w:rsidRPr="00100C0B">
        <w:rPr>
          <w:rFonts w:ascii="Arial" w:hAnsi="Arial" w:cs="Arial"/>
          <w:color w:val="000000"/>
          <w:sz w:val="20"/>
          <w:szCs w:val="20"/>
        </w:rPr>
        <w:t>fornecedor</w:t>
      </w:r>
      <w:r w:rsidR="00BE6E3A">
        <w:rPr>
          <w:rFonts w:ascii="Arial" w:hAnsi="Arial" w:cs="Arial"/>
          <w:color w:val="000000"/>
          <w:sz w:val="20"/>
          <w:szCs w:val="20"/>
        </w:rPr>
        <w:t xml:space="preserve"> registrado</w:t>
      </w:r>
    </w:p>
    <w:p w14:paraId="19652099"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p>
    <w:p w14:paraId="6553471C" w14:textId="77777777" w:rsidR="00126D02" w:rsidRDefault="00126D02">
      <w:pPr>
        <w:rPr>
          <w:rFonts w:ascii="Arial" w:hAnsi="Arial" w:cs="Arial"/>
          <w:color w:val="000000"/>
          <w:sz w:val="20"/>
          <w:szCs w:val="20"/>
        </w:rPr>
      </w:pPr>
      <w:r>
        <w:rPr>
          <w:rFonts w:ascii="Arial" w:hAnsi="Arial" w:cs="Arial"/>
          <w:color w:val="000000"/>
          <w:sz w:val="20"/>
          <w:szCs w:val="20"/>
        </w:rPr>
        <w:br w:type="page"/>
      </w:r>
    </w:p>
    <w:p w14:paraId="57A049E6" w14:textId="011031CD" w:rsidR="00C40551" w:rsidRPr="00472728" w:rsidRDefault="00867CC9" w:rsidP="00C40551">
      <w:pPr>
        <w:widowControl w:val="0"/>
        <w:autoSpaceDE w:val="0"/>
        <w:autoSpaceDN w:val="0"/>
        <w:adjustRightInd w:val="0"/>
        <w:spacing w:line="360" w:lineRule="auto"/>
        <w:ind w:right="-30"/>
        <w:jc w:val="center"/>
        <w:rPr>
          <w:rFonts w:ascii="Arial" w:hAnsi="Arial" w:cs="Arial"/>
          <w:b/>
          <w:color w:val="000000"/>
          <w:sz w:val="20"/>
          <w:szCs w:val="20"/>
        </w:rPr>
      </w:pPr>
      <w:r w:rsidRPr="00472728">
        <w:rPr>
          <w:rFonts w:ascii="Arial" w:hAnsi="Arial" w:cs="Arial"/>
          <w:b/>
          <w:color w:val="000000"/>
          <w:sz w:val="20"/>
          <w:szCs w:val="20"/>
        </w:rPr>
        <w:lastRenderedPageBreak/>
        <w:t>ANEXO I</w:t>
      </w:r>
    </w:p>
    <w:p w14:paraId="0BE3A078" w14:textId="77777777" w:rsidR="00856C63" w:rsidRPr="00856C63" w:rsidRDefault="00856C63" w:rsidP="00856C63">
      <w:pPr>
        <w:autoSpaceDE w:val="0"/>
        <w:autoSpaceDN w:val="0"/>
        <w:adjustRightInd w:val="0"/>
        <w:jc w:val="both"/>
        <w:rPr>
          <w:rFonts w:ascii="Arial" w:eastAsia="Calibri" w:hAnsi="Arial" w:cs="Arial"/>
          <w:sz w:val="20"/>
          <w:szCs w:val="20"/>
        </w:rPr>
      </w:pPr>
    </w:p>
    <w:p w14:paraId="368FCD59" w14:textId="4C591A53" w:rsidR="00856C63" w:rsidRPr="00856C63" w:rsidRDefault="00856C63" w:rsidP="00856C63">
      <w:pPr>
        <w:autoSpaceDE w:val="0"/>
        <w:autoSpaceDN w:val="0"/>
        <w:adjustRightInd w:val="0"/>
        <w:spacing w:line="276" w:lineRule="auto"/>
        <w:jc w:val="both"/>
        <w:rPr>
          <w:rFonts w:ascii="Arial" w:eastAsia="Calibri" w:hAnsi="Arial" w:cs="Arial"/>
          <w:b/>
          <w:bCs/>
          <w:sz w:val="20"/>
          <w:szCs w:val="20"/>
        </w:rPr>
      </w:pPr>
      <w:r w:rsidRPr="00856C63">
        <w:rPr>
          <w:rFonts w:ascii="Arial" w:eastAsia="Calibri" w:hAnsi="Arial" w:cs="Arial"/>
          <w:sz w:val="20"/>
          <w:szCs w:val="20"/>
        </w:rPr>
        <w:t xml:space="preserve">Este documento é parte integrante da Ata de Registro de Preços nº </w:t>
      </w:r>
      <w:r w:rsidRPr="00100C0B">
        <w:rPr>
          <w:rFonts w:ascii="Arial" w:eastAsia="Calibri" w:hAnsi="Arial" w:cs="Arial"/>
          <w:sz w:val="20"/>
          <w:szCs w:val="20"/>
        </w:rPr>
        <w:t>XX</w:t>
      </w:r>
      <w:r w:rsidRPr="00856C63">
        <w:rPr>
          <w:rFonts w:ascii="Arial" w:eastAsia="Calibri" w:hAnsi="Arial" w:cs="Arial"/>
          <w:sz w:val="20"/>
          <w:szCs w:val="20"/>
        </w:rPr>
        <w:t>/</w:t>
      </w:r>
      <w:r w:rsidRPr="00100C0B">
        <w:rPr>
          <w:rFonts w:ascii="Arial" w:eastAsia="Calibri" w:hAnsi="Arial" w:cs="Arial"/>
          <w:sz w:val="20"/>
          <w:szCs w:val="20"/>
        </w:rPr>
        <w:t>2024</w:t>
      </w:r>
      <w:r w:rsidRPr="00856C63">
        <w:rPr>
          <w:rFonts w:ascii="Arial" w:eastAsia="Calibri" w:hAnsi="Arial" w:cs="Arial"/>
          <w:sz w:val="20"/>
          <w:szCs w:val="20"/>
        </w:rPr>
        <w:t xml:space="preserve">, celebrada entre o FUNDO MUNICIPAL DE SAÚDE DE RIO BANANAL/ES e a </w:t>
      </w:r>
      <w:proofErr w:type="spellStart"/>
      <w:r w:rsidRPr="00856C63">
        <w:rPr>
          <w:rFonts w:ascii="Arial" w:eastAsia="Calibri" w:hAnsi="Arial" w:cs="Arial"/>
          <w:sz w:val="20"/>
          <w:szCs w:val="20"/>
        </w:rPr>
        <w:t>xxxxxxxxxxxx</w:t>
      </w:r>
      <w:proofErr w:type="spellEnd"/>
      <w:r w:rsidRPr="00856C63">
        <w:rPr>
          <w:rFonts w:ascii="Arial" w:eastAsia="Calibri" w:hAnsi="Arial" w:cs="Arial"/>
          <w:sz w:val="20"/>
          <w:szCs w:val="20"/>
        </w:rPr>
        <w:t xml:space="preserve"> cujos preços estão a seguir registrados, em face à realização do </w:t>
      </w:r>
      <w:r w:rsidRPr="00856C63">
        <w:rPr>
          <w:rFonts w:ascii="Arial" w:eastAsia="Calibri" w:hAnsi="Arial" w:cs="Arial"/>
          <w:b/>
          <w:bCs/>
          <w:sz w:val="20"/>
          <w:szCs w:val="20"/>
        </w:rPr>
        <w:t xml:space="preserve">Pregão eletrônico nº </w:t>
      </w:r>
      <w:r w:rsidR="00576A10">
        <w:rPr>
          <w:rFonts w:ascii="Arial" w:eastAsia="Calibri" w:hAnsi="Arial" w:cs="Arial"/>
          <w:b/>
          <w:bCs/>
          <w:sz w:val="20"/>
          <w:szCs w:val="20"/>
        </w:rPr>
        <w:t>009/2024</w:t>
      </w:r>
      <w:r w:rsidRPr="00856C63">
        <w:rPr>
          <w:rFonts w:ascii="Arial" w:eastAsia="Calibri" w:hAnsi="Arial" w:cs="Arial"/>
          <w:b/>
          <w:bCs/>
          <w:sz w:val="20"/>
          <w:szCs w:val="20"/>
        </w:rPr>
        <w:t xml:space="preserve">. </w:t>
      </w:r>
    </w:p>
    <w:p w14:paraId="45C59A2F" w14:textId="77777777" w:rsidR="00856C63" w:rsidRPr="00856C63" w:rsidRDefault="00856C63" w:rsidP="00856C63">
      <w:pPr>
        <w:autoSpaceDE w:val="0"/>
        <w:autoSpaceDN w:val="0"/>
        <w:adjustRightInd w:val="0"/>
        <w:spacing w:line="276" w:lineRule="auto"/>
        <w:jc w:val="both"/>
        <w:rPr>
          <w:rFonts w:ascii="Arial" w:eastAsia="Calibri" w:hAnsi="Arial" w:cs="Arial"/>
          <w:sz w:val="20"/>
          <w:szCs w:val="20"/>
        </w:rPr>
      </w:pPr>
    </w:p>
    <w:p w14:paraId="48B8E885" w14:textId="77777777" w:rsidR="00856C63" w:rsidRPr="00856C63" w:rsidRDefault="00856C63" w:rsidP="00856C63">
      <w:pPr>
        <w:autoSpaceDE w:val="0"/>
        <w:autoSpaceDN w:val="0"/>
        <w:adjustRightInd w:val="0"/>
        <w:jc w:val="both"/>
        <w:rPr>
          <w:rFonts w:ascii="Arial" w:eastAsia="Calibri" w:hAnsi="Arial" w:cs="Arial"/>
          <w:sz w:val="20"/>
          <w:szCs w:val="20"/>
        </w:rPr>
      </w:pPr>
      <w:r w:rsidRPr="00856C63">
        <w:rPr>
          <w:rFonts w:ascii="Arial" w:eastAsia="Calibri" w:hAnsi="Arial" w:cs="Arial"/>
          <w:sz w:val="20"/>
          <w:szCs w:val="20"/>
        </w:rPr>
        <w:t xml:space="preserve">Fornecedor </w:t>
      </w:r>
    </w:p>
    <w:p w14:paraId="78BD2249" w14:textId="77777777" w:rsidR="00856C63" w:rsidRPr="00856C63" w:rsidRDefault="00856C63" w:rsidP="00856C63">
      <w:pPr>
        <w:autoSpaceDE w:val="0"/>
        <w:autoSpaceDN w:val="0"/>
        <w:adjustRightInd w:val="0"/>
        <w:jc w:val="both"/>
        <w:rPr>
          <w:rFonts w:ascii="Arial" w:eastAsia="Calibri" w:hAnsi="Arial" w:cs="Arial"/>
          <w:sz w:val="20"/>
          <w:szCs w:val="20"/>
        </w:rPr>
      </w:pPr>
    </w:p>
    <w:p w14:paraId="0AD940E9" w14:textId="77777777" w:rsidR="00856C63" w:rsidRPr="00856C63" w:rsidRDefault="00856C63" w:rsidP="00856C63">
      <w:pPr>
        <w:autoSpaceDE w:val="0"/>
        <w:autoSpaceDN w:val="0"/>
        <w:adjustRightInd w:val="0"/>
        <w:jc w:val="both"/>
        <w:rPr>
          <w:rFonts w:ascii="Arial" w:eastAsia="Calibri" w:hAnsi="Arial" w:cs="Arial"/>
          <w:sz w:val="20"/>
          <w:szCs w:val="20"/>
        </w:rPr>
      </w:pPr>
      <w:r w:rsidRPr="00856C63">
        <w:rPr>
          <w:rFonts w:ascii="Arial" w:eastAsia="Calibri" w:hAnsi="Arial" w:cs="Arial"/>
          <w:sz w:val="20"/>
          <w:szCs w:val="20"/>
        </w:rPr>
        <w:t>(tabela dos itens vencidos)</w:t>
      </w:r>
    </w:p>
    <w:p w14:paraId="4B9BDDD2" w14:textId="77777777" w:rsidR="00856C63" w:rsidRPr="00856C63" w:rsidRDefault="00856C63" w:rsidP="00856C63">
      <w:pPr>
        <w:autoSpaceDE w:val="0"/>
        <w:autoSpaceDN w:val="0"/>
        <w:adjustRightInd w:val="0"/>
        <w:jc w:val="both"/>
        <w:rPr>
          <w:rFonts w:ascii="Arial" w:eastAsia="Calibri" w:hAnsi="Arial" w:cs="Arial"/>
          <w:sz w:val="20"/>
          <w:szCs w:val="20"/>
        </w:rPr>
      </w:pPr>
    </w:p>
    <w:p w14:paraId="35999D74" w14:textId="77777777" w:rsidR="00856C63" w:rsidRPr="00856C63" w:rsidRDefault="00856C63" w:rsidP="00856C63">
      <w:pPr>
        <w:autoSpaceDE w:val="0"/>
        <w:autoSpaceDN w:val="0"/>
        <w:adjustRightInd w:val="0"/>
        <w:jc w:val="both"/>
        <w:rPr>
          <w:rFonts w:ascii="Arial" w:eastAsia="Calibri" w:hAnsi="Arial" w:cs="Arial"/>
          <w:sz w:val="20"/>
          <w:szCs w:val="20"/>
        </w:rPr>
      </w:pPr>
    </w:p>
    <w:p w14:paraId="613A2EA6" w14:textId="54913B45" w:rsidR="00856C63" w:rsidRPr="00856C63" w:rsidRDefault="00856C63" w:rsidP="00856C63">
      <w:pPr>
        <w:autoSpaceDE w:val="0"/>
        <w:autoSpaceDN w:val="0"/>
        <w:adjustRightInd w:val="0"/>
        <w:jc w:val="both"/>
        <w:rPr>
          <w:rFonts w:ascii="Arial" w:eastAsia="Calibri" w:hAnsi="Arial" w:cs="Arial"/>
          <w:sz w:val="20"/>
          <w:szCs w:val="20"/>
        </w:rPr>
      </w:pPr>
      <w:r w:rsidRPr="00856C63">
        <w:rPr>
          <w:rFonts w:ascii="Arial" w:eastAsia="Calibri" w:hAnsi="Arial" w:cs="Arial"/>
          <w:sz w:val="20"/>
          <w:szCs w:val="20"/>
        </w:rPr>
        <w:t xml:space="preserve">Rio Bananal /ES, em XX de XXXXXXX de </w:t>
      </w:r>
      <w:r w:rsidRPr="00100C0B">
        <w:rPr>
          <w:rFonts w:ascii="Arial" w:eastAsia="Calibri" w:hAnsi="Arial" w:cs="Arial"/>
          <w:sz w:val="20"/>
          <w:szCs w:val="20"/>
        </w:rPr>
        <w:t>2024</w:t>
      </w:r>
      <w:r w:rsidRPr="00856C63">
        <w:rPr>
          <w:rFonts w:ascii="Arial" w:eastAsia="Calibri" w:hAnsi="Arial" w:cs="Arial"/>
          <w:sz w:val="20"/>
          <w:szCs w:val="20"/>
        </w:rPr>
        <w:t xml:space="preserve">. </w:t>
      </w:r>
    </w:p>
    <w:p w14:paraId="6B62B155" w14:textId="77777777" w:rsidR="00856C63" w:rsidRPr="00100C0B" w:rsidRDefault="00856C63" w:rsidP="00C40551">
      <w:pPr>
        <w:widowControl w:val="0"/>
        <w:autoSpaceDE w:val="0"/>
        <w:autoSpaceDN w:val="0"/>
        <w:adjustRightInd w:val="0"/>
        <w:spacing w:line="360" w:lineRule="auto"/>
        <w:ind w:right="-30"/>
        <w:jc w:val="center"/>
        <w:rPr>
          <w:rFonts w:ascii="Arial" w:hAnsi="Arial" w:cs="Arial"/>
          <w:color w:val="000000"/>
          <w:sz w:val="20"/>
          <w:szCs w:val="20"/>
        </w:rPr>
      </w:pPr>
    </w:p>
    <w:p w14:paraId="1C5583C0"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r w:rsidRPr="00100C0B">
        <w:rPr>
          <w:rFonts w:ascii="Arial" w:hAnsi="Arial" w:cs="Arial"/>
          <w:color w:val="000000"/>
          <w:sz w:val="20"/>
          <w:szCs w:val="20"/>
        </w:rPr>
        <w:t>Anexo</w:t>
      </w:r>
    </w:p>
    <w:p w14:paraId="17AC30D3"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p>
    <w:p w14:paraId="43D9BA7C"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r w:rsidRPr="00100C0B">
        <w:rPr>
          <w:rFonts w:ascii="Arial" w:hAnsi="Arial" w:cs="Arial"/>
          <w:color w:val="000000"/>
          <w:sz w:val="20"/>
          <w:szCs w:val="20"/>
        </w:rPr>
        <w:t>Cadastro Reserva</w:t>
      </w:r>
    </w:p>
    <w:p w14:paraId="629BB1E3" w14:textId="77777777" w:rsidR="00856C63" w:rsidRPr="00100C0B" w:rsidRDefault="00856C63" w:rsidP="00C40551">
      <w:pPr>
        <w:widowControl w:val="0"/>
        <w:autoSpaceDE w:val="0"/>
        <w:autoSpaceDN w:val="0"/>
        <w:adjustRightInd w:val="0"/>
        <w:spacing w:line="360" w:lineRule="auto"/>
        <w:ind w:right="-30"/>
        <w:jc w:val="center"/>
        <w:rPr>
          <w:rFonts w:ascii="Arial" w:hAnsi="Arial" w:cs="Arial"/>
          <w:color w:val="000000"/>
          <w:sz w:val="20"/>
          <w:szCs w:val="20"/>
        </w:rPr>
      </w:pPr>
    </w:p>
    <w:p w14:paraId="6BB124EF"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r w:rsidRPr="00100C0B">
        <w:rPr>
          <w:rFonts w:ascii="Arial" w:hAnsi="Arial" w:cs="Arial"/>
          <w:color w:val="000000"/>
          <w:sz w:val="20"/>
          <w:szCs w:val="20"/>
        </w:rPr>
        <w:t>Seguindo a ordem de classificação, segue relação de fornecedores que aceitaram cotar os itens com preços iguais ao adjudicatário:</w:t>
      </w:r>
    </w:p>
    <w:p w14:paraId="05E2D991"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p>
    <w:p w14:paraId="68F9D99E" w14:textId="23EBF385" w:rsidR="00C40551" w:rsidRPr="00100C0B" w:rsidRDefault="00856C63" w:rsidP="00C40551">
      <w:pPr>
        <w:widowControl w:val="0"/>
        <w:autoSpaceDE w:val="0"/>
        <w:autoSpaceDN w:val="0"/>
        <w:adjustRightInd w:val="0"/>
        <w:spacing w:line="360" w:lineRule="auto"/>
        <w:ind w:right="-30"/>
        <w:jc w:val="center"/>
        <w:rPr>
          <w:rFonts w:ascii="Arial" w:eastAsia="Calibri" w:hAnsi="Arial" w:cs="Arial"/>
          <w:sz w:val="20"/>
          <w:szCs w:val="20"/>
        </w:rPr>
      </w:pPr>
      <w:r w:rsidRPr="00100C0B">
        <w:rPr>
          <w:rFonts w:ascii="Arial" w:eastAsia="Calibri" w:hAnsi="Arial" w:cs="Arial"/>
          <w:sz w:val="20"/>
          <w:szCs w:val="20"/>
        </w:rPr>
        <w:t>(</w:t>
      </w:r>
      <w:r w:rsidRPr="00856C63">
        <w:rPr>
          <w:rFonts w:ascii="Arial" w:eastAsia="Calibri" w:hAnsi="Arial" w:cs="Arial"/>
          <w:sz w:val="20"/>
          <w:szCs w:val="20"/>
        </w:rPr>
        <w:t xml:space="preserve">tabela dos </w:t>
      </w:r>
      <w:r w:rsidRPr="00100C0B">
        <w:rPr>
          <w:rFonts w:ascii="Arial" w:eastAsia="Calibri" w:hAnsi="Arial" w:cs="Arial"/>
          <w:sz w:val="20"/>
          <w:szCs w:val="20"/>
        </w:rPr>
        <w:t xml:space="preserve">fornecedores e </w:t>
      </w:r>
      <w:r w:rsidRPr="00856C63">
        <w:rPr>
          <w:rFonts w:ascii="Arial" w:eastAsia="Calibri" w:hAnsi="Arial" w:cs="Arial"/>
          <w:sz w:val="20"/>
          <w:szCs w:val="20"/>
        </w:rPr>
        <w:t>itens</w:t>
      </w:r>
      <w:r w:rsidRPr="00100C0B">
        <w:rPr>
          <w:rFonts w:ascii="Arial" w:eastAsia="Calibri" w:hAnsi="Arial" w:cs="Arial"/>
          <w:sz w:val="20"/>
          <w:szCs w:val="20"/>
        </w:rPr>
        <w:t>)</w:t>
      </w:r>
    </w:p>
    <w:p w14:paraId="45384301" w14:textId="77777777" w:rsidR="009B3551" w:rsidRPr="00100C0B" w:rsidRDefault="009B3551" w:rsidP="00C40551">
      <w:pPr>
        <w:widowControl w:val="0"/>
        <w:autoSpaceDE w:val="0"/>
        <w:autoSpaceDN w:val="0"/>
        <w:adjustRightInd w:val="0"/>
        <w:spacing w:line="360" w:lineRule="auto"/>
        <w:ind w:right="-30"/>
        <w:jc w:val="center"/>
        <w:rPr>
          <w:rFonts w:ascii="Arial" w:hAnsi="Arial" w:cs="Arial"/>
          <w:color w:val="000000"/>
          <w:sz w:val="20"/>
          <w:szCs w:val="20"/>
        </w:rPr>
      </w:pPr>
    </w:p>
    <w:p w14:paraId="10478C1E" w14:textId="77777777" w:rsidR="00C40551" w:rsidRPr="00100C0B" w:rsidRDefault="00C40551" w:rsidP="00C40551">
      <w:pPr>
        <w:widowControl w:val="0"/>
        <w:autoSpaceDE w:val="0"/>
        <w:autoSpaceDN w:val="0"/>
        <w:adjustRightInd w:val="0"/>
        <w:spacing w:line="360" w:lineRule="auto"/>
        <w:ind w:right="-30"/>
        <w:jc w:val="center"/>
        <w:rPr>
          <w:rFonts w:ascii="Arial" w:hAnsi="Arial" w:cs="Arial"/>
          <w:color w:val="000000"/>
          <w:sz w:val="20"/>
          <w:szCs w:val="20"/>
        </w:rPr>
      </w:pPr>
      <w:r w:rsidRPr="00100C0B">
        <w:rPr>
          <w:rFonts w:ascii="Arial" w:hAnsi="Arial" w:cs="Arial"/>
          <w:color w:val="000000"/>
          <w:sz w:val="20"/>
          <w:szCs w:val="20"/>
        </w:rPr>
        <w:t>Seguindo a ordem de classificação, segue relação de fornecedores que mantiveram sua proposta original:</w:t>
      </w:r>
    </w:p>
    <w:p w14:paraId="2B7511CA" w14:textId="77777777" w:rsidR="009B3551" w:rsidRPr="00100C0B" w:rsidRDefault="009B3551" w:rsidP="009B3551">
      <w:pPr>
        <w:widowControl w:val="0"/>
        <w:autoSpaceDE w:val="0"/>
        <w:autoSpaceDN w:val="0"/>
        <w:adjustRightInd w:val="0"/>
        <w:spacing w:line="360" w:lineRule="auto"/>
        <w:ind w:right="-30"/>
        <w:jc w:val="center"/>
        <w:rPr>
          <w:rFonts w:ascii="Arial" w:hAnsi="Arial" w:cs="Arial"/>
          <w:color w:val="000000"/>
          <w:sz w:val="20"/>
          <w:szCs w:val="20"/>
        </w:rPr>
      </w:pPr>
      <w:r w:rsidRPr="00100C0B">
        <w:rPr>
          <w:rFonts w:ascii="Arial" w:eastAsia="Calibri" w:hAnsi="Arial" w:cs="Arial"/>
          <w:sz w:val="20"/>
          <w:szCs w:val="20"/>
        </w:rPr>
        <w:t>(</w:t>
      </w:r>
      <w:r w:rsidRPr="00856C63">
        <w:rPr>
          <w:rFonts w:ascii="Arial" w:eastAsia="Calibri" w:hAnsi="Arial" w:cs="Arial"/>
          <w:sz w:val="20"/>
          <w:szCs w:val="20"/>
        </w:rPr>
        <w:t xml:space="preserve">tabela dos </w:t>
      </w:r>
      <w:r w:rsidRPr="00100C0B">
        <w:rPr>
          <w:rFonts w:ascii="Arial" w:eastAsia="Calibri" w:hAnsi="Arial" w:cs="Arial"/>
          <w:sz w:val="20"/>
          <w:szCs w:val="20"/>
        </w:rPr>
        <w:t xml:space="preserve">fornecedores e </w:t>
      </w:r>
      <w:r w:rsidRPr="00856C63">
        <w:rPr>
          <w:rFonts w:ascii="Arial" w:eastAsia="Calibri" w:hAnsi="Arial" w:cs="Arial"/>
          <w:sz w:val="20"/>
          <w:szCs w:val="20"/>
        </w:rPr>
        <w:t>itens</w:t>
      </w:r>
      <w:r w:rsidRPr="00100C0B">
        <w:rPr>
          <w:rFonts w:ascii="Arial" w:eastAsia="Calibri" w:hAnsi="Arial" w:cs="Arial"/>
          <w:sz w:val="20"/>
          <w:szCs w:val="20"/>
        </w:rPr>
        <w:t>)</w:t>
      </w:r>
    </w:p>
    <w:p w14:paraId="008B427E" w14:textId="77777777" w:rsidR="00CE3D45" w:rsidRPr="00100C0B" w:rsidRDefault="00CE3D45" w:rsidP="00CE3D45">
      <w:pPr>
        <w:pStyle w:val="Nivel4"/>
        <w:numPr>
          <w:ilvl w:val="0"/>
          <w:numId w:val="0"/>
        </w:numPr>
        <w:jc w:val="center"/>
        <w:rPr>
          <w:color w:val="000000" w:themeColor="text1"/>
        </w:rPr>
      </w:pPr>
    </w:p>
    <w:sectPr w:rsidR="00CE3D45" w:rsidRPr="00100C0B" w:rsidSect="00231D35">
      <w:headerReference w:type="default" r:id="rId83"/>
      <w:footerReference w:type="default" r:id="rId84"/>
      <w:headerReference w:type="first" r:id="rId85"/>
      <w:footerReference w:type="first" r:id="rId86"/>
      <w:pgSz w:w="11906" w:h="16838" w:code="9"/>
      <w:pgMar w:top="1418" w:right="1134" w:bottom="1418"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6AC" w15:done="0"/>
  <w15:commentEx w15:paraId="7898FBC2" w15:done="0"/>
  <w15:commentEx w15:paraId="5DA6F538" w15:done="0"/>
  <w15:commentEx w15:paraId="197BCF55" w15:done="0"/>
  <w15:commentEx w15:paraId="56F3202A" w15:done="0"/>
  <w15:commentEx w15:paraId="04B121CB" w15:done="0"/>
  <w15:commentEx w15:paraId="052F82B0" w15:done="0"/>
  <w15:commentEx w15:paraId="14FB5D50" w15:done="0"/>
  <w15:commentEx w15:paraId="46FC8664" w15:done="0"/>
  <w15:commentEx w15:paraId="66D68373" w15:done="0"/>
  <w15:commentEx w15:paraId="221CE7EB" w15:done="0"/>
  <w15:commentEx w15:paraId="49193D03" w15:done="0"/>
  <w15:commentEx w15:paraId="77D2E804" w15:done="0"/>
  <w15:commentEx w15:paraId="33D86494" w15:done="0"/>
  <w15:commentEx w15:paraId="025D84B4" w15:done="0"/>
  <w15:commentEx w15:paraId="077CADE6" w15:done="0"/>
  <w15:commentEx w15:paraId="7DC8AF90" w15:done="0"/>
  <w15:commentEx w15:paraId="3FC31CE1" w15:done="0"/>
  <w15:commentEx w15:paraId="6B0CCC24" w15:done="0"/>
  <w15:commentEx w15:paraId="3BB3E56C" w15:done="0"/>
  <w15:commentEx w15:paraId="7D53E10E" w15:done="0"/>
  <w15:commentEx w15:paraId="2F3AD707" w15:done="0"/>
  <w15:commentEx w15:paraId="726C2223" w15:done="0"/>
  <w15:commentEx w15:paraId="3E6B08BD" w15:done="0"/>
  <w15:commentEx w15:paraId="67CC4DAE" w15:done="0"/>
  <w15:commentEx w15:paraId="10F045B9" w15:done="0"/>
  <w15:commentEx w15:paraId="54360D84" w15:done="0"/>
  <w15:commentEx w15:paraId="32DCB264" w15:done="0"/>
  <w15:commentEx w15:paraId="5EADFCC0" w15:done="0"/>
  <w15:commentEx w15:paraId="54B81D8E" w15:done="0"/>
  <w15:commentEx w15:paraId="3D54E2DF" w15:done="0"/>
  <w15:commentEx w15:paraId="79701588" w15:done="0"/>
  <w15:commentEx w15:paraId="0E09B4D9" w15:done="0"/>
  <w15:commentEx w15:paraId="209E1854" w15:done="0"/>
  <w15:commentEx w15:paraId="1716C874" w15:done="0"/>
  <w15:commentEx w15:paraId="0C5A88DB" w15:done="0"/>
  <w15:commentEx w15:paraId="0A8DC4E0" w15:done="0"/>
  <w15:commentEx w15:paraId="67841BA7" w15:done="0"/>
  <w15:commentEx w15:paraId="6A341AE3" w15:done="0"/>
  <w15:commentEx w15:paraId="0B15E664" w15:done="0"/>
  <w15:commentEx w15:paraId="516D11A9" w15:done="0"/>
  <w15:commentEx w15:paraId="1C46628A" w15:done="0"/>
  <w15:commentEx w15:paraId="7096B1C7" w15:done="0"/>
  <w15:commentEx w15:paraId="3F4AA36F" w15:done="0"/>
  <w15:commentEx w15:paraId="0AD3D9D7" w15:done="0"/>
  <w15:commentEx w15:paraId="04C0D15E" w15:done="0"/>
  <w15:commentEx w15:paraId="6CD221FA" w15:done="0"/>
  <w15:commentEx w15:paraId="00DDC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EADFCC0" w16cid:durableId="278B902D"/>
  <w16cid:commentId w16cid:paraId="54B81D8E" w16cid:durableId="2810975E"/>
  <w16cid:commentId w16cid:paraId="3D54E2DF" w16cid:durableId="274C8C25"/>
  <w16cid:commentId w16cid:paraId="79701588" w16cid:durableId="274C8D17"/>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CFD9" w14:textId="77777777" w:rsidR="00D31C11" w:rsidRDefault="00D31C11">
      <w:r>
        <w:separator/>
      </w:r>
    </w:p>
  </w:endnote>
  <w:endnote w:type="continuationSeparator" w:id="0">
    <w:p w14:paraId="3C5C4A54" w14:textId="77777777" w:rsidR="00D31C11" w:rsidRDefault="00D31C11">
      <w:r>
        <w:continuationSeparator/>
      </w:r>
    </w:p>
  </w:endnote>
  <w:endnote w:type="continuationNotice" w:id="1">
    <w:p w14:paraId="78B3EBD9" w14:textId="77777777" w:rsidR="00D31C11" w:rsidRDefault="00D31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5650"/>
      <w:gridCol w:w="3209"/>
      <w:gridCol w:w="992"/>
    </w:tblGrid>
    <w:tr w:rsidR="00576A10" w:rsidRPr="002B4F6D" w14:paraId="242D020A" w14:textId="77777777" w:rsidTr="00A00D6D">
      <w:tc>
        <w:tcPr>
          <w:tcW w:w="8859" w:type="dxa"/>
          <w:gridSpan w:val="2"/>
          <w:tcBorders>
            <w:top w:val="single" w:sz="18" w:space="0" w:color="auto"/>
          </w:tcBorders>
        </w:tcPr>
        <w:p w14:paraId="23CFDFC2" w14:textId="6DC0119A" w:rsidR="00576A10" w:rsidRPr="002B4F6D" w:rsidRDefault="00576A10" w:rsidP="0002323A">
          <w:pPr>
            <w:pStyle w:val="SemEspaamento"/>
            <w:rPr>
              <w:rFonts w:ascii="Arial" w:hAnsi="Arial" w:cs="Arial"/>
              <w:sz w:val="20"/>
              <w:szCs w:val="20"/>
            </w:rPr>
          </w:pPr>
          <w:r w:rsidRPr="00BF6749">
            <w:rPr>
              <w:rFonts w:ascii="Arial" w:hAnsi="Arial" w:cs="Arial"/>
              <w:sz w:val="20"/>
              <w:szCs w:val="20"/>
            </w:rPr>
            <w:t>Rua João Cipriano, 491, São Sebastião</w:t>
          </w:r>
          <w:r>
            <w:rPr>
              <w:rFonts w:ascii="Arial" w:hAnsi="Arial" w:cs="Arial"/>
              <w:sz w:val="20"/>
              <w:szCs w:val="20"/>
            </w:rPr>
            <w:t>,</w:t>
          </w:r>
          <w:r w:rsidRPr="002B4F6D">
            <w:rPr>
              <w:rFonts w:ascii="Arial" w:hAnsi="Arial" w:cs="Arial"/>
              <w:sz w:val="20"/>
              <w:szCs w:val="20"/>
            </w:rPr>
            <w:t xml:space="preserve"> CEP. 29.920-000 – Rio Bananal - ES</w:t>
          </w:r>
        </w:p>
      </w:tc>
      <w:tc>
        <w:tcPr>
          <w:tcW w:w="992" w:type="dxa"/>
          <w:tcBorders>
            <w:top w:val="single" w:sz="18" w:space="0" w:color="auto"/>
          </w:tcBorders>
        </w:tcPr>
        <w:p w14:paraId="78C7CDBF" w14:textId="77777777" w:rsidR="00576A10" w:rsidRPr="002B4F6D" w:rsidRDefault="00576A10" w:rsidP="0002323A">
          <w:pPr>
            <w:pStyle w:val="SemEspaamento"/>
            <w:jc w:val="right"/>
            <w:rPr>
              <w:rFonts w:ascii="Arial" w:hAnsi="Arial" w:cs="Arial"/>
              <w:sz w:val="20"/>
              <w:szCs w:val="20"/>
            </w:rPr>
          </w:pPr>
          <w:r w:rsidRPr="002B4F6D">
            <w:rPr>
              <w:rStyle w:val="Nmerodepgina"/>
              <w:rFonts w:ascii="Arial" w:hAnsi="Arial" w:cs="Arial"/>
              <w:sz w:val="20"/>
              <w:szCs w:val="20"/>
            </w:rPr>
            <w:t>Pág. 0</w:t>
          </w:r>
          <w:r w:rsidRPr="002B4F6D">
            <w:rPr>
              <w:rStyle w:val="Nmerodepgina"/>
              <w:rFonts w:ascii="Arial" w:hAnsi="Arial" w:cs="Arial"/>
              <w:sz w:val="20"/>
              <w:szCs w:val="20"/>
            </w:rPr>
            <w:fldChar w:fldCharType="begin"/>
          </w:r>
          <w:r w:rsidRPr="002B4F6D">
            <w:rPr>
              <w:rStyle w:val="Nmerodepgina"/>
              <w:rFonts w:ascii="Arial" w:hAnsi="Arial" w:cs="Arial"/>
              <w:sz w:val="20"/>
              <w:szCs w:val="20"/>
            </w:rPr>
            <w:instrText xml:space="preserve"> PAGE </w:instrText>
          </w:r>
          <w:r w:rsidRPr="002B4F6D">
            <w:rPr>
              <w:rStyle w:val="Nmerodepgina"/>
              <w:rFonts w:ascii="Arial" w:hAnsi="Arial" w:cs="Arial"/>
              <w:sz w:val="20"/>
              <w:szCs w:val="20"/>
            </w:rPr>
            <w:fldChar w:fldCharType="separate"/>
          </w:r>
          <w:r w:rsidR="000E3B6C">
            <w:rPr>
              <w:rStyle w:val="Nmerodepgina"/>
              <w:rFonts w:ascii="Arial" w:hAnsi="Arial" w:cs="Arial"/>
              <w:noProof/>
              <w:sz w:val="20"/>
              <w:szCs w:val="20"/>
            </w:rPr>
            <w:t>2</w:t>
          </w:r>
          <w:r w:rsidRPr="002B4F6D">
            <w:rPr>
              <w:rStyle w:val="Nmerodepgina"/>
              <w:rFonts w:ascii="Arial" w:hAnsi="Arial" w:cs="Arial"/>
              <w:sz w:val="20"/>
              <w:szCs w:val="20"/>
            </w:rPr>
            <w:fldChar w:fldCharType="end"/>
          </w:r>
        </w:p>
      </w:tc>
    </w:tr>
    <w:tr w:rsidR="00576A10" w:rsidRPr="002B4F6D" w14:paraId="505E747A" w14:textId="77777777" w:rsidTr="0002323A">
      <w:tc>
        <w:tcPr>
          <w:tcW w:w="5650" w:type="dxa"/>
        </w:tcPr>
        <w:p w14:paraId="1A8C3573" w14:textId="77777777" w:rsidR="00576A10" w:rsidRPr="002B4F6D" w:rsidRDefault="00576A10" w:rsidP="0002323A">
          <w:pPr>
            <w:pStyle w:val="SemEspaamento"/>
            <w:rPr>
              <w:rFonts w:ascii="Arial" w:hAnsi="Arial" w:cs="Arial"/>
              <w:sz w:val="20"/>
              <w:szCs w:val="20"/>
            </w:rPr>
          </w:pPr>
          <w:r w:rsidRPr="002B4F6D">
            <w:rPr>
              <w:rFonts w:ascii="Arial" w:hAnsi="Arial" w:cs="Arial"/>
              <w:sz w:val="20"/>
              <w:szCs w:val="20"/>
            </w:rPr>
            <w:t xml:space="preserve">Tel.: (0xx27) 3265-2900 – Atendimento das </w:t>
          </w:r>
          <w:proofErr w:type="gramStart"/>
          <w:r>
            <w:rPr>
              <w:rFonts w:ascii="Arial" w:hAnsi="Arial" w:cs="Arial"/>
              <w:sz w:val="20"/>
              <w:szCs w:val="20"/>
            </w:rPr>
            <w:t>11:30</w:t>
          </w:r>
          <w:proofErr w:type="gramEnd"/>
          <w:r>
            <w:rPr>
              <w:rFonts w:ascii="Arial" w:hAnsi="Arial" w:cs="Arial"/>
              <w:sz w:val="20"/>
              <w:szCs w:val="20"/>
            </w:rPr>
            <w:t xml:space="preserve"> às 17:30 </w:t>
          </w:r>
          <w:proofErr w:type="spellStart"/>
          <w:r>
            <w:rPr>
              <w:rFonts w:ascii="Arial" w:hAnsi="Arial" w:cs="Arial"/>
              <w:sz w:val="20"/>
              <w:szCs w:val="20"/>
            </w:rPr>
            <w:t>hs</w:t>
          </w:r>
          <w:proofErr w:type="spellEnd"/>
        </w:p>
      </w:tc>
      <w:tc>
        <w:tcPr>
          <w:tcW w:w="4201" w:type="dxa"/>
          <w:gridSpan w:val="2"/>
        </w:tcPr>
        <w:p w14:paraId="0FEB490F" w14:textId="77777777" w:rsidR="00576A10" w:rsidRPr="002B4F6D" w:rsidRDefault="00576A10" w:rsidP="0002323A">
          <w:pPr>
            <w:pStyle w:val="SemEspaamento"/>
            <w:rPr>
              <w:rFonts w:ascii="Arial" w:hAnsi="Arial" w:cs="Arial"/>
              <w:sz w:val="20"/>
              <w:szCs w:val="20"/>
            </w:rPr>
          </w:pPr>
          <w:r w:rsidRPr="002B4F6D">
            <w:rPr>
              <w:rFonts w:ascii="Arial" w:hAnsi="Arial" w:cs="Arial"/>
              <w:sz w:val="20"/>
              <w:szCs w:val="20"/>
            </w:rPr>
            <w:t>Fax</w:t>
          </w:r>
          <w:proofErr w:type="gramStart"/>
          <w:r w:rsidRPr="002B4F6D">
            <w:rPr>
              <w:rFonts w:ascii="Arial" w:hAnsi="Arial" w:cs="Arial"/>
              <w:sz w:val="20"/>
              <w:szCs w:val="20"/>
            </w:rPr>
            <w:t>.:</w:t>
          </w:r>
          <w:proofErr w:type="gramEnd"/>
          <w:r w:rsidRPr="002B4F6D">
            <w:rPr>
              <w:rFonts w:ascii="Arial" w:hAnsi="Arial" w:cs="Arial"/>
              <w:sz w:val="20"/>
              <w:szCs w:val="20"/>
            </w:rPr>
            <w:t xml:space="preserve"> (0xx27) 3265-1210</w:t>
          </w:r>
        </w:p>
      </w:tc>
    </w:tr>
    <w:tr w:rsidR="00576A10" w:rsidRPr="002B4F6D" w14:paraId="78B6A7FB" w14:textId="77777777" w:rsidTr="0002323A">
      <w:tc>
        <w:tcPr>
          <w:tcW w:w="9851" w:type="dxa"/>
          <w:gridSpan w:val="3"/>
        </w:tcPr>
        <w:p w14:paraId="52A756B8" w14:textId="77777777" w:rsidR="00576A10" w:rsidRPr="002B4F6D" w:rsidRDefault="00576A10" w:rsidP="0002323A">
          <w:pPr>
            <w:pStyle w:val="SemEspaamento"/>
            <w:rPr>
              <w:rFonts w:ascii="Arial" w:hAnsi="Arial" w:cs="Arial"/>
              <w:sz w:val="20"/>
              <w:szCs w:val="20"/>
              <w:lang w:val="en-US"/>
            </w:rPr>
          </w:pPr>
          <w:r w:rsidRPr="002B4F6D">
            <w:rPr>
              <w:rFonts w:ascii="Arial" w:hAnsi="Arial" w:cs="Arial"/>
              <w:sz w:val="20"/>
              <w:szCs w:val="20"/>
              <w:lang w:val="en-US"/>
            </w:rPr>
            <w:t xml:space="preserve">Home Page : </w:t>
          </w:r>
          <w:hyperlink r:id="rId1" w:history="1">
            <w:r w:rsidRPr="002B4F6D">
              <w:rPr>
                <w:rStyle w:val="Hyperlink"/>
                <w:rFonts w:ascii="Arial" w:hAnsi="Arial" w:cs="Arial"/>
                <w:sz w:val="20"/>
                <w:szCs w:val="20"/>
                <w:lang w:val="en-US"/>
              </w:rPr>
              <w:t>http://www.riobananal.es.gov.br/</w:t>
            </w:r>
          </w:hyperlink>
          <w:r w:rsidRPr="002B4F6D">
            <w:rPr>
              <w:rFonts w:ascii="Arial" w:hAnsi="Arial" w:cs="Arial"/>
              <w:sz w:val="20"/>
              <w:szCs w:val="20"/>
              <w:lang w:val="en-US"/>
            </w:rPr>
            <w:t xml:space="preserve">  - </w:t>
          </w:r>
          <w:r w:rsidRPr="002B4F6D">
            <w:rPr>
              <w:rFonts w:ascii="Arial" w:hAnsi="Arial" w:cs="Arial"/>
              <w:sz w:val="20"/>
              <w:szCs w:val="20"/>
            </w:rPr>
            <w:t xml:space="preserve">E-mail : </w:t>
          </w:r>
          <w:r w:rsidRPr="00BF6749">
            <w:rPr>
              <w:rFonts w:ascii="Arial" w:hAnsi="Arial" w:cs="Arial"/>
              <w:sz w:val="20"/>
              <w:szCs w:val="20"/>
            </w:rPr>
            <w:t>licitacao.fmsrb@gmail.com</w:t>
          </w:r>
          <w:r>
            <w:rPr>
              <w:rFonts w:ascii="Arial" w:hAnsi="Arial" w:cs="Arial"/>
              <w:sz w:val="20"/>
              <w:szCs w:val="20"/>
            </w:rPr>
            <w:t xml:space="preserve"> </w:t>
          </w:r>
        </w:p>
      </w:tc>
    </w:tr>
  </w:tbl>
  <w:p w14:paraId="7E6308F2" w14:textId="6F978B82" w:rsidR="00576A10" w:rsidRPr="0002323A" w:rsidRDefault="00576A10" w:rsidP="0002323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5315"/>
      <w:gridCol w:w="335"/>
      <w:gridCol w:w="4201"/>
    </w:tblGrid>
    <w:tr w:rsidR="00576A10" w:rsidRPr="002B4F6D" w14:paraId="5EB724B2" w14:textId="77777777" w:rsidTr="0002323A">
      <w:tc>
        <w:tcPr>
          <w:tcW w:w="5315" w:type="dxa"/>
          <w:tcBorders>
            <w:top w:val="single" w:sz="18" w:space="0" w:color="auto"/>
          </w:tcBorders>
        </w:tcPr>
        <w:p w14:paraId="35F0EBDE" w14:textId="77777777" w:rsidR="00576A10" w:rsidRPr="002B4F6D" w:rsidRDefault="00576A10" w:rsidP="0002323A">
          <w:pPr>
            <w:pStyle w:val="SemEspaamento"/>
            <w:rPr>
              <w:rFonts w:ascii="Arial" w:hAnsi="Arial" w:cs="Arial"/>
              <w:sz w:val="20"/>
              <w:szCs w:val="20"/>
            </w:rPr>
          </w:pPr>
          <w:r>
            <w:rPr>
              <w:rFonts w:ascii="Arial" w:hAnsi="Arial" w:cs="Arial"/>
              <w:sz w:val="20"/>
              <w:szCs w:val="20"/>
            </w:rPr>
            <w:t>FMSRB</w:t>
          </w:r>
          <w:r w:rsidRPr="002B4F6D">
            <w:rPr>
              <w:rFonts w:ascii="Arial" w:hAnsi="Arial" w:cs="Arial"/>
              <w:sz w:val="20"/>
              <w:szCs w:val="20"/>
            </w:rPr>
            <w:t xml:space="preserve"> / CPL - Comissão Permanente de Licitações</w:t>
          </w:r>
        </w:p>
      </w:tc>
      <w:tc>
        <w:tcPr>
          <w:tcW w:w="4536" w:type="dxa"/>
          <w:gridSpan w:val="2"/>
          <w:tcBorders>
            <w:top w:val="single" w:sz="18" w:space="0" w:color="auto"/>
          </w:tcBorders>
        </w:tcPr>
        <w:p w14:paraId="76957504" w14:textId="77777777" w:rsidR="00576A10" w:rsidRPr="002B4F6D" w:rsidRDefault="00576A10" w:rsidP="0002323A">
          <w:pPr>
            <w:pStyle w:val="SemEspaamento"/>
            <w:jc w:val="right"/>
            <w:rPr>
              <w:rFonts w:ascii="Arial" w:hAnsi="Arial" w:cs="Arial"/>
              <w:sz w:val="20"/>
              <w:szCs w:val="20"/>
            </w:rPr>
          </w:pPr>
          <w:r w:rsidRPr="002B4F6D">
            <w:rPr>
              <w:rStyle w:val="Nmerodepgina"/>
              <w:rFonts w:ascii="Arial" w:hAnsi="Arial" w:cs="Arial"/>
              <w:sz w:val="20"/>
              <w:szCs w:val="20"/>
            </w:rPr>
            <w:t>Pág. 0</w:t>
          </w:r>
          <w:r w:rsidRPr="002B4F6D">
            <w:rPr>
              <w:rStyle w:val="Nmerodepgina"/>
              <w:rFonts w:ascii="Arial" w:hAnsi="Arial" w:cs="Arial"/>
              <w:sz w:val="20"/>
              <w:szCs w:val="20"/>
            </w:rPr>
            <w:fldChar w:fldCharType="begin"/>
          </w:r>
          <w:r w:rsidRPr="002B4F6D">
            <w:rPr>
              <w:rStyle w:val="Nmerodepgina"/>
              <w:rFonts w:ascii="Arial" w:hAnsi="Arial" w:cs="Arial"/>
              <w:sz w:val="20"/>
              <w:szCs w:val="20"/>
            </w:rPr>
            <w:instrText xml:space="preserve"> PAGE </w:instrText>
          </w:r>
          <w:r w:rsidRPr="002B4F6D">
            <w:rPr>
              <w:rStyle w:val="Nmerodepgina"/>
              <w:rFonts w:ascii="Arial" w:hAnsi="Arial" w:cs="Arial"/>
              <w:sz w:val="20"/>
              <w:szCs w:val="20"/>
            </w:rPr>
            <w:fldChar w:fldCharType="separate"/>
          </w:r>
          <w:r w:rsidR="000E3B6C">
            <w:rPr>
              <w:rStyle w:val="Nmerodepgina"/>
              <w:rFonts w:ascii="Arial" w:hAnsi="Arial" w:cs="Arial"/>
              <w:noProof/>
              <w:sz w:val="20"/>
              <w:szCs w:val="20"/>
            </w:rPr>
            <w:t>1</w:t>
          </w:r>
          <w:r w:rsidRPr="002B4F6D">
            <w:rPr>
              <w:rStyle w:val="Nmerodepgina"/>
              <w:rFonts w:ascii="Arial" w:hAnsi="Arial" w:cs="Arial"/>
              <w:sz w:val="20"/>
              <w:szCs w:val="20"/>
            </w:rPr>
            <w:fldChar w:fldCharType="end"/>
          </w:r>
        </w:p>
      </w:tc>
    </w:tr>
    <w:tr w:rsidR="00576A10" w:rsidRPr="002B4F6D" w14:paraId="467CD000" w14:textId="77777777" w:rsidTr="0002323A">
      <w:tc>
        <w:tcPr>
          <w:tcW w:w="9851" w:type="dxa"/>
          <w:gridSpan w:val="3"/>
        </w:tcPr>
        <w:p w14:paraId="33079F73" w14:textId="77777777" w:rsidR="00576A10" w:rsidRPr="002B4F6D" w:rsidRDefault="00576A10" w:rsidP="0002323A">
          <w:pPr>
            <w:pStyle w:val="SemEspaamento"/>
            <w:rPr>
              <w:rFonts w:ascii="Arial" w:hAnsi="Arial" w:cs="Arial"/>
              <w:sz w:val="20"/>
              <w:szCs w:val="20"/>
            </w:rPr>
          </w:pPr>
          <w:r w:rsidRPr="00BF6749">
            <w:rPr>
              <w:rFonts w:ascii="Arial" w:hAnsi="Arial" w:cs="Arial"/>
              <w:sz w:val="20"/>
              <w:szCs w:val="20"/>
            </w:rPr>
            <w:t>Rua João Cipriano, 491, São Sebastião</w:t>
          </w:r>
          <w:r>
            <w:rPr>
              <w:rFonts w:ascii="Arial" w:hAnsi="Arial" w:cs="Arial"/>
              <w:sz w:val="20"/>
              <w:szCs w:val="20"/>
            </w:rPr>
            <w:t>,</w:t>
          </w:r>
          <w:r w:rsidRPr="002B4F6D">
            <w:rPr>
              <w:rFonts w:ascii="Arial" w:hAnsi="Arial" w:cs="Arial"/>
              <w:sz w:val="20"/>
              <w:szCs w:val="20"/>
            </w:rPr>
            <w:t xml:space="preserve"> CEP. 29.920-000 – Rio Bananal - ES</w:t>
          </w:r>
        </w:p>
      </w:tc>
    </w:tr>
    <w:tr w:rsidR="00576A10" w:rsidRPr="002B4F6D" w14:paraId="36CADF5E" w14:textId="77777777" w:rsidTr="0002323A">
      <w:tc>
        <w:tcPr>
          <w:tcW w:w="5650" w:type="dxa"/>
          <w:gridSpan w:val="2"/>
        </w:tcPr>
        <w:p w14:paraId="3D4465F1" w14:textId="77777777" w:rsidR="00576A10" w:rsidRPr="002B4F6D" w:rsidRDefault="00576A10" w:rsidP="0002323A">
          <w:pPr>
            <w:pStyle w:val="SemEspaamento"/>
            <w:rPr>
              <w:rFonts w:ascii="Arial" w:hAnsi="Arial" w:cs="Arial"/>
              <w:sz w:val="20"/>
              <w:szCs w:val="20"/>
            </w:rPr>
          </w:pPr>
          <w:r w:rsidRPr="002B4F6D">
            <w:rPr>
              <w:rFonts w:ascii="Arial" w:hAnsi="Arial" w:cs="Arial"/>
              <w:sz w:val="20"/>
              <w:szCs w:val="20"/>
            </w:rPr>
            <w:t xml:space="preserve">Tel.: (0xx27) 3265-2900 – Atendimento das </w:t>
          </w:r>
          <w:proofErr w:type="gramStart"/>
          <w:r>
            <w:rPr>
              <w:rFonts w:ascii="Arial" w:hAnsi="Arial" w:cs="Arial"/>
              <w:sz w:val="20"/>
              <w:szCs w:val="20"/>
            </w:rPr>
            <w:t>11:30</w:t>
          </w:r>
          <w:proofErr w:type="gramEnd"/>
          <w:r>
            <w:rPr>
              <w:rFonts w:ascii="Arial" w:hAnsi="Arial" w:cs="Arial"/>
              <w:sz w:val="20"/>
              <w:szCs w:val="20"/>
            </w:rPr>
            <w:t xml:space="preserve"> às 17:30 </w:t>
          </w:r>
          <w:proofErr w:type="spellStart"/>
          <w:r>
            <w:rPr>
              <w:rFonts w:ascii="Arial" w:hAnsi="Arial" w:cs="Arial"/>
              <w:sz w:val="20"/>
              <w:szCs w:val="20"/>
            </w:rPr>
            <w:t>hs</w:t>
          </w:r>
          <w:proofErr w:type="spellEnd"/>
        </w:p>
      </w:tc>
      <w:tc>
        <w:tcPr>
          <w:tcW w:w="4201" w:type="dxa"/>
        </w:tcPr>
        <w:p w14:paraId="0407B582" w14:textId="77777777" w:rsidR="00576A10" w:rsidRPr="002B4F6D" w:rsidRDefault="00576A10" w:rsidP="0002323A">
          <w:pPr>
            <w:pStyle w:val="SemEspaamento"/>
            <w:rPr>
              <w:rFonts w:ascii="Arial" w:hAnsi="Arial" w:cs="Arial"/>
              <w:sz w:val="20"/>
              <w:szCs w:val="20"/>
            </w:rPr>
          </w:pPr>
          <w:r w:rsidRPr="002B4F6D">
            <w:rPr>
              <w:rFonts w:ascii="Arial" w:hAnsi="Arial" w:cs="Arial"/>
              <w:sz w:val="20"/>
              <w:szCs w:val="20"/>
            </w:rPr>
            <w:t>Fax</w:t>
          </w:r>
          <w:proofErr w:type="gramStart"/>
          <w:r w:rsidRPr="002B4F6D">
            <w:rPr>
              <w:rFonts w:ascii="Arial" w:hAnsi="Arial" w:cs="Arial"/>
              <w:sz w:val="20"/>
              <w:szCs w:val="20"/>
            </w:rPr>
            <w:t>.:</w:t>
          </w:r>
          <w:proofErr w:type="gramEnd"/>
          <w:r w:rsidRPr="002B4F6D">
            <w:rPr>
              <w:rFonts w:ascii="Arial" w:hAnsi="Arial" w:cs="Arial"/>
              <w:sz w:val="20"/>
              <w:szCs w:val="20"/>
            </w:rPr>
            <w:t xml:space="preserve"> (0xx27) 3265-1210</w:t>
          </w:r>
        </w:p>
      </w:tc>
    </w:tr>
    <w:tr w:rsidR="00576A10" w:rsidRPr="002B4F6D" w14:paraId="2178790A" w14:textId="77777777" w:rsidTr="0002323A">
      <w:tc>
        <w:tcPr>
          <w:tcW w:w="9851" w:type="dxa"/>
          <w:gridSpan w:val="3"/>
        </w:tcPr>
        <w:p w14:paraId="1FE7FA42" w14:textId="77777777" w:rsidR="00576A10" w:rsidRPr="002B4F6D" w:rsidRDefault="00576A10" w:rsidP="0002323A">
          <w:pPr>
            <w:pStyle w:val="SemEspaamento"/>
            <w:rPr>
              <w:rFonts w:ascii="Arial" w:hAnsi="Arial" w:cs="Arial"/>
              <w:sz w:val="20"/>
              <w:szCs w:val="20"/>
              <w:lang w:val="en-US"/>
            </w:rPr>
          </w:pPr>
          <w:r w:rsidRPr="002B4F6D">
            <w:rPr>
              <w:rFonts w:ascii="Arial" w:hAnsi="Arial" w:cs="Arial"/>
              <w:sz w:val="20"/>
              <w:szCs w:val="20"/>
              <w:lang w:val="en-US"/>
            </w:rPr>
            <w:t xml:space="preserve">Home Page : </w:t>
          </w:r>
          <w:hyperlink r:id="rId1" w:history="1">
            <w:r w:rsidRPr="002B4F6D">
              <w:rPr>
                <w:rStyle w:val="Hyperlink"/>
                <w:rFonts w:ascii="Arial" w:hAnsi="Arial" w:cs="Arial"/>
                <w:sz w:val="20"/>
                <w:szCs w:val="20"/>
                <w:lang w:val="en-US"/>
              </w:rPr>
              <w:t>http://www.riobananal.es.gov.br/</w:t>
            </w:r>
          </w:hyperlink>
          <w:r w:rsidRPr="002B4F6D">
            <w:rPr>
              <w:rFonts w:ascii="Arial" w:hAnsi="Arial" w:cs="Arial"/>
              <w:sz w:val="20"/>
              <w:szCs w:val="20"/>
              <w:lang w:val="en-US"/>
            </w:rPr>
            <w:t xml:space="preserve">  - </w:t>
          </w:r>
          <w:r w:rsidRPr="002B4F6D">
            <w:rPr>
              <w:rFonts w:ascii="Arial" w:hAnsi="Arial" w:cs="Arial"/>
              <w:sz w:val="20"/>
              <w:szCs w:val="20"/>
            </w:rPr>
            <w:t xml:space="preserve">E-mail : </w:t>
          </w:r>
          <w:r w:rsidRPr="00BF6749">
            <w:rPr>
              <w:rFonts w:ascii="Arial" w:hAnsi="Arial" w:cs="Arial"/>
              <w:sz w:val="20"/>
              <w:szCs w:val="20"/>
            </w:rPr>
            <w:t>licitacao.fmsrb@gmail.com</w:t>
          </w:r>
          <w:r>
            <w:rPr>
              <w:rFonts w:ascii="Arial" w:hAnsi="Arial" w:cs="Arial"/>
              <w:sz w:val="20"/>
              <w:szCs w:val="20"/>
            </w:rPr>
            <w:t xml:space="preserve"> </w:t>
          </w:r>
        </w:p>
      </w:tc>
    </w:tr>
  </w:tbl>
  <w:p w14:paraId="305487F7" w14:textId="77777777" w:rsidR="00576A10" w:rsidRDefault="00576A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CD423" w14:textId="77777777" w:rsidR="00D31C11" w:rsidRDefault="00D31C11">
      <w:r>
        <w:separator/>
      </w:r>
    </w:p>
  </w:footnote>
  <w:footnote w:type="continuationSeparator" w:id="0">
    <w:p w14:paraId="2C802B73" w14:textId="77777777" w:rsidR="00D31C11" w:rsidRDefault="00D31C11">
      <w:r>
        <w:continuationSeparator/>
      </w:r>
    </w:p>
  </w:footnote>
  <w:footnote w:type="continuationNotice" w:id="1">
    <w:p w14:paraId="1168A4E2" w14:textId="77777777" w:rsidR="00D31C11" w:rsidRDefault="00D31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0FAC8" w14:textId="2F9FB0A6" w:rsidR="00576A10" w:rsidRPr="0002323A" w:rsidRDefault="00576A10" w:rsidP="00153A27">
    <w:pPr>
      <w:tabs>
        <w:tab w:val="center" w:pos="4419"/>
        <w:tab w:val="left" w:pos="9214"/>
      </w:tabs>
      <w:overflowPunct w:val="0"/>
      <w:autoSpaceDE w:val="0"/>
      <w:autoSpaceDN w:val="0"/>
      <w:adjustRightInd w:val="0"/>
      <w:ind w:right="282"/>
      <w:jc w:val="right"/>
      <w:textAlignment w:val="baseline"/>
      <w:rPr>
        <w:rFonts w:ascii="Arial" w:eastAsia="Times New Roman" w:hAnsi="Arial" w:cs="Arial"/>
        <w:sz w:val="20"/>
        <w:szCs w:val="20"/>
        <w:u w:val="single"/>
        <w:lang w:eastAsia="en-US"/>
      </w:rPr>
    </w:pPr>
    <w:r>
      <w:rPr>
        <w:rFonts w:ascii="Arial" w:eastAsia="Times New Roman" w:hAnsi="Arial" w:cs="Arial"/>
        <w:noProof/>
        <w:sz w:val="20"/>
        <w:szCs w:val="20"/>
        <w:u w:val="single"/>
      </w:rPr>
      <w:drawing>
        <wp:anchor distT="0" distB="0" distL="114300" distR="114300" simplePos="0" relativeHeight="251662336" behindDoc="0" locked="0" layoutInCell="1" allowOverlap="1" wp14:anchorId="0E53A296" wp14:editId="1C4891CB">
          <wp:simplePos x="0" y="0"/>
          <wp:positionH relativeFrom="column">
            <wp:posOffset>-160020</wp:posOffset>
          </wp:positionH>
          <wp:positionV relativeFrom="paragraph">
            <wp:posOffset>-128905</wp:posOffset>
          </wp:positionV>
          <wp:extent cx="1072515" cy="993140"/>
          <wp:effectExtent l="0" t="0" r="0" b="0"/>
          <wp:wrapNone/>
          <wp:docPr id="1" name="Imagem 1" descr="Descriçã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23A">
      <w:rPr>
        <w:rFonts w:ascii="Arial" w:eastAsia="Times New Roman" w:hAnsi="Arial" w:cs="Arial"/>
        <w:sz w:val="20"/>
        <w:szCs w:val="20"/>
        <w:u w:val="single"/>
      </w:rPr>
      <w:t xml:space="preserve">FUNDO MUNICIPAL DE SAÚDE DE RIO </w:t>
    </w:r>
    <w:r w:rsidRPr="0002323A">
      <w:rPr>
        <w:rFonts w:ascii="Arial" w:eastAsia="Times New Roman" w:hAnsi="Arial" w:cs="Arial"/>
        <w:sz w:val="20"/>
        <w:szCs w:val="20"/>
        <w:u w:val="single"/>
        <w:lang w:eastAsia="en-US"/>
      </w:rPr>
      <w:t>BANANAL</w:t>
    </w:r>
  </w:p>
  <w:p w14:paraId="09F19D88" w14:textId="77777777" w:rsidR="00576A10" w:rsidRPr="0002323A" w:rsidRDefault="00576A10" w:rsidP="00153A27">
    <w:pPr>
      <w:tabs>
        <w:tab w:val="center" w:pos="4419"/>
        <w:tab w:val="left" w:pos="9214"/>
      </w:tabs>
      <w:overflowPunct w:val="0"/>
      <w:autoSpaceDE w:val="0"/>
      <w:autoSpaceDN w:val="0"/>
      <w:adjustRightInd w:val="0"/>
      <w:ind w:right="282"/>
      <w:jc w:val="right"/>
      <w:textAlignment w:val="baseline"/>
      <w:rPr>
        <w:rFonts w:ascii="Arial" w:eastAsia="Times New Roman" w:hAnsi="Arial" w:cs="Arial"/>
        <w:sz w:val="20"/>
        <w:szCs w:val="20"/>
        <w:u w:val="single"/>
        <w:lang w:eastAsia="en-US"/>
      </w:rPr>
    </w:pPr>
    <w:r w:rsidRPr="0002323A">
      <w:rPr>
        <w:rFonts w:ascii="Arial" w:eastAsia="Times New Roman" w:hAnsi="Arial" w:cs="Arial"/>
        <w:sz w:val="20"/>
        <w:szCs w:val="20"/>
        <w:u w:val="single"/>
        <w:lang w:eastAsia="en-US"/>
      </w:rPr>
      <w:t>MUNÍCIPIO DE RIO BANANAL</w:t>
    </w:r>
  </w:p>
  <w:p w14:paraId="153519D7" w14:textId="77777777" w:rsidR="00576A10" w:rsidRPr="0002323A" w:rsidRDefault="00576A10" w:rsidP="00153A27">
    <w:pPr>
      <w:tabs>
        <w:tab w:val="center" w:pos="4419"/>
        <w:tab w:val="left" w:pos="9214"/>
      </w:tabs>
      <w:overflowPunct w:val="0"/>
      <w:autoSpaceDE w:val="0"/>
      <w:autoSpaceDN w:val="0"/>
      <w:adjustRightInd w:val="0"/>
      <w:ind w:right="282"/>
      <w:jc w:val="right"/>
      <w:textAlignment w:val="baseline"/>
      <w:rPr>
        <w:rFonts w:ascii="Arial" w:eastAsia="Times New Roman" w:hAnsi="Arial" w:cs="Arial"/>
        <w:sz w:val="20"/>
        <w:szCs w:val="20"/>
        <w:u w:val="single"/>
        <w:lang w:eastAsia="en-US"/>
      </w:rPr>
    </w:pPr>
    <w:r w:rsidRPr="0002323A">
      <w:rPr>
        <w:rFonts w:ascii="Arial" w:eastAsia="Times New Roman" w:hAnsi="Arial" w:cs="Arial"/>
        <w:sz w:val="20"/>
        <w:szCs w:val="20"/>
        <w:u w:val="single"/>
        <w:lang w:eastAsia="en-US"/>
      </w:rPr>
      <w:t>ESTADO DO ESPIRITO SANTO</w:t>
    </w:r>
  </w:p>
  <w:p w14:paraId="312CFFC2" w14:textId="77777777" w:rsidR="00576A10" w:rsidRPr="0002323A" w:rsidRDefault="00576A10" w:rsidP="00153A27">
    <w:pPr>
      <w:tabs>
        <w:tab w:val="center" w:pos="4419"/>
        <w:tab w:val="right" w:pos="8838"/>
      </w:tabs>
      <w:overflowPunct w:val="0"/>
      <w:autoSpaceDE w:val="0"/>
      <w:autoSpaceDN w:val="0"/>
      <w:adjustRightInd w:val="0"/>
      <w:ind w:right="282"/>
      <w:jc w:val="right"/>
      <w:textAlignment w:val="baseline"/>
      <w:rPr>
        <w:rFonts w:ascii="Arial" w:eastAsia="Times New Roman" w:hAnsi="Arial" w:cs="Arial"/>
        <w:b/>
        <w:sz w:val="20"/>
        <w:szCs w:val="20"/>
        <w:lang w:eastAsia="en-US"/>
      </w:rPr>
    </w:pPr>
    <w:r w:rsidRPr="0002323A">
      <w:rPr>
        <w:rFonts w:ascii="Arial" w:eastAsia="Times New Roman" w:hAnsi="Arial" w:cs="Arial"/>
        <w:b/>
        <w:sz w:val="20"/>
        <w:szCs w:val="20"/>
        <w:lang w:eastAsia="en-US"/>
      </w:rPr>
      <w:t>Rua João Cipriano, 491, São Sebastião, 29920-</w:t>
    </w:r>
    <w:proofErr w:type="gramStart"/>
    <w:r w:rsidRPr="0002323A">
      <w:rPr>
        <w:rFonts w:ascii="Arial" w:eastAsia="Times New Roman" w:hAnsi="Arial" w:cs="Arial"/>
        <w:b/>
        <w:sz w:val="20"/>
        <w:szCs w:val="20"/>
        <w:lang w:eastAsia="en-US"/>
      </w:rPr>
      <w:t>000</w:t>
    </w:r>
    <w:proofErr w:type="gramEnd"/>
  </w:p>
  <w:p w14:paraId="265C873A" w14:textId="77777777" w:rsidR="00576A10" w:rsidRPr="0002323A" w:rsidRDefault="00576A10" w:rsidP="00153A27">
    <w:pPr>
      <w:tabs>
        <w:tab w:val="center" w:pos="4419"/>
        <w:tab w:val="left" w:pos="9214"/>
      </w:tabs>
      <w:overflowPunct w:val="0"/>
      <w:autoSpaceDE w:val="0"/>
      <w:autoSpaceDN w:val="0"/>
      <w:adjustRightInd w:val="0"/>
      <w:ind w:right="282"/>
      <w:jc w:val="right"/>
      <w:textAlignment w:val="baseline"/>
      <w:rPr>
        <w:rFonts w:ascii="Arial" w:eastAsia="Times New Roman" w:hAnsi="Arial" w:cs="Arial"/>
        <w:b/>
        <w:sz w:val="20"/>
        <w:szCs w:val="20"/>
        <w:lang w:eastAsia="en-US"/>
      </w:rPr>
    </w:pPr>
    <w:r w:rsidRPr="0002323A">
      <w:rPr>
        <w:rFonts w:ascii="Arial" w:eastAsia="Times New Roman" w:hAnsi="Arial" w:cs="Arial"/>
        <w:b/>
        <w:sz w:val="20"/>
        <w:szCs w:val="20"/>
        <w:lang w:eastAsia="en-US"/>
      </w:rPr>
      <w:t>Rio Bananal/ES - CNPJ: 11.429.173/0001-46</w:t>
    </w:r>
  </w:p>
  <w:p w14:paraId="46BC7611" w14:textId="77777777" w:rsidR="00576A10" w:rsidRPr="0002323A" w:rsidRDefault="00576A10" w:rsidP="0002323A">
    <w:pPr>
      <w:widowControl w:val="0"/>
      <w:tabs>
        <w:tab w:val="center" w:pos="4419"/>
        <w:tab w:val="right" w:pos="8838"/>
      </w:tabs>
      <w:autoSpaceDE w:val="0"/>
      <w:autoSpaceDN w:val="0"/>
      <w:adjustRightInd w:val="0"/>
      <w:rPr>
        <w:rFonts w:ascii="Arial" w:eastAsia="Times New Roman" w:hAnsi="Arial" w:cs="Arial"/>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A0753" w14:textId="21A965B9" w:rsidR="00576A10" w:rsidRPr="0002323A" w:rsidRDefault="00576A10" w:rsidP="00153A27">
    <w:pPr>
      <w:widowControl w:val="0"/>
      <w:tabs>
        <w:tab w:val="center" w:pos="4419"/>
        <w:tab w:val="left" w:pos="8788"/>
        <w:tab w:val="right" w:pos="8838"/>
      </w:tabs>
      <w:autoSpaceDE w:val="0"/>
      <w:autoSpaceDN w:val="0"/>
      <w:adjustRightInd w:val="0"/>
      <w:ind w:right="-1"/>
      <w:jc w:val="right"/>
      <w:rPr>
        <w:rFonts w:ascii="Arial" w:eastAsia="Times New Roman" w:hAnsi="Arial" w:cs="Arial"/>
        <w:sz w:val="20"/>
        <w:szCs w:val="20"/>
        <w:u w:val="single"/>
      </w:rPr>
    </w:pPr>
    <w:r>
      <w:rPr>
        <w:rFonts w:ascii="Arial" w:eastAsia="Times New Roman" w:hAnsi="Arial" w:cs="Arial"/>
        <w:noProof/>
        <w:sz w:val="20"/>
        <w:szCs w:val="20"/>
        <w:u w:val="single"/>
      </w:rPr>
      <w:drawing>
        <wp:anchor distT="0" distB="0" distL="114300" distR="114300" simplePos="0" relativeHeight="251659264" behindDoc="0" locked="0" layoutInCell="1" allowOverlap="1" wp14:anchorId="766D29D0" wp14:editId="7AB02DCA">
          <wp:simplePos x="0" y="0"/>
          <wp:positionH relativeFrom="column">
            <wp:posOffset>-160020</wp:posOffset>
          </wp:positionH>
          <wp:positionV relativeFrom="paragraph">
            <wp:posOffset>-128905</wp:posOffset>
          </wp:positionV>
          <wp:extent cx="1072515" cy="993140"/>
          <wp:effectExtent l="0" t="0" r="0" b="0"/>
          <wp:wrapNone/>
          <wp:docPr id="2" name="Imagem 2" descr="Descriçã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23A">
      <w:rPr>
        <w:rFonts w:ascii="Arial" w:eastAsia="Times New Roman" w:hAnsi="Arial" w:cs="Arial"/>
        <w:sz w:val="20"/>
        <w:szCs w:val="20"/>
        <w:u w:val="single"/>
      </w:rPr>
      <w:t>FUNDO MUNICIPAL DE SAÚDE DE RIO BANANAL</w:t>
    </w:r>
  </w:p>
  <w:p w14:paraId="3127D13F" w14:textId="77777777" w:rsidR="00576A10" w:rsidRPr="0002323A" w:rsidRDefault="00576A10" w:rsidP="00153A27">
    <w:pPr>
      <w:tabs>
        <w:tab w:val="center" w:pos="4419"/>
        <w:tab w:val="left" w:pos="9214"/>
      </w:tabs>
      <w:overflowPunct w:val="0"/>
      <w:autoSpaceDE w:val="0"/>
      <w:autoSpaceDN w:val="0"/>
      <w:adjustRightInd w:val="0"/>
      <w:jc w:val="right"/>
      <w:textAlignment w:val="baseline"/>
      <w:rPr>
        <w:rFonts w:ascii="Arial" w:eastAsia="Times New Roman" w:hAnsi="Arial" w:cs="Arial"/>
        <w:sz w:val="20"/>
        <w:szCs w:val="20"/>
        <w:u w:val="single"/>
        <w:lang w:eastAsia="en-US"/>
      </w:rPr>
    </w:pPr>
    <w:r w:rsidRPr="0002323A">
      <w:rPr>
        <w:rFonts w:ascii="Arial" w:eastAsia="Times New Roman" w:hAnsi="Arial" w:cs="Arial"/>
        <w:sz w:val="20"/>
        <w:szCs w:val="20"/>
        <w:u w:val="single"/>
        <w:lang w:eastAsia="en-US"/>
      </w:rPr>
      <w:t>MUNÍCIPIO DE RIO BANANAL</w:t>
    </w:r>
  </w:p>
  <w:p w14:paraId="5F932C69" w14:textId="77777777" w:rsidR="00576A10" w:rsidRPr="0002323A" w:rsidRDefault="00576A10" w:rsidP="00153A27">
    <w:pPr>
      <w:tabs>
        <w:tab w:val="center" w:pos="4419"/>
        <w:tab w:val="left" w:pos="9214"/>
      </w:tabs>
      <w:overflowPunct w:val="0"/>
      <w:autoSpaceDE w:val="0"/>
      <w:autoSpaceDN w:val="0"/>
      <w:adjustRightInd w:val="0"/>
      <w:jc w:val="right"/>
      <w:textAlignment w:val="baseline"/>
      <w:rPr>
        <w:rFonts w:ascii="Arial" w:eastAsia="Times New Roman" w:hAnsi="Arial" w:cs="Arial"/>
        <w:sz w:val="20"/>
        <w:szCs w:val="20"/>
        <w:u w:val="single"/>
        <w:lang w:eastAsia="en-US"/>
      </w:rPr>
    </w:pPr>
    <w:r w:rsidRPr="0002323A">
      <w:rPr>
        <w:rFonts w:ascii="Arial" w:eastAsia="Times New Roman" w:hAnsi="Arial" w:cs="Arial"/>
        <w:sz w:val="20"/>
        <w:szCs w:val="20"/>
        <w:u w:val="single"/>
        <w:lang w:eastAsia="en-US"/>
      </w:rPr>
      <w:t>ESTADO DO ESPIRITO SANTO</w:t>
    </w:r>
  </w:p>
  <w:p w14:paraId="2C1B9FC6" w14:textId="77777777" w:rsidR="00576A10" w:rsidRPr="0002323A" w:rsidRDefault="00576A10" w:rsidP="00153A27">
    <w:pPr>
      <w:tabs>
        <w:tab w:val="center" w:pos="4419"/>
        <w:tab w:val="right" w:pos="8838"/>
      </w:tabs>
      <w:overflowPunct w:val="0"/>
      <w:autoSpaceDE w:val="0"/>
      <w:autoSpaceDN w:val="0"/>
      <w:adjustRightInd w:val="0"/>
      <w:jc w:val="right"/>
      <w:textAlignment w:val="baseline"/>
      <w:rPr>
        <w:rFonts w:ascii="Arial" w:eastAsia="Times New Roman" w:hAnsi="Arial" w:cs="Arial"/>
        <w:b/>
        <w:sz w:val="20"/>
        <w:szCs w:val="20"/>
        <w:lang w:eastAsia="en-US"/>
      </w:rPr>
    </w:pPr>
    <w:r w:rsidRPr="0002323A">
      <w:rPr>
        <w:rFonts w:ascii="Arial" w:eastAsia="Times New Roman" w:hAnsi="Arial" w:cs="Arial"/>
        <w:b/>
        <w:sz w:val="20"/>
        <w:szCs w:val="20"/>
        <w:lang w:eastAsia="en-US"/>
      </w:rPr>
      <w:t>Rua João Cipriano, 491, São Sebastião, 29920-</w:t>
    </w:r>
    <w:proofErr w:type="gramStart"/>
    <w:r w:rsidRPr="0002323A">
      <w:rPr>
        <w:rFonts w:ascii="Arial" w:eastAsia="Times New Roman" w:hAnsi="Arial" w:cs="Arial"/>
        <w:b/>
        <w:sz w:val="20"/>
        <w:szCs w:val="20"/>
        <w:lang w:eastAsia="en-US"/>
      </w:rPr>
      <w:t>000</w:t>
    </w:r>
    <w:proofErr w:type="gramEnd"/>
  </w:p>
  <w:p w14:paraId="3ACD2A6C" w14:textId="77777777" w:rsidR="00576A10" w:rsidRPr="0002323A" w:rsidRDefault="00576A10" w:rsidP="00153A27">
    <w:pPr>
      <w:tabs>
        <w:tab w:val="center" w:pos="4419"/>
        <w:tab w:val="left" w:pos="9214"/>
      </w:tabs>
      <w:overflowPunct w:val="0"/>
      <w:autoSpaceDE w:val="0"/>
      <w:autoSpaceDN w:val="0"/>
      <w:adjustRightInd w:val="0"/>
      <w:jc w:val="right"/>
      <w:textAlignment w:val="baseline"/>
      <w:rPr>
        <w:rFonts w:ascii="Arial" w:eastAsia="Times New Roman" w:hAnsi="Arial" w:cs="Arial"/>
        <w:b/>
        <w:sz w:val="20"/>
        <w:szCs w:val="20"/>
        <w:lang w:eastAsia="en-US"/>
      </w:rPr>
    </w:pPr>
    <w:r w:rsidRPr="0002323A">
      <w:rPr>
        <w:rFonts w:ascii="Arial" w:eastAsia="Times New Roman" w:hAnsi="Arial" w:cs="Arial"/>
        <w:b/>
        <w:sz w:val="20"/>
        <w:szCs w:val="20"/>
        <w:lang w:eastAsia="en-US"/>
      </w:rPr>
      <w:t>Rio Bananal/ES - CNPJ: 11.429.173/0001-46</w:t>
    </w:r>
  </w:p>
  <w:p w14:paraId="6BE1539D" w14:textId="77777777" w:rsidR="00576A10" w:rsidRPr="0002323A" w:rsidRDefault="00576A10" w:rsidP="0002323A">
    <w:pPr>
      <w:widowControl w:val="0"/>
      <w:tabs>
        <w:tab w:val="center" w:pos="4419"/>
        <w:tab w:val="right" w:pos="8838"/>
      </w:tabs>
      <w:autoSpaceDE w:val="0"/>
      <w:autoSpaceDN w:val="0"/>
      <w:adjustRightInd w:val="0"/>
      <w:rPr>
        <w:rFonts w:ascii="Arial" w:eastAsia="Times New Roman" w:hAnsi="Arial" w:cs="Arial"/>
        <w:sz w:val="26"/>
        <w:szCs w:val="26"/>
      </w:rPr>
    </w:pPr>
  </w:p>
  <w:p w14:paraId="614C8EA0" w14:textId="7D34F7A1" w:rsidR="00576A10" w:rsidRDefault="00576A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0250F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983857"/>
    <w:multiLevelType w:val="multilevel"/>
    <w:tmpl w:val="9AB81478"/>
    <w:lvl w:ilvl="0">
      <w:start w:val="1"/>
      <w:numFmt w:val="decimal"/>
      <w:lvlText w:val="%1."/>
      <w:lvlJc w:val="left"/>
      <w:pPr>
        <w:ind w:left="360" w:hanging="360"/>
      </w:pPr>
      <w:rPr>
        <w:b/>
        <w:color w:val="auto"/>
      </w:rPr>
    </w:lvl>
    <w:lvl w:ilvl="1">
      <w:start w:val="1"/>
      <w:numFmt w:val="decimal"/>
      <w:lvlText w:val="%1.%2."/>
      <w:lvlJc w:val="left"/>
      <w:pPr>
        <w:ind w:left="1283" w:hanging="432"/>
      </w:pPr>
      <w:rPr>
        <w:i w:val="0"/>
        <w:sz w:val="20"/>
        <w:szCs w:val="20"/>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560E62"/>
    <w:multiLevelType w:val="multilevel"/>
    <w:tmpl w:val="0416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5D1A8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5C100D"/>
    <w:multiLevelType w:val="multilevel"/>
    <w:tmpl w:val="19263F68"/>
    <w:styleLink w:val="Estilo71"/>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B52B9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EB4524"/>
    <w:multiLevelType w:val="multilevel"/>
    <w:tmpl w:val="E696CAB4"/>
    <w:styleLink w:val="Estilo7"/>
    <w:lvl w:ilvl="0">
      <w:start w:val="1"/>
      <w:numFmt w:val="decimal"/>
      <w:lvlText w:val="%1."/>
      <w:lvlJc w:val="left"/>
      <w:pPr>
        <w:ind w:left="360" w:hanging="360"/>
      </w:pPr>
      <w:rPr>
        <w:rFonts w:ascii="Arial" w:hAnsi="Arial" w:hint="default"/>
        <w:b/>
        <w:i w:val="0"/>
        <w:sz w:val="20"/>
      </w:rPr>
    </w:lvl>
    <w:lvl w:ilvl="1">
      <w:start w:val="1"/>
      <w:numFmt w:val="decimal"/>
      <w:lvlText w:val="%1.%2."/>
      <w:lvlJc w:val="left"/>
      <w:pPr>
        <w:ind w:left="792" w:hanging="432"/>
      </w:pPr>
      <w:rPr>
        <w:rFonts w:ascii="Arial" w:hAnsi="Arial" w:hint="default"/>
        <w:b w:val="0"/>
        <w:i w:val="0"/>
        <w:sz w:val="2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3D1B7E3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243F97"/>
    <w:multiLevelType w:val="multilevel"/>
    <w:tmpl w:val="2CDE8474"/>
    <w:lvl w:ilvl="0">
      <w:start w:val="1"/>
      <w:numFmt w:val="decimal"/>
      <w:lvlText w:val="%1"/>
      <w:lvlJc w:val="left"/>
      <w:pPr>
        <w:ind w:left="390" w:hanging="390"/>
      </w:pPr>
      <w:rPr>
        <w:rFonts w:ascii="Arial" w:hAnsi="Arial" w:cs="Arial" w:hint="default"/>
        <w:b/>
        <w:i w:val="0"/>
        <w:sz w:val="20"/>
        <w:szCs w:val="20"/>
      </w:rPr>
    </w:lvl>
    <w:lvl w:ilvl="1">
      <w:start w:val="1"/>
      <w:numFmt w:val="decimal"/>
      <w:pStyle w:val="Texto"/>
      <w:lvlText w:val="%1.%2"/>
      <w:lvlJc w:val="left"/>
      <w:pPr>
        <w:ind w:left="3084" w:hanging="390"/>
      </w:pPr>
      <w:rPr>
        <w:rFonts w:ascii="Arial" w:hAnsi="Arial" w:cs="Arial" w:hint="default"/>
        <w:b/>
        <w:color w:val="auto"/>
        <w:sz w:val="20"/>
        <w:szCs w:val="20"/>
      </w:rPr>
    </w:lvl>
    <w:lvl w:ilvl="2">
      <w:start w:val="1"/>
      <w:numFmt w:val="decimal"/>
      <w:lvlText w:val="%1.%2.%3"/>
      <w:lvlJc w:val="left"/>
      <w:pPr>
        <w:ind w:left="2130" w:hanging="720"/>
      </w:pPr>
      <w:rPr>
        <w:rFonts w:hint="default"/>
        <w:b w:val="0"/>
        <w:sz w:val="20"/>
        <w:szCs w:val="20"/>
      </w:rPr>
    </w:lvl>
    <w:lvl w:ilvl="3">
      <w:start w:val="1"/>
      <w:numFmt w:val="decimal"/>
      <w:lvlText w:val="%1.%2.%3.%4"/>
      <w:lvlJc w:val="left"/>
      <w:pPr>
        <w:ind w:left="3195" w:hanging="108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07F3B92"/>
    <w:multiLevelType w:val="multilevel"/>
    <w:tmpl w:val="C052C084"/>
    <w:lvl w:ilvl="0">
      <w:start w:val="1"/>
      <w:numFmt w:val="decimal"/>
      <w:lvlText w:val="%1."/>
      <w:lvlJc w:val="left"/>
      <w:pPr>
        <w:ind w:left="360" w:hanging="360"/>
      </w:pPr>
      <w:rPr>
        <w:rFonts w:ascii="Arial" w:hAnsi="Arial" w:hint="default"/>
        <w:b/>
        <w:i w:val="0"/>
        <w:sz w:val="20"/>
      </w:rPr>
    </w:lvl>
    <w:lvl w:ilvl="1">
      <w:start w:val="1"/>
      <w:numFmt w:val="decimal"/>
      <w:lvlText w:val="%1.%2."/>
      <w:lvlJc w:val="left"/>
      <w:pPr>
        <w:ind w:left="792" w:hanging="432"/>
      </w:pPr>
      <w:rPr>
        <w:rFonts w:ascii="Arial" w:hAnsi="Arial"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BC3215"/>
    <w:multiLevelType w:val="multilevel"/>
    <w:tmpl w:val="745C9310"/>
    <w:lvl w:ilvl="0">
      <w:start w:val="1"/>
      <w:numFmt w:val="decimal"/>
      <w:lvlText w:val="%1."/>
      <w:lvlJc w:val="left"/>
      <w:pPr>
        <w:ind w:left="360" w:hanging="360"/>
      </w:pPr>
      <w:rPr>
        <w:rFonts w:hint="default"/>
        <w:b/>
      </w:rPr>
    </w:lvl>
    <w:lvl w:ilvl="1">
      <w:start w:val="1"/>
      <w:numFmt w:val="decimal"/>
      <w:lvlText w:val="%1.%2."/>
      <w:lvlJc w:val="left"/>
      <w:pPr>
        <w:ind w:left="340" w:firstLine="20"/>
      </w:pPr>
      <w:rPr>
        <w:rFonts w:hint="default"/>
        <w:b w:val="0"/>
      </w:rPr>
    </w:lvl>
    <w:lvl w:ilvl="2">
      <w:start w:val="1"/>
      <w:numFmt w:val="decimal"/>
      <w:lvlText w:val="%1.%2.%3."/>
      <w:lvlJc w:val="left"/>
      <w:pPr>
        <w:ind w:left="1224" w:hanging="504"/>
      </w:pPr>
      <w:rPr>
        <w:rFonts w:ascii="Arial" w:hAnsi="Arial" w:cs="Arial"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5FF3CCD"/>
    <w:multiLevelType w:val="multilevel"/>
    <w:tmpl w:val="529A73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CCC101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445BD7"/>
    <w:multiLevelType w:val="multilevel"/>
    <w:tmpl w:val="2494A9EA"/>
    <w:lvl w:ilvl="0">
      <w:start w:val="1"/>
      <w:numFmt w:val="decimal"/>
      <w:lvlText w:val="%1."/>
      <w:lvlJc w:val="left"/>
      <w:pPr>
        <w:ind w:left="360" w:hanging="360"/>
      </w:pPr>
      <w:rPr>
        <w:rFonts w:ascii="Arial" w:hAnsi="Arial" w:hint="default"/>
        <w:b/>
        <w:i w:val="0"/>
        <w:sz w:val="20"/>
      </w:rPr>
    </w:lvl>
    <w:lvl w:ilvl="1">
      <w:start w:val="1"/>
      <w:numFmt w:val="decimal"/>
      <w:lvlText w:val="%1.%2."/>
      <w:lvlJc w:val="left"/>
      <w:pPr>
        <w:ind w:left="792" w:hanging="432"/>
      </w:pPr>
      <w:rPr>
        <w:rFonts w:ascii="Arial" w:hAnsi="Arial"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4D73AF9"/>
    <w:multiLevelType w:val="hybridMultilevel"/>
    <w:tmpl w:val="603EC6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AF1969"/>
    <w:multiLevelType w:val="multilevel"/>
    <w:tmpl w:val="529A73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E36DD3"/>
    <w:multiLevelType w:val="multilevel"/>
    <w:tmpl w:val="9AB81478"/>
    <w:lvl w:ilvl="0">
      <w:start w:val="1"/>
      <w:numFmt w:val="decimal"/>
      <w:lvlText w:val="%1."/>
      <w:lvlJc w:val="left"/>
      <w:pPr>
        <w:ind w:left="360" w:hanging="360"/>
      </w:pPr>
      <w:rPr>
        <w:b/>
        <w:color w:val="auto"/>
      </w:rPr>
    </w:lvl>
    <w:lvl w:ilvl="1">
      <w:start w:val="1"/>
      <w:numFmt w:val="decimal"/>
      <w:lvlText w:val="%1.%2."/>
      <w:lvlJc w:val="left"/>
      <w:pPr>
        <w:ind w:left="1283" w:hanging="432"/>
      </w:pPr>
      <w:rPr>
        <w:i w:val="0"/>
        <w:sz w:val="20"/>
        <w:szCs w:val="20"/>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21"/>
  </w:num>
  <w:num w:numId="4">
    <w:abstractNumId w:val="22"/>
  </w:num>
  <w:num w:numId="5">
    <w:abstractNumId w:val="11"/>
  </w:num>
  <w:num w:numId="6">
    <w:abstractNumId w:val="8"/>
  </w:num>
  <w:num w:numId="7">
    <w:abstractNumId w:val="13"/>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9"/>
    </w:lvlOverride>
    <w:lvlOverride w:ilvl="1">
      <w:startOverride w:val="2"/>
    </w:lvlOverride>
    <w:lvlOverride w:ilvl="2">
      <w:startOverride w:val="1"/>
    </w:lvlOverride>
  </w:num>
  <w:num w:numId="12">
    <w:abstractNumId w:val="12"/>
  </w:num>
  <w:num w:numId="13">
    <w:abstractNumId w:val="2"/>
  </w:num>
  <w:num w:numId="14">
    <w:abstractNumId w:val="7"/>
  </w:num>
  <w:num w:numId="15">
    <w:abstractNumId w:val="15"/>
  </w:num>
  <w:num w:numId="16">
    <w:abstractNumId w:val="19"/>
    <w:lvlOverride w:ilvl="1">
      <w:lvl w:ilvl="1">
        <w:start w:val="1"/>
        <w:numFmt w:val="decimal"/>
        <w:lvlText w:val="%1.%2."/>
        <w:lvlJc w:val="left"/>
        <w:pPr>
          <w:ind w:left="792" w:hanging="432"/>
        </w:pPr>
        <w:rPr>
          <w:rFonts w:ascii="Arial" w:hAnsi="Arial" w:hint="default"/>
          <w:b w:val="0"/>
          <w:i w:val="0"/>
          <w:sz w:val="20"/>
        </w:rPr>
      </w:lvl>
    </w:lvlOverride>
    <w:lvlOverride w:ilvl="2">
      <w:lvl w:ilvl="2">
        <w:start w:val="1"/>
        <w:numFmt w:val="decimal"/>
        <w:lvlText w:val="%1.%2.%3."/>
        <w:lvlJc w:val="left"/>
        <w:pPr>
          <w:ind w:left="1214" w:hanging="504"/>
        </w:pPr>
        <w:rPr>
          <w:rFonts w:hint="default"/>
        </w:rPr>
      </w:lvl>
    </w:lvlOverride>
  </w:num>
  <w:num w:numId="17">
    <w:abstractNumId w:val="14"/>
  </w:num>
  <w:num w:numId="18">
    <w:abstractNumId w:val="24"/>
  </w:num>
  <w:num w:numId="19">
    <w:abstractNumId w:val="19"/>
  </w:num>
  <w:num w:numId="20">
    <w:abstractNumId w:val="20"/>
  </w:num>
  <w:num w:numId="21">
    <w:abstractNumId w:val="18"/>
  </w:num>
  <w:num w:numId="22">
    <w:abstractNumId w:val="23"/>
  </w:num>
  <w:num w:numId="23">
    <w:abstractNumId w:val="3"/>
  </w:num>
  <w:num w:numId="24">
    <w:abstractNumId w:val="6"/>
  </w:num>
  <w:num w:numId="25">
    <w:abstractNumId w:val="4"/>
  </w:num>
  <w:num w:numId="26">
    <w:abstractNumId w:val="1"/>
  </w:num>
  <w:num w:numId="27">
    <w:abstractNumId w:val="16"/>
    <w:lvlOverride w:ilvl="1">
      <w:lvl w:ilvl="1">
        <w:start w:val="1"/>
        <w:numFmt w:val="decimal"/>
        <w:lvlText w:val="%1.%2."/>
        <w:lvlJc w:val="left"/>
        <w:pPr>
          <w:ind w:left="792" w:hanging="432"/>
        </w:pPr>
        <w:rPr>
          <w:rFonts w:ascii="Arial" w:hAnsi="Arial" w:hint="default"/>
          <w:b w:val="0"/>
          <w:i w:val="0"/>
          <w:sz w:val="20"/>
        </w:rPr>
      </w:lvl>
    </w:lvlOverride>
  </w:num>
  <w:num w:numId="28">
    <w:abstractNumId w:val="10"/>
  </w:num>
  <w:num w:numId="29">
    <w:abstractNumId w:val="19"/>
    <w:lvlOverride w:ilvl="1">
      <w:lvl w:ilvl="1">
        <w:start w:val="1"/>
        <w:numFmt w:val="decimal"/>
        <w:lvlText w:val="%1.%2."/>
        <w:lvlJc w:val="left"/>
        <w:pPr>
          <w:ind w:left="792" w:hanging="432"/>
        </w:pPr>
        <w:rPr>
          <w:rFonts w:ascii="Arial" w:hAnsi="Arial" w:hint="default"/>
          <w:b w:val="0"/>
          <w:i w:val="0"/>
          <w:sz w:val="20"/>
        </w:rPr>
      </w:lvl>
    </w:lvlOverride>
    <w:lvlOverride w:ilvl="2">
      <w:lvl w:ilvl="2">
        <w:start w:val="1"/>
        <w:numFmt w:val="decimal"/>
        <w:lvlText w:val="%1.%2.%3."/>
        <w:lvlJc w:val="left"/>
        <w:pPr>
          <w:ind w:left="504" w:hanging="504"/>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23A"/>
    <w:rsid w:val="00023CDD"/>
    <w:rsid w:val="000242C8"/>
    <w:rsid w:val="00025402"/>
    <w:rsid w:val="00025B38"/>
    <w:rsid w:val="00025E06"/>
    <w:rsid w:val="00026A9C"/>
    <w:rsid w:val="00026AFB"/>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87A"/>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5458"/>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DE1"/>
    <w:rsid w:val="000A0129"/>
    <w:rsid w:val="000A0585"/>
    <w:rsid w:val="000A05E3"/>
    <w:rsid w:val="000A0BAC"/>
    <w:rsid w:val="000A102A"/>
    <w:rsid w:val="000A179E"/>
    <w:rsid w:val="000A1A7B"/>
    <w:rsid w:val="000A1B88"/>
    <w:rsid w:val="000A1BEE"/>
    <w:rsid w:val="000A1EAC"/>
    <w:rsid w:val="000A2046"/>
    <w:rsid w:val="000A23DA"/>
    <w:rsid w:val="000A317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4D1E"/>
    <w:rsid w:val="000B56AB"/>
    <w:rsid w:val="000B61F8"/>
    <w:rsid w:val="000B63EB"/>
    <w:rsid w:val="000B663C"/>
    <w:rsid w:val="000B73B4"/>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B6C"/>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B6C"/>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C0B"/>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02"/>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3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78B"/>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24F5"/>
    <w:rsid w:val="0015394F"/>
    <w:rsid w:val="00153A27"/>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95D"/>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383"/>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81D"/>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BB"/>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653B"/>
    <w:rsid w:val="001B7184"/>
    <w:rsid w:val="001B7FE6"/>
    <w:rsid w:val="001C11C5"/>
    <w:rsid w:val="001C1545"/>
    <w:rsid w:val="001C2C97"/>
    <w:rsid w:val="001C2E71"/>
    <w:rsid w:val="001C2FA4"/>
    <w:rsid w:val="001C39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2D07"/>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11"/>
    <w:rsid w:val="0021162B"/>
    <w:rsid w:val="00211C19"/>
    <w:rsid w:val="00211F6A"/>
    <w:rsid w:val="00212535"/>
    <w:rsid w:val="00212F13"/>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4D2C"/>
    <w:rsid w:val="0024516A"/>
    <w:rsid w:val="00245337"/>
    <w:rsid w:val="00245538"/>
    <w:rsid w:val="002455BD"/>
    <w:rsid w:val="00245B04"/>
    <w:rsid w:val="00245C2C"/>
    <w:rsid w:val="00245FA8"/>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686"/>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87E9B"/>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96C"/>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3E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519"/>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B51"/>
    <w:rsid w:val="00323E6D"/>
    <w:rsid w:val="00324781"/>
    <w:rsid w:val="00324BCD"/>
    <w:rsid w:val="00324F30"/>
    <w:rsid w:val="00325023"/>
    <w:rsid w:val="0032533F"/>
    <w:rsid w:val="00325FD8"/>
    <w:rsid w:val="003265B9"/>
    <w:rsid w:val="003265FC"/>
    <w:rsid w:val="0032701E"/>
    <w:rsid w:val="0032712F"/>
    <w:rsid w:val="00327232"/>
    <w:rsid w:val="00327DD2"/>
    <w:rsid w:val="00330864"/>
    <w:rsid w:val="0033103B"/>
    <w:rsid w:val="003310F0"/>
    <w:rsid w:val="00331182"/>
    <w:rsid w:val="003323B5"/>
    <w:rsid w:val="00332AB2"/>
    <w:rsid w:val="00332C60"/>
    <w:rsid w:val="003331CF"/>
    <w:rsid w:val="00333B87"/>
    <w:rsid w:val="00333D81"/>
    <w:rsid w:val="003342E1"/>
    <w:rsid w:val="003343F8"/>
    <w:rsid w:val="00334BF7"/>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30C"/>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6ACA"/>
    <w:rsid w:val="00377222"/>
    <w:rsid w:val="003778BE"/>
    <w:rsid w:val="003779A2"/>
    <w:rsid w:val="003800AF"/>
    <w:rsid w:val="0038139C"/>
    <w:rsid w:val="00381E84"/>
    <w:rsid w:val="003823E1"/>
    <w:rsid w:val="0038245E"/>
    <w:rsid w:val="00382539"/>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AE1"/>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963"/>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5DD"/>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B3B"/>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483"/>
    <w:rsid w:val="00440D8A"/>
    <w:rsid w:val="00441A6B"/>
    <w:rsid w:val="00441EA1"/>
    <w:rsid w:val="0044294C"/>
    <w:rsid w:val="00443B3B"/>
    <w:rsid w:val="00443D53"/>
    <w:rsid w:val="00443E2F"/>
    <w:rsid w:val="00444D80"/>
    <w:rsid w:val="00445418"/>
    <w:rsid w:val="0044564C"/>
    <w:rsid w:val="00445798"/>
    <w:rsid w:val="00446E40"/>
    <w:rsid w:val="0044725C"/>
    <w:rsid w:val="00447465"/>
    <w:rsid w:val="004479B1"/>
    <w:rsid w:val="00447A0A"/>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728"/>
    <w:rsid w:val="004728ED"/>
    <w:rsid w:val="004737D0"/>
    <w:rsid w:val="00474F4B"/>
    <w:rsid w:val="004750E0"/>
    <w:rsid w:val="00475ACE"/>
    <w:rsid w:val="00475C7D"/>
    <w:rsid w:val="004761C6"/>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978CF"/>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1B9A"/>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5D0"/>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0EEC"/>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4DC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6CDF"/>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066"/>
    <w:rsid w:val="00561103"/>
    <w:rsid w:val="00561B3E"/>
    <w:rsid w:val="00561C04"/>
    <w:rsid w:val="00561C8A"/>
    <w:rsid w:val="0056213B"/>
    <w:rsid w:val="00562331"/>
    <w:rsid w:val="00562B21"/>
    <w:rsid w:val="00562E08"/>
    <w:rsid w:val="00562F5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6A10"/>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5A0"/>
    <w:rsid w:val="00591709"/>
    <w:rsid w:val="005919C7"/>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0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AEF"/>
    <w:rsid w:val="005F1E76"/>
    <w:rsid w:val="005F2122"/>
    <w:rsid w:val="005F255F"/>
    <w:rsid w:val="005F2DC9"/>
    <w:rsid w:val="005F333B"/>
    <w:rsid w:val="005F34E6"/>
    <w:rsid w:val="005F3523"/>
    <w:rsid w:val="005F37CF"/>
    <w:rsid w:val="005F4215"/>
    <w:rsid w:val="005F50D6"/>
    <w:rsid w:val="005F51D4"/>
    <w:rsid w:val="005F51F9"/>
    <w:rsid w:val="005F6148"/>
    <w:rsid w:val="005F64A5"/>
    <w:rsid w:val="005F6570"/>
    <w:rsid w:val="005F65EF"/>
    <w:rsid w:val="005F6A69"/>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90B"/>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15A"/>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65C"/>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2D1"/>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3112"/>
    <w:rsid w:val="006E363C"/>
    <w:rsid w:val="006E4C6B"/>
    <w:rsid w:val="006E4F55"/>
    <w:rsid w:val="006E53E9"/>
    <w:rsid w:val="006E54A6"/>
    <w:rsid w:val="006E5777"/>
    <w:rsid w:val="006E6236"/>
    <w:rsid w:val="006E649F"/>
    <w:rsid w:val="006E721C"/>
    <w:rsid w:val="006E7556"/>
    <w:rsid w:val="006E786D"/>
    <w:rsid w:val="006F003B"/>
    <w:rsid w:val="006F0445"/>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3B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826"/>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2E0F"/>
    <w:rsid w:val="00784CC4"/>
    <w:rsid w:val="00784DE9"/>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4FF"/>
    <w:rsid w:val="007D6528"/>
    <w:rsid w:val="007D699F"/>
    <w:rsid w:val="007D6AF4"/>
    <w:rsid w:val="007E01AF"/>
    <w:rsid w:val="007E02CE"/>
    <w:rsid w:val="007E0CB1"/>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258"/>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0B3"/>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384"/>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543"/>
    <w:rsid w:val="0083279B"/>
    <w:rsid w:val="00832B4A"/>
    <w:rsid w:val="00832B94"/>
    <w:rsid w:val="00832F5C"/>
    <w:rsid w:val="00832FB1"/>
    <w:rsid w:val="008332D5"/>
    <w:rsid w:val="0083385A"/>
    <w:rsid w:val="00833B44"/>
    <w:rsid w:val="00833D61"/>
    <w:rsid w:val="00833D71"/>
    <w:rsid w:val="0083414A"/>
    <w:rsid w:val="00834C0B"/>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6C63"/>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67CC9"/>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475"/>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897"/>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74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450"/>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651"/>
    <w:rsid w:val="008D3ACE"/>
    <w:rsid w:val="008D3C0D"/>
    <w:rsid w:val="008D3C88"/>
    <w:rsid w:val="008D3DE1"/>
    <w:rsid w:val="008D3F85"/>
    <w:rsid w:val="008D4E7E"/>
    <w:rsid w:val="008D51CC"/>
    <w:rsid w:val="008D648F"/>
    <w:rsid w:val="008D6B57"/>
    <w:rsid w:val="008D6C14"/>
    <w:rsid w:val="008D76C3"/>
    <w:rsid w:val="008D7A55"/>
    <w:rsid w:val="008E0BE2"/>
    <w:rsid w:val="008E0CD1"/>
    <w:rsid w:val="008E10AE"/>
    <w:rsid w:val="008E1CB2"/>
    <w:rsid w:val="008E22D6"/>
    <w:rsid w:val="008E31A9"/>
    <w:rsid w:val="008E4208"/>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63D"/>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1D58"/>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130"/>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03"/>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A7D01"/>
    <w:rsid w:val="009B04F1"/>
    <w:rsid w:val="009B07DC"/>
    <w:rsid w:val="009B08FB"/>
    <w:rsid w:val="009B1226"/>
    <w:rsid w:val="009B13B9"/>
    <w:rsid w:val="009B18A9"/>
    <w:rsid w:val="009B1AD4"/>
    <w:rsid w:val="009B1B69"/>
    <w:rsid w:val="009B1D67"/>
    <w:rsid w:val="009B3317"/>
    <w:rsid w:val="009B3551"/>
    <w:rsid w:val="009B47EE"/>
    <w:rsid w:val="009B500C"/>
    <w:rsid w:val="009B533B"/>
    <w:rsid w:val="009B5A63"/>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0D6D"/>
    <w:rsid w:val="00A01596"/>
    <w:rsid w:val="00A016F4"/>
    <w:rsid w:val="00A01D7B"/>
    <w:rsid w:val="00A01FC1"/>
    <w:rsid w:val="00A0211B"/>
    <w:rsid w:val="00A037C8"/>
    <w:rsid w:val="00A03AB2"/>
    <w:rsid w:val="00A03AC2"/>
    <w:rsid w:val="00A03C7D"/>
    <w:rsid w:val="00A03FAB"/>
    <w:rsid w:val="00A04583"/>
    <w:rsid w:val="00A04B94"/>
    <w:rsid w:val="00A04CCE"/>
    <w:rsid w:val="00A04D6C"/>
    <w:rsid w:val="00A04F6F"/>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6B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2E1"/>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35B5"/>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4D4C"/>
    <w:rsid w:val="00AE53FF"/>
    <w:rsid w:val="00AE5416"/>
    <w:rsid w:val="00AE5435"/>
    <w:rsid w:val="00AE5C7D"/>
    <w:rsid w:val="00AE62F6"/>
    <w:rsid w:val="00AE63B2"/>
    <w:rsid w:val="00AE6403"/>
    <w:rsid w:val="00AE645C"/>
    <w:rsid w:val="00AE71E0"/>
    <w:rsid w:val="00AE749F"/>
    <w:rsid w:val="00AE7DED"/>
    <w:rsid w:val="00AF10FA"/>
    <w:rsid w:val="00AF1254"/>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795"/>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1F0"/>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9A1"/>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0548"/>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0AF"/>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E3A"/>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551"/>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60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809"/>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091"/>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D45"/>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BDE"/>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391"/>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4C3B"/>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C11"/>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350"/>
    <w:rsid w:val="00D554E8"/>
    <w:rsid w:val="00D55E12"/>
    <w:rsid w:val="00D5657D"/>
    <w:rsid w:val="00D5704D"/>
    <w:rsid w:val="00D5748E"/>
    <w:rsid w:val="00D577BB"/>
    <w:rsid w:val="00D57A88"/>
    <w:rsid w:val="00D60B39"/>
    <w:rsid w:val="00D610C4"/>
    <w:rsid w:val="00D612A9"/>
    <w:rsid w:val="00D61309"/>
    <w:rsid w:val="00D6164A"/>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5D96"/>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7A7"/>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4C7"/>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5A7"/>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3FDD"/>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6CD1"/>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2AD"/>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105"/>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A6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0A73"/>
    <w:rsid w:val="00F11525"/>
    <w:rsid w:val="00F11BAF"/>
    <w:rsid w:val="00F11CE3"/>
    <w:rsid w:val="00F12825"/>
    <w:rsid w:val="00F132DC"/>
    <w:rsid w:val="00F13644"/>
    <w:rsid w:val="00F13A9A"/>
    <w:rsid w:val="00F13B27"/>
    <w:rsid w:val="00F13FE2"/>
    <w:rsid w:val="00F143EC"/>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354"/>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4F48"/>
    <w:rsid w:val="00F7532C"/>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C58"/>
    <w:rsid w:val="00F80E14"/>
    <w:rsid w:val="00F80E25"/>
    <w:rsid w:val="00F81524"/>
    <w:rsid w:val="00F822FE"/>
    <w:rsid w:val="00F82562"/>
    <w:rsid w:val="00F83142"/>
    <w:rsid w:val="00F83362"/>
    <w:rsid w:val="00F838E0"/>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4D06"/>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70B"/>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B7677"/>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9E8"/>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BE6E3A"/>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E6E3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44D2C"/>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72728"/>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244D2C"/>
    <w:pPr>
      <w:numPr>
        <w:ilvl w:val="3"/>
      </w:numPr>
      <w:tabs>
        <w:tab w:val="left" w:pos="2268"/>
      </w:tabs>
      <w:ind w:left="1416"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244D2C"/>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44D2C"/>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72728"/>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Nmerodepgina">
    <w:name w:val="page number"/>
    <w:basedOn w:val="Fontepargpadro"/>
    <w:rsid w:val="0002323A"/>
  </w:style>
  <w:style w:type="character" w:customStyle="1" w:styleId="Corpodetexto3Char">
    <w:name w:val="Corpo de texto 3 Char"/>
    <w:link w:val="Corpodetexto3"/>
    <w:rsid w:val="0002323A"/>
    <w:rPr>
      <w:rFonts w:ascii="Arial" w:hAnsi="Arial" w:cs="Arial"/>
      <w:color w:val="000000"/>
    </w:rPr>
  </w:style>
  <w:style w:type="paragraph" w:styleId="SemEspaamento">
    <w:name w:val="No Spacing"/>
    <w:uiPriority w:val="1"/>
    <w:qFormat/>
    <w:rsid w:val="0002323A"/>
    <w:rPr>
      <w:rFonts w:ascii="Calibri" w:eastAsia="Calibri" w:hAnsi="Calibri"/>
      <w:sz w:val="22"/>
      <w:szCs w:val="22"/>
    </w:rPr>
  </w:style>
  <w:style w:type="paragraph" w:styleId="Corpodetexto3">
    <w:name w:val="Body Text 3"/>
    <w:basedOn w:val="Normal"/>
    <w:link w:val="Corpodetexto3Char"/>
    <w:semiHidden/>
    <w:unhideWhenUsed/>
    <w:rsid w:val="0002323A"/>
    <w:pPr>
      <w:spacing w:after="120"/>
    </w:pPr>
    <w:rPr>
      <w:rFonts w:ascii="Arial" w:hAnsi="Arial" w:cs="Arial"/>
      <w:color w:val="000000"/>
      <w:sz w:val="20"/>
      <w:szCs w:val="20"/>
      <w:lang w:eastAsia="en-US"/>
    </w:rPr>
  </w:style>
  <w:style w:type="character" w:customStyle="1" w:styleId="Corpodetexto3Char1">
    <w:name w:val="Corpo de texto 3 Char1"/>
    <w:basedOn w:val="Fontepargpadro"/>
    <w:semiHidden/>
    <w:rsid w:val="0002323A"/>
    <w:rPr>
      <w:rFonts w:ascii="Ecofont_Spranq_eco_Sans" w:hAnsi="Ecofont_Spranq_eco_Sans" w:cs="Tahoma"/>
      <w:sz w:val="16"/>
      <w:szCs w:val="16"/>
      <w:lang w:eastAsia="pt-BR"/>
    </w:rPr>
  </w:style>
  <w:style w:type="paragraph" w:styleId="Recuodecorpodetexto2">
    <w:name w:val="Body Text Indent 2"/>
    <w:basedOn w:val="Normal"/>
    <w:link w:val="Recuodecorpodetexto2Char"/>
    <w:semiHidden/>
    <w:unhideWhenUsed/>
    <w:rsid w:val="0002323A"/>
    <w:pPr>
      <w:spacing w:after="120" w:line="480" w:lineRule="auto"/>
      <w:ind w:left="283"/>
    </w:pPr>
  </w:style>
  <w:style w:type="character" w:customStyle="1" w:styleId="Recuodecorpodetexto2Char">
    <w:name w:val="Recuo de corpo de texto 2 Char"/>
    <w:basedOn w:val="Fontepargpadro"/>
    <w:link w:val="Recuodecorpodetexto2"/>
    <w:semiHidden/>
    <w:rsid w:val="0002323A"/>
    <w:rPr>
      <w:rFonts w:ascii="Ecofont_Spranq_eco_Sans" w:hAnsi="Ecofont_Spranq_eco_Sans" w:cs="Tahoma"/>
      <w:sz w:val="24"/>
      <w:szCs w:val="24"/>
      <w:lang w:eastAsia="pt-BR"/>
    </w:rPr>
  </w:style>
  <w:style w:type="paragraph" w:customStyle="1" w:styleId="Texto">
    <w:name w:val="Texto"/>
    <w:basedOn w:val="Normal"/>
    <w:autoRedefine/>
    <w:rsid w:val="00876475"/>
    <w:pPr>
      <w:numPr>
        <w:ilvl w:val="1"/>
        <w:numId w:val="12"/>
      </w:numPr>
      <w:tabs>
        <w:tab w:val="left" w:pos="0"/>
        <w:tab w:val="left" w:pos="142"/>
        <w:tab w:val="left" w:pos="426"/>
        <w:tab w:val="left" w:pos="1134"/>
        <w:tab w:val="left" w:pos="1418"/>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ind w:left="0" w:firstLine="709"/>
      <w:jc w:val="both"/>
    </w:pPr>
    <w:rPr>
      <w:rFonts w:ascii="Arial" w:eastAsia="Times New Roman" w:hAnsi="Arial" w:cs="Arial"/>
      <w:sz w:val="20"/>
      <w:szCs w:val="20"/>
    </w:rPr>
  </w:style>
  <w:style w:type="paragraph" w:customStyle="1" w:styleId="Nvel3">
    <w:name w:val="Nível 3"/>
    <w:basedOn w:val="Nvel3-R"/>
    <w:link w:val="Nvel3Char"/>
    <w:qFormat/>
    <w:rsid w:val="00C40551"/>
    <w:rPr>
      <w:rFonts w:eastAsia="Times New Roman"/>
      <w:i w:val="0"/>
      <w:iCs w:val="0"/>
    </w:rPr>
  </w:style>
  <w:style w:type="paragraph" w:customStyle="1" w:styleId="Nvel4">
    <w:name w:val="Nível 4"/>
    <w:basedOn w:val="Nvel3"/>
    <w:link w:val="Nvel4Char"/>
    <w:qFormat/>
    <w:rsid w:val="00C40551"/>
    <w:pPr>
      <w:numPr>
        <w:ilvl w:val="0"/>
        <w:numId w:val="0"/>
      </w:numPr>
      <w:ind w:left="567"/>
    </w:pPr>
  </w:style>
  <w:style w:type="character" w:customStyle="1" w:styleId="Nvel3Char">
    <w:name w:val="Nível 3 Char"/>
    <w:basedOn w:val="Nvel3-RChar"/>
    <w:link w:val="Nvel3"/>
    <w:rsid w:val="00C40551"/>
    <w:rPr>
      <w:rFonts w:ascii="Arial" w:eastAsia="Times New Roman" w:hAnsi="Arial" w:cs="Arial"/>
      <w:i w:val="0"/>
      <w:iCs w:val="0"/>
      <w:color w:val="FF0000"/>
      <w:lang w:eastAsia="pt-BR"/>
    </w:rPr>
  </w:style>
  <w:style w:type="paragraph" w:customStyle="1" w:styleId="SubTitNN">
    <w:name w:val="SubTitNN"/>
    <w:basedOn w:val="Normal"/>
    <w:link w:val="SubTitNNChar"/>
    <w:qFormat/>
    <w:rsid w:val="00C40551"/>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C40551"/>
    <w:rPr>
      <w:rFonts w:ascii="Arial" w:eastAsia="Times New Roman" w:hAnsi="Arial" w:cs="Arial"/>
      <w:i w:val="0"/>
      <w:iCs w:val="0"/>
      <w:color w:val="FF0000"/>
      <w:lang w:eastAsia="pt-BR"/>
    </w:rPr>
  </w:style>
  <w:style w:type="character" w:customStyle="1" w:styleId="SubTitNNChar">
    <w:name w:val="SubTitNN Char"/>
    <w:basedOn w:val="Fontepargpadro"/>
    <w:link w:val="SubTitNN"/>
    <w:rsid w:val="00C40551"/>
    <w:rPr>
      <w:rFonts w:ascii="Arial" w:eastAsia="Times New Roman" w:hAnsi="Arial" w:cs="Arial"/>
      <w:b/>
      <w:bCs/>
      <w:iCs/>
      <w:lang w:eastAsia="pt-BR"/>
    </w:rPr>
  </w:style>
  <w:style w:type="numbering" w:customStyle="1" w:styleId="Estilo7">
    <w:name w:val="Estilo7"/>
    <w:uiPriority w:val="99"/>
    <w:rsid w:val="005F3523"/>
    <w:pPr>
      <w:numPr>
        <w:numId w:val="14"/>
      </w:numPr>
    </w:pPr>
  </w:style>
  <w:style w:type="table" w:customStyle="1" w:styleId="Tabelacomgrade1">
    <w:name w:val="Tabela com grade1"/>
    <w:basedOn w:val="Tabelanormal"/>
    <w:next w:val="Tabelacomgrade"/>
    <w:uiPriority w:val="59"/>
    <w:rsid w:val="00E96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71">
    <w:name w:val="Estilo71"/>
    <w:uiPriority w:val="99"/>
    <w:rsid w:val="00E96105"/>
    <w:pPr>
      <w:numPr>
        <w:numId w:val="1"/>
      </w:numPr>
    </w:pPr>
  </w:style>
  <w:style w:type="paragraph" w:customStyle="1" w:styleId="TableParagraph">
    <w:name w:val="Table Paragraph"/>
    <w:basedOn w:val="Normal"/>
    <w:uiPriority w:val="1"/>
    <w:qFormat/>
    <w:rsid w:val="00562F58"/>
    <w:pPr>
      <w:widowControl w:val="0"/>
      <w:autoSpaceDE w:val="0"/>
      <w:autoSpaceDN w:val="0"/>
    </w:pPr>
    <w:rPr>
      <w:rFonts w:ascii="Arial MT" w:eastAsia="Arial MT" w:hAnsi="Arial MT" w:cs="Arial MT"/>
      <w:sz w:val="22"/>
      <w:szCs w:val="22"/>
      <w:lang w:val="pt-PT" w:eastAsia="en-US"/>
    </w:rPr>
  </w:style>
  <w:style w:type="numbering" w:customStyle="1" w:styleId="Semlista1">
    <w:name w:val="Sem lista1"/>
    <w:next w:val="Semlista"/>
    <w:uiPriority w:val="99"/>
    <w:semiHidden/>
    <w:unhideWhenUsed/>
    <w:rsid w:val="00822384"/>
  </w:style>
  <w:style w:type="paragraph" w:customStyle="1" w:styleId="Nvel1-SemNumPreto">
    <w:name w:val="Nível 1-Sem Num Preto"/>
    <w:basedOn w:val="Nvel1-SemNum"/>
    <w:link w:val="Nvel1-SemNumPretoChar"/>
    <w:qFormat/>
    <w:rsid w:val="00822384"/>
    <w:pPr>
      <w:spacing w:beforeLines="0" w:before="240" w:afterLines="0" w:after="120" w:line="276" w:lineRule="auto"/>
    </w:pPr>
    <w:rPr>
      <w:spacing w:val="5"/>
      <w:kern w:val="28"/>
      <w:sz w:val="52"/>
      <w:szCs w:val="52"/>
      <w:lang w:eastAsia="zh-CN" w:bidi="hi-IN"/>
    </w:rPr>
  </w:style>
  <w:style w:type="character" w:customStyle="1" w:styleId="Nvel1-SemNumPretoChar">
    <w:name w:val="Nível 1-Sem Num Preto Char"/>
    <w:basedOn w:val="Nvel1-SemNumChar"/>
    <w:link w:val="Nvel1-SemNumPreto"/>
    <w:rsid w:val="00822384"/>
    <w:rPr>
      <w:rFonts w:ascii="Arial" w:eastAsiaTheme="majorEastAsia" w:hAnsi="Arial" w:cs="Arial"/>
      <w:b/>
      <w:bCs/>
      <w:color w:val="FF0000"/>
      <w:spacing w:val="5"/>
      <w:kern w:val="28"/>
      <w:sz w:val="52"/>
      <w:szCs w:val="52"/>
      <w:lang w:eastAsia="zh-CN" w:bidi="hi-IN"/>
    </w:rPr>
  </w:style>
  <w:style w:type="numbering" w:customStyle="1" w:styleId="Estilo72">
    <w:name w:val="Estilo72"/>
    <w:uiPriority w:val="99"/>
    <w:rsid w:val="00822384"/>
  </w:style>
  <w:style w:type="numbering" w:customStyle="1" w:styleId="Estilo11">
    <w:name w:val="Estilo11"/>
    <w:uiPriority w:val="99"/>
    <w:rsid w:val="00822384"/>
    <w:pPr>
      <w:numPr>
        <w:numId w:val="23"/>
      </w:numPr>
    </w:pPr>
  </w:style>
  <w:style w:type="table" w:customStyle="1" w:styleId="Tabelacomgrade11">
    <w:name w:val="Tabela com grade11"/>
    <w:basedOn w:val="Tabelanormal"/>
    <w:next w:val="Tabelacomgrade"/>
    <w:uiPriority w:val="59"/>
    <w:rsid w:val="0082238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82238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822384"/>
    <w:pPr>
      <w:spacing w:before="100" w:beforeAutospacing="1" w:after="100" w:afterAutospacing="1"/>
    </w:pPr>
    <w:rPr>
      <w:rFonts w:ascii="Arial" w:eastAsia="Times New Roman" w:hAnsi="Arial" w:cs="Arial"/>
    </w:rPr>
  </w:style>
  <w:style w:type="paragraph" w:customStyle="1" w:styleId="xl66">
    <w:name w:val="xl66"/>
    <w:basedOn w:val="Normal"/>
    <w:rsid w:val="00822384"/>
    <w:pPr>
      <w:spacing w:before="100" w:beforeAutospacing="1" w:after="100" w:afterAutospacing="1"/>
      <w:jc w:val="center"/>
    </w:pPr>
    <w:rPr>
      <w:rFonts w:ascii="Arial" w:eastAsia="Times New Roman" w:hAnsi="Arial" w:cs="Arial"/>
    </w:rPr>
  </w:style>
  <w:style w:type="paragraph" w:customStyle="1" w:styleId="xl67">
    <w:name w:val="xl67"/>
    <w:basedOn w:val="Normal"/>
    <w:rsid w:val="00822384"/>
    <w:pPr>
      <w:pBdr>
        <w:top w:val="single" w:sz="4" w:space="0" w:color="auto"/>
        <w:left w:val="single" w:sz="4" w:space="0" w:color="auto"/>
        <w:bottom w:val="single" w:sz="4" w:space="0" w:color="auto"/>
        <w:right w:val="single" w:sz="4" w:space="0" w:color="auto"/>
      </w:pBdr>
      <w:shd w:val="clear" w:color="000000" w:fill="E4E4E4"/>
      <w:spacing w:before="100" w:beforeAutospacing="1" w:after="100" w:afterAutospacing="1"/>
      <w:jc w:val="center"/>
    </w:pPr>
    <w:rPr>
      <w:rFonts w:ascii="Arial" w:eastAsia="Times New Roman" w:hAnsi="Arial" w:cs="Arial"/>
      <w:b/>
      <w:bCs/>
      <w:i/>
      <w:iCs/>
    </w:rPr>
  </w:style>
  <w:style w:type="paragraph" w:customStyle="1" w:styleId="xl68">
    <w:name w:val="xl68"/>
    <w:basedOn w:val="Normal"/>
    <w:rsid w:val="00822384"/>
    <w:pPr>
      <w:pBdr>
        <w:top w:val="single" w:sz="4" w:space="0" w:color="auto"/>
        <w:left w:val="single" w:sz="4" w:space="7" w:color="auto"/>
        <w:bottom w:val="single" w:sz="4" w:space="0" w:color="auto"/>
        <w:right w:val="single" w:sz="4" w:space="0" w:color="auto"/>
      </w:pBdr>
      <w:shd w:val="clear" w:color="000000" w:fill="E4E4E4"/>
      <w:spacing w:before="100" w:beforeAutospacing="1" w:after="100" w:afterAutospacing="1"/>
      <w:ind w:firstLineChars="100" w:firstLine="100"/>
    </w:pPr>
    <w:rPr>
      <w:rFonts w:ascii="Arial" w:eastAsia="Times New Roman" w:hAnsi="Arial" w:cs="Arial"/>
      <w:b/>
      <w:bCs/>
      <w:i/>
      <w:iCs/>
    </w:rPr>
  </w:style>
  <w:style w:type="paragraph" w:customStyle="1" w:styleId="xl69">
    <w:name w:val="xl69"/>
    <w:basedOn w:val="Normal"/>
    <w:rsid w:val="00822384"/>
    <w:pPr>
      <w:pBdr>
        <w:top w:val="single" w:sz="4" w:space="0" w:color="auto"/>
        <w:left w:val="single" w:sz="4" w:space="0" w:color="auto"/>
        <w:bottom w:val="single" w:sz="4" w:space="0" w:color="auto"/>
        <w:right w:val="single" w:sz="4" w:space="0" w:color="auto"/>
      </w:pBdr>
      <w:shd w:val="clear" w:color="000000" w:fill="E4E4E4"/>
      <w:spacing w:before="100" w:beforeAutospacing="1" w:after="100" w:afterAutospacing="1"/>
      <w:jc w:val="center"/>
    </w:pPr>
    <w:rPr>
      <w:rFonts w:ascii="Arial" w:eastAsia="Times New Roman" w:hAnsi="Arial" w:cs="Arial"/>
      <w:b/>
      <w:bCs/>
      <w:i/>
      <w:iCs/>
    </w:rPr>
  </w:style>
  <w:style w:type="paragraph" w:customStyle="1" w:styleId="xl70">
    <w:name w:val="xl70"/>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2">
    <w:name w:val="xl72"/>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3">
    <w:name w:val="xl73"/>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4">
    <w:name w:val="xl74"/>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5">
    <w:name w:val="xl75"/>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rPr>
  </w:style>
  <w:style w:type="paragraph" w:customStyle="1" w:styleId="xl77">
    <w:name w:val="xl77"/>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rPr>
  </w:style>
  <w:style w:type="paragraph" w:customStyle="1" w:styleId="xl78">
    <w:name w:val="xl78"/>
    <w:basedOn w:val="Normal"/>
    <w:rsid w:val="00822384"/>
    <w:pPr>
      <w:pBdr>
        <w:top w:val="single" w:sz="4" w:space="0" w:color="auto"/>
        <w:left w:val="single" w:sz="4" w:space="0" w:color="auto"/>
        <w:bottom w:val="single" w:sz="4" w:space="0" w:color="auto"/>
        <w:right w:val="single" w:sz="4" w:space="0" w:color="auto"/>
      </w:pBdr>
      <w:shd w:val="clear" w:color="000000" w:fill="E4E4E4"/>
      <w:spacing w:before="100" w:beforeAutospacing="1" w:after="100" w:afterAutospacing="1"/>
      <w:jc w:val="center"/>
    </w:pPr>
    <w:rPr>
      <w:rFonts w:ascii="Arial" w:eastAsia="Times New Roman" w:hAnsi="Arial" w:cs="Arial"/>
      <w:b/>
      <w:bCs/>
      <w:i/>
      <w:iCs/>
    </w:rPr>
  </w:style>
  <w:style w:type="paragraph" w:customStyle="1" w:styleId="xl79">
    <w:name w:val="xl79"/>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0">
    <w:name w:val="xl80"/>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1">
    <w:name w:val="xl81"/>
    <w:basedOn w:val="Normal"/>
    <w:rsid w:val="00822384"/>
    <w:pPr>
      <w:spacing w:before="100" w:beforeAutospacing="1" w:after="100" w:afterAutospacing="1"/>
      <w:jc w:val="center"/>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BE6E3A"/>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E6E3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44D2C"/>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72728"/>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244D2C"/>
    <w:pPr>
      <w:numPr>
        <w:ilvl w:val="3"/>
      </w:numPr>
      <w:tabs>
        <w:tab w:val="left" w:pos="2268"/>
      </w:tabs>
      <w:ind w:left="1416"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244D2C"/>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44D2C"/>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72728"/>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Nmerodepgina">
    <w:name w:val="page number"/>
    <w:basedOn w:val="Fontepargpadro"/>
    <w:rsid w:val="0002323A"/>
  </w:style>
  <w:style w:type="character" w:customStyle="1" w:styleId="Corpodetexto3Char">
    <w:name w:val="Corpo de texto 3 Char"/>
    <w:link w:val="Corpodetexto3"/>
    <w:rsid w:val="0002323A"/>
    <w:rPr>
      <w:rFonts w:ascii="Arial" w:hAnsi="Arial" w:cs="Arial"/>
      <w:color w:val="000000"/>
    </w:rPr>
  </w:style>
  <w:style w:type="paragraph" w:styleId="SemEspaamento">
    <w:name w:val="No Spacing"/>
    <w:uiPriority w:val="1"/>
    <w:qFormat/>
    <w:rsid w:val="0002323A"/>
    <w:rPr>
      <w:rFonts w:ascii="Calibri" w:eastAsia="Calibri" w:hAnsi="Calibri"/>
      <w:sz w:val="22"/>
      <w:szCs w:val="22"/>
    </w:rPr>
  </w:style>
  <w:style w:type="paragraph" w:styleId="Corpodetexto3">
    <w:name w:val="Body Text 3"/>
    <w:basedOn w:val="Normal"/>
    <w:link w:val="Corpodetexto3Char"/>
    <w:semiHidden/>
    <w:unhideWhenUsed/>
    <w:rsid w:val="0002323A"/>
    <w:pPr>
      <w:spacing w:after="120"/>
    </w:pPr>
    <w:rPr>
      <w:rFonts w:ascii="Arial" w:hAnsi="Arial" w:cs="Arial"/>
      <w:color w:val="000000"/>
      <w:sz w:val="20"/>
      <w:szCs w:val="20"/>
      <w:lang w:eastAsia="en-US"/>
    </w:rPr>
  </w:style>
  <w:style w:type="character" w:customStyle="1" w:styleId="Corpodetexto3Char1">
    <w:name w:val="Corpo de texto 3 Char1"/>
    <w:basedOn w:val="Fontepargpadro"/>
    <w:semiHidden/>
    <w:rsid w:val="0002323A"/>
    <w:rPr>
      <w:rFonts w:ascii="Ecofont_Spranq_eco_Sans" w:hAnsi="Ecofont_Spranq_eco_Sans" w:cs="Tahoma"/>
      <w:sz w:val="16"/>
      <w:szCs w:val="16"/>
      <w:lang w:eastAsia="pt-BR"/>
    </w:rPr>
  </w:style>
  <w:style w:type="paragraph" w:styleId="Recuodecorpodetexto2">
    <w:name w:val="Body Text Indent 2"/>
    <w:basedOn w:val="Normal"/>
    <w:link w:val="Recuodecorpodetexto2Char"/>
    <w:semiHidden/>
    <w:unhideWhenUsed/>
    <w:rsid w:val="0002323A"/>
    <w:pPr>
      <w:spacing w:after="120" w:line="480" w:lineRule="auto"/>
      <w:ind w:left="283"/>
    </w:pPr>
  </w:style>
  <w:style w:type="character" w:customStyle="1" w:styleId="Recuodecorpodetexto2Char">
    <w:name w:val="Recuo de corpo de texto 2 Char"/>
    <w:basedOn w:val="Fontepargpadro"/>
    <w:link w:val="Recuodecorpodetexto2"/>
    <w:semiHidden/>
    <w:rsid w:val="0002323A"/>
    <w:rPr>
      <w:rFonts w:ascii="Ecofont_Spranq_eco_Sans" w:hAnsi="Ecofont_Spranq_eco_Sans" w:cs="Tahoma"/>
      <w:sz w:val="24"/>
      <w:szCs w:val="24"/>
      <w:lang w:eastAsia="pt-BR"/>
    </w:rPr>
  </w:style>
  <w:style w:type="paragraph" w:customStyle="1" w:styleId="Texto">
    <w:name w:val="Texto"/>
    <w:basedOn w:val="Normal"/>
    <w:autoRedefine/>
    <w:rsid w:val="00876475"/>
    <w:pPr>
      <w:numPr>
        <w:ilvl w:val="1"/>
        <w:numId w:val="12"/>
      </w:numPr>
      <w:tabs>
        <w:tab w:val="left" w:pos="0"/>
        <w:tab w:val="left" w:pos="142"/>
        <w:tab w:val="left" w:pos="426"/>
        <w:tab w:val="left" w:pos="1134"/>
        <w:tab w:val="left" w:pos="1418"/>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ind w:left="0" w:firstLine="709"/>
      <w:jc w:val="both"/>
    </w:pPr>
    <w:rPr>
      <w:rFonts w:ascii="Arial" w:eastAsia="Times New Roman" w:hAnsi="Arial" w:cs="Arial"/>
      <w:sz w:val="20"/>
      <w:szCs w:val="20"/>
    </w:rPr>
  </w:style>
  <w:style w:type="paragraph" w:customStyle="1" w:styleId="Nvel3">
    <w:name w:val="Nível 3"/>
    <w:basedOn w:val="Nvel3-R"/>
    <w:link w:val="Nvel3Char"/>
    <w:qFormat/>
    <w:rsid w:val="00C40551"/>
    <w:rPr>
      <w:rFonts w:eastAsia="Times New Roman"/>
      <w:i w:val="0"/>
      <w:iCs w:val="0"/>
    </w:rPr>
  </w:style>
  <w:style w:type="paragraph" w:customStyle="1" w:styleId="Nvel4">
    <w:name w:val="Nível 4"/>
    <w:basedOn w:val="Nvel3"/>
    <w:link w:val="Nvel4Char"/>
    <w:qFormat/>
    <w:rsid w:val="00C40551"/>
    <w:pPr>
      <w:numPr>
        <w:ilvl w:val="0"/>
        <w:numId w:val="0"/>
      </w:numPr>
      <w:ind w:left="567"/>
    </w:pPr>
  </w:style>
  <w:style w:type="character" w:customStyle="1" w:styleId="Nvel3Char">
    <w:name w:val="Nível 3 Char"/>
    <w:basedOn w:val="Nvel3-RChar"/>
    <w:link w:val="Nvel3"/>
    <w:rsid w:val="00C40551"/>
    <w:rPr>
      <w:rFonts w:ascii="Arial" w:eastAsia="Times New Roman" w:hAnsi="Arial" w:cs="Arial"/>
      <w:i w:val="0"/>
      <w:iCs w:val="0"/>
      <w:color w:val="FF0000"/>
      <w:lang w:eastAsia="pt-BR"/>
    </w:rPr>
  </w:style>
  <w:style w:type="paragraph" w:customStyle="1" w:styleId="SubTitNN">
    <w:name w:val="SubTitNN"/>
    <w:basedOn w:val="Normal"/>
    <w:link w:val="SubTitNNChar"/>
    <w:qFormat/>
    <w:rsid w:val="00C40551"/>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C40551"/>
    <w:rPr>
      <w:rFonts w:ascii="Arial" w:eastAsia="Times New Roman" w:hAnsi="Arial" w:cs="Arial"/>
      <w:i w:val="0"/>
      <w:iCs w:val="0"/>
      <w:color w:val="FF0000"/>
      <w:lang w:eastAsia="pt-BR"/>
    </w:rPr>
  </w:style>
  <w:style w:type="character" w:customStyle="1" w:styleId="SubTitNNChar">
    <w:name w:val="SubTitNN Char"/>
    <w:basedOn w:val="Fontepargpadro"/>
    <w:link w:val="SubTitNN"/>
    <w:rsid w:val="00C40551"/>
    <w:rPr>
      <w:rFonts w:ascii="Arial" w:eastAsia="Times New Roman" w:hAnsi="Arial" w:cs="Arial"/>
      <w:b/>
      <w:bCs/>
      <w:iCs/>
      <w:lang w:eastAsia="pt-BR"/>
    </w:rPr>
  </w:style>
  <w:style w:type="numbering" w:customStyle="1" w:styleId="Estilo7">
    <w:name w:val="Estilo7"/>
    <w:uiPriority w:val="99"/>
    <w:rsid w:val="005F3523"/>
    <w:pPr>
      <w:numPr>
        <w:numId w:val="14"/>
      </w:numPr>
    </w:pPr>
  </w:style>
  <w:style w:type="table" w:customStyle="1" w:styleId="Tabelacomgrade1">
    <w:name w:val="Tabela com grade1"/>
    <w:basedOn w:val="Tabelanormal"/>
    <w:next w:val="Tabelacomgrade"/>
    <w:uiPriority w:val="59"/>
    <w:rsid w:val="00E96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71">
    <w:name w:val="Estilo71"/>
    <w:uiPriority w:val="99"/>
    <w:rsid w:val="00E96105"/>
    <w:pPr>
      <w:numPr>
        <w:numId w:val="1"/>
      </w:numPr>
    </w:pPr>
  </w:style>
  <w:style w:type="paragraph" w:customStyle="1" w:styleId="TableParagraph">
    <w:name w:val="Table Paragraph"/>
    <w:basedOn w:val="Normal"/>
    <w:uiPriority w:val="1"/>
    <w:qFormat/>
    <w:rsid w:val="00562F58"/>
    <w:pPr>
      <w:widowControl w:val="0"/>
      <w:autoSpaceDE w:val="0"/>
      <w:autoSpaceDN w:val="0"/>
    </w:pPr>
    <w:rPr>
      <w:rFonts w:ascii="Arial MT" w:eastAsia="Arial MT" w:hAnsi="Arial MT" w:cs="Arial MT"/>
      <w:sz w:val="22"/>
      <w:szCs w:val="22"/>
      <w:lang w:val="pt-PT" w:eastAsia="en-US"/>
    </w:rPr>
  </w:style>
  <w:style w:type="numbering" w:customStyle="1" w:styleId="Semlista1">
    <w:name w:val="Sem lista1"/>
    <w:next w:val="Semlista"/>
    <w:uiPriority w:val="99"/>
    <w:semiHidden/>
    <w:unhideWhenUsed/>
    <w:rsid w:val="00822384"/>
  </w:style>
  <w:style w:type="paragraph" w:customStyle="1" w:styleId="Nvel1-SemNumPreto">
    <w:name w:val="Nível 1-Sem Num Preto"/>
    <w:basedOn w:val="Nvel1-SemNum"/>
    <w:link w:val="Nvel1-SemNumPretoChar"/>
    <w:qFormat/>
    <w:rsid w:val="00822384"/>
    <w:pPr>
      <w:spacing w:beforeLines="0" w:before="240" w:afterLines="0" w:after="120" w:line="276" w:lineRule="auto"/>
    </w:pPr>
    <w:rPr>
      <w:spacing w:val="5"/>
      <w:kern w:val="28"/>
      <w:sz w:val="52"/>
      <w:szCs w:val="52"/>
      <w:lang w:eastAsia="zh-CN" w:bidi="hi-IN"/>
    </w:rPr>
  </w:style>
  <w:style w:type="character" w:customStyle="1" w:styleId="Nvel1-SemNumPretoChar">
    <w:name w:val="Nível 1-Sem Num Preto Char"/>
    <w:basedOn w:val="Nvel1-SemNumChar"/>
    <w:link w:val="Nvel1-SemNumPreto"/>
    <w:rsid w:val="00822384"/>
    <w:rPr>
      <w:rFonts w:ascii="Arial" w:eastAsiaTheme="majorEastAsia" w:hAnsi="Arial" w:cs="Arial"/>
      <w:b/>
      <w:bCs/>
      <w:color w:val="FF0000"/>
      <w:spacing w:val="5"/>
      <w:kern w:val="28"/>
      <w:sz w:val="52"/>
      <w:szCs w:val="52"/>
      <w:lang w:eastAsia="zh-CN" w:bidi="hi-IN"/>
    </w:rPr>
  </w:style>
  <w:style w:type="numbering" w:customStyle="1" w:styleId="Estilo72">
    <w:name w:val="Estilo72"/>
    <w:uiPriority w:val="99"/>
    <w:rsid w:val="00822384"/>
  </w:style>
  <w:style w:type="numbering" w:customStyle="1" w:styleId="Estilo11">
    <w:name w:val="Estilo11"/>
    <w:uiPriority w:val="99"/>
    <w:rsid w:val="00822384"/>
    <w:pPr>
      <w:numPr>
        <w:numId w:val="23"/>
      </w:numPr>
    </w:pPr>
  </w:style>
  <w:style w:type="table" w:customStyle="1" w:styleId="Tabelacomgrade11">
    <w:name w:val="Tabela com grade11"/>
    <w:basedOn w:val="Tabelanormal"/>
    <w:next w:val="Tabelacomgrade"/>
    <w:uiPriority w:val="59"/>
    <w:rsid w:val="0082238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82238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822384"/>
    <w:pPr>
      <w:spacing w:before="100" w:beforeAutospacing="1" w:after="100" w:afterAutospacing="1"/>
    </w:pPr>
    <w:rPr>
      <w:rFonts w:ascii="Arial" w:eastAsia="Times New Roman" w:hAnsi="Arial" w:cs="Arial"/>
    </w:rPr>
  </w:style>
  <w:style w:type="paragraph" w:customStyle="1" w:styleId="xl66">
    <w:name w:val="xl66"/>
    <w:basedOn w:val="Normal"/>
    <w:rsid w:val="00822384"/>
    <w:pPr>
      <w:spacing w:before="100" w:beforeAutospacing="1" w:after="100" w:afterAutospacing="1"/>
      <w:jc w:val="center"/>
    </w:pPr>
    <w:rPr>
      <w:rFonts w:ascii="Arial" w:eastAsia="Times New Roman" w:hAnsi="Arial" w:cs="Arial"/>
    </w:rPr>
  </w:style>
  <w:style w:type="paragraph" w:customStyle="1" w:styleId="xl67">
    <w:name w:val="xl67"/>
    <w:basedOn w:val="Normal"/>
    <w:rsid w:val="00822384"/>
    <w:pPr>
      <w:pBdr>
        <w:top w:val="single" w:sz="4" w:space="0" w:color="auto"/>
        <w:left w:val="single" w:sz="4" w:space="0" w:color="auto"/>
        <w:bottom w:val="single" w:sz="4" w:space="0" w:color="auto"/>
        <w:right w:val="single" w:sz="4" w:space="0" w:color="auto"/>
      </w:pBdr>
      <w:shd w:val="clear" w:color="000000" w:fill="E4E4E4"/>
      <w:spacing w:before="100" w:beforeAutospacing="1" w:after="100" w:afterAutospacing="1"/>
      <w:jc w:val="center"/>
    </w:pPr>
    <w:rPr>
      <w:rFonts w:ascii="Arial" w:eastAsia="Times New Roman" w:hAnsi="Arial" w:cs="Arial"/>
      <w:b/>
      <w:bCs/>
      <w:i/>
      <w:iCs/>
    </w:rPr>
  </w:style>
  <w:style w:type="paragraph" w:customStyle="1" w:styleId="xl68">
    <w:name w:val="xl68"/>
    <w:basedOn w:val="Normal"/>
    <w:rsid w:val="00822384"/>
    <w:pPr>
      <w:pBdr>
        <w:top w:val="single" w:sz="4" w:space="0" w:color="auto"/>
        <w:left w:val="single" w:sz="4" w:space="7" w:color="auto"/>
        <w:bottom w:val="single" w:sz="4" w:space="0" w:color="auto"/>
        <w:right w:val="single" w:sz="4" w:space="0" w:color="auto"/>
      </w:pBdr>
      <w:shd w:val="clear" w:color="000000" w:fill="E4E4E4"/>
      <w:spacing w:before="100" w:beforeAutospacing="1" w:after="100" w:afterAutospacing="1"/>
      <w:ind w:firstLineChars="100" w:firstLine="100"/>
    </w:pPr>
    <w:rPr>
      <w:rFonts w:ascii="Arial" w:eastAsia="Times New Roman" w:hAnsi="Arial" w:cs="Arial"/>
      <w:b/>
      <w:bCs/>
      <w:i/>
      <w:iCs/>
    </w:rPr>
  </w:style>
  <w:style w:type="paragraph" w:customStyle="1" w:styleId="xl69">
    <w:name w:val="xl69"/>
    <w:basedOn w:val="Normal"/>
    <w:rsid w:val="00822384"/>
    <w:pPr>
      <w:pBdr>
        <w:top w:val="single" w:sz="4" w:space="0" w:color="auto"/>
        <w:left w:val="single" w:sz="4" w:space="0" w:color="auto"/>
        <w:bottom w:val="single" w:sz="4" w:space="0" w:color="auto"/>
        <w:right w:val="single" w:sz="4" w:space="0" w:color="auto"/>
      </w:pBdr>
      <w:shd w:val="clear" w:color="000000" w:fill="E4E4E4"/>
      <w:spacing w:before="100" w:beforeAutospacing="1" w:after="100" w:afterAutospacing="1"/>
      <w:jc w:val="center"/>
    </w:pPr>
    <w:rPr>
      <w:rFonts w:ascii="Arial" w:eastAsia="Times New Roman" w:hAnsi="Arial" w:cs="Arial"/>
      <w:b/>
      <w:bCs/>
      <w:i/>
      <w:iCs/>
    </w:rPr>
  </w:style>
  <w:style w:type="paragraph" w:customStyle="1" w:styleId="xl70">
    <w:name w:val="xl70"/>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2">
    <w:name w:val="xl72"/>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3">
    <w:name w:val="xl73"/>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4">
    <w:name w:val="xl74"/>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5">
    <w:name w:val="xl75"/>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rPr>
  </w:style>
  <w:style w:type="paragraph" w:customStyle="1" w:styleId="xl77">
    <w:name w:val="xl77"/>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rPr>
  </w:style>
  <w:style w:type="paragraph" w:customStyle="1" w:styleId="xl78">
    <w:name w:val="xl78"/>
    <w:basedOn w:val="Normal"/>
    <w:rsid w:val="00822384"/>
    <w:pPr>
      <w:pBdr>
        <w:top w:val="single" w:sz="4" w:space="0" w:color="auto"/>
        <w:left w:val="single" w:sz="4" w:space="0" w:color="auto"/>
        <w:bottom w:val="single" w:sz="4" w:space="0" w:color="auto"/>
        <w:right w:val="single" w:sz="4" w:space="0" w:color="auto"/>
      </w:pBdr>
      <w:shd w:val="clear" w:color="000000" w:fill="E4E4E4"/>
      <w:spacing w:before="100" w:beforeAutospacing="1" w:after="100" w:afterAutospacing="1"/>
      <w:jc w:val="center"/>
    </w:pPr>
    <w:rPr>
      <w:rFonts w:ascii="Arial" w:eastAsia="Times New Roman" w:hAnsi="Arial" w:cs="Arial"/>
      <w:b/>
      <w:bCs/>
      <w:i/>
      <w:iCs/>
    </w:rPr>
  </w:style>
  <w:style w:type="paragraph" w:customStyle="1" w:styleId="xl79">
    <w:name w:val="xl79"/>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0">
    <w:name w:val="xl80"/>
    <w:basedOn w:val="Normal"/>
    <w:rsid w:val="00822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1">
    <w:name w:val="xl81"/>
    <w:basedOn w:val="Normal"/>
    <w:rsid w:val="00822384"/>
    <w:pPr>
      <w:spacing w:before="100" w:beforeAutospacing="1" w:after="100" w:afterAutospacing="1"/>
      <w:jc w:val="center"/>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890">
      <w:bodyDiv w:val="1"/>
      <w:marLeft w:val="0"/>
      <w:marRight w:val="0"/>
      <w:marTop w:val="0"/>
      <w:marBottom w:val="0"/>
      <w:divBdr>
        <w:top w:val="none" w:sz="0" w:space="0" w:color="auto"/>
        <w:left w:val="none" w:sz="0" w:space="0" w:color="auto"/>
        <w:bottom w:val="none" w:sz="0" w:space="0" w:color="auto"/>
        <w:right w:val="none" w:sz="0" w:space="0" w:color="auto"/>
      </w:divBdr>
    </w:div>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5845903">
      <w:bodyDiv w:val="1"/>
      <w:marLeft w:val="0"/>
      <w:marRight w:val="0"/>
      <w:marTop w:val="0"/>
      <w:marBottom w:val="0"/>
      <w:divBdr>
        <w:top w:val="none" w:sz="0" w:space="0" w:color="auto"/>
        <w:left w:val="none" w:sz="0" w:space="0" w:color="auto"/>
        <w:bottom w:val="none" w:sz="0" w:space="0" w:color="auto"/>
        <w:right w:val="none" w:sz="0" w:space="0" w:color="auto"/>
      </w:divBdr>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2659841">
      <w:bodyDiv w:val="1"/>
      <w:marLeft w:val="0"/>
      <w:marRight w:val="0"/>
      <w:marTop w:val="0"/>
      <w:marBottom w:val="0"/>
      <w:divBdr>
        <w:top w:val="none" w:sz="0" w:space="0" w:color="auto"/>
        <w:left w:val="none" w:sz="0" w:space="0" w:color="auto"/>
        <w:bottom w:val="none" w:sz="0" w:space="0" w:color="auto"/>
        <w:right w:val="none" w:sz="0" w:space="0" w:color="auto"/>
      </w:divBdr>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ortaltransparencia.gov.br/sancoes/cnep"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oter" Target="footer1.xml"/><Relationship Id="rId16" Type="http://schemas.openxmlformats.org/officeDocument/2006/relationships/hyperlink" Target="http://www.planalto.gov.br/ccivil_03/_ato2019-2022/2021/lei/L14133.htm" TargetMode="External"/><Relationship Id="rId11" Type="http://schemas.openxmlformats.org/officeDocument/2006/relationships/endnotes" Target="endnote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empresas-e-negocios/pt-br/empreendedo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ortaltransparencia.gov.br/sancoes/ceis" TargetMode="External"/><Relationship Id="rId59" Type="http://schemas.openxmlformats.org/officeDocument/2006/relationships/hyperlink" Target="https://www.planalto.gov.br/ccivil_03/leis/l8078compilado.htm" TargetMode="External"/><Relationship Id="rId67" Type="http://schemas.openxmlformats.org/officeDocument/2006/relationships/hyperlink" Target="http://www.planalto.gov.br/ccivil_03/_ato2019-2022/2021/lei/L14133.htm" TargetMode="External"/><Relationship Id="rId103" Type="http://schemas.microsoft.com/office/2011/relationships/commentsExtended" Target="commentsExtended.xml"/><Relationship Id="rId20" Type="http://schemas.openxmlformats.org/officeDocument/2006/relationships/hyperlink" Target="https://www.planalto.gov.br/ccivil_03/leis/lcp/lcp123.htm" TargetMode="External"/><Relationship Id="rId41" Type="http://schemas.openxmlformats.org/officeDocument/2006/relationships/hyperlink" Target="https://licitanet.com.br/disputas"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5/decreto/d8538.htm" TargetMode="External"/><Relationship Id="rId49" Type="http://schemas.openxmlformats.org/officeDocument/2006/relationships/hyperlink" Target="https://www.gov.br/economia/pt-br/assuntos/drei/legislacao/arquivos/legislacoes-federais/indrei772020.pdf"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1/lei/l12527.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riobananal.es.gov.br/Media/PrefeituraRioBananal/Documentos/Decretos/decreto%202.652.pdf"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104" Type="http://schemas.microsoft.com/office/2016/09/relationships/commentsIds" Target="commentsIds.xml"/><Relationship Id="rId7" Type="http://schemas.microsoft.com/office/2007/relationships/stylesWithEffects" Target="stylesWithEffect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ortaltransparencia.gov.br/sancoes/ceis"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s://riobananal.es.gov.br/Media/PrefeituraRioBananal/Documentos/Decretos/decreto%202.652.pdf"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riobananal.es.gov.br/Media/PrefeituraRioBananal/Documentos/Decretos/decreto%202.652.pdf" TargetMode="External"/><Relationship Id="rId1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iobananal.e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obananal.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94A7FAC6-AF9F-480F-A264-A7570B87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34362</Words>
  <Characters>185555</Characters>
  <Application>Microsoft Office Word</Application>
  <DocSecurity>0</DocSecurity>
  <Lines>1546</Lines>
  <Paragraphs>438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219479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2024-08-28T17:06:00Z</dcterms:created>
  <dcterms:modified xsi:type="dcterms:W3CDTF">2024-08-28T17:35:00Z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